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7D99231D" w14:textId="5ECAE453" w:rsidR="00C403D3" w:rsidRPr="00744EC3" w:rsidRDefault="00322749" w:rsidP="00744EC3">
          <w:pPr>
            <w:pStyle w:val="Cover-Anchor"/>
          </w:pPr>
          <w:r>
            <w:rPr>
              <w:noProof/>
            </w:rPr>
            <mc:AlternateContent>
              <mc:Choice Requires="wps">
                <w:drawing>
                  <wp:anchor distT="0" distB="0" distL="114300" distR="114300" simplePos="0" relativeHeight="251658248" behindDoc="1" locked="0" layoutInCell="1" allowOverlap="1" wp14:anchorId="4B174B22" wp14:editId="2EA9E22E">
                    <wp:simplePos x="0" y="0"/>
                    <wp:positionH relativeFrom="page">
                      <wp:align>left</wp:align>
                    </wp:positionH>
                    <wp:positionV relativeFrom="paragraph">
                      <wp:posOffset>-823807</wp:posOffset>
                    </wp:positionV>
                    <wp:extent cx="3860800" cy="5401734"/>
                    <wp:effectExtent l="0" t="0" r="6350" b="8890"/>
                    <wp:wrapNone/>
                    <wp:docPr id="567210627"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60800" cy="5401734"/>
                            </a:xfrm>
                            <a:prstGeom prst="rect">
                              <a:avLst/>
                            </a:prstGeom>
                            <a:solidFill>
                              <a:srgbClr val="BC96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0C17E" id="Rectangle 15" o:spid="_x0000_s1026" alt="&quot;&quot;" style="position:absolute;margin-left:0;margin-top:-64.85pt;width:304pt;height:425.35pt;z-index:-25166028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" fillcolor="#bc9663" stroked="f" strokeweight="2pt">
                    <w10:wrap anchorx="page"/>
                  </v:rect>
                </w:pict>
              </mc:Fallback>
            </mc:AlternateContent>
          </w:r>
          <w:r>
            <w:rPr>
              <w:noProof/>
            </w:rPr>
            <w:drawing>
              <wp:anchor distT="0" distB="0" distL="114300" distR="114300" simplePos="0" relativeHeight="251658251" behindDoc="1" locked="0" layoutInCell="1" allowOverlap="1" wp14:anchorId="0EDE6CCA" wp14:editId="6E8D5E9E">
                <wp:simplePos x="0" y="0"/>
                <wp:positionH relativeFrom="column">
                  <wp:posOffset>-364490</wp:posOffset>
                </wp:positionH>
                <wp:positionV relativeFrom="paragraph">
                  <wp:posOffset>-471382</wp:posOffset>
                </wp:positionV>
                <wp:extent cx="1231265" cy="323215"/>
                <wp:effectExtent l="0" t="0" r="6985" b="635"/>
                <wp:wrapNone/>
                <wp:docPr id="3897376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37637" name="Graphic 1">
                          <a:extLs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231265" cy="323215"/>
                        </a:xfrm>
                        <a:prstGeom prst="rect">
                          <a:avLst/>
                        </a:prstGeom>
                      </pic:spPr>
                    </pic:pic>
                  </a:graphicData>
                </a:graphic>
              </wp:anchor>
            </w:drawing>
          </w:r>
          <w:r>
            <w:rPr>
              <w:noProof/>
            </w:rPr>
            <w:drawing>
              <wp:anchor distT="0" distB="0" distL="114300" distR="114300" simplePos="0" relativeHeight="251658252" behindDoc="1" locked="0" layoutInCell="1" allowOverlap="1" wp14:anchorId="116DF947" wp14:editId="2A3CBA63">
                <wp:simplePos x="0" y="0"/>
                <wp:positionH relativeFrom="column">
                  <wp:posOffset>3197860</wp:posOffset>
                </wp:positionH>
                <wp:positionV relativeFrom="paragraph">
                  <wp:posOffset>-823807</wp:posOffset>
                </wp:positionV>
                <wp:extent cx="3776980" cy="2661285"/>
                <wp:effectExtent l="0" t="0" r="0" b="5715"/>
                <wp:wrapNone/>
                <wp:docPr id="94319356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93562" name="Picture 9">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3776980" cy="2661285"/>
                        </a:xfrm>
                        <a:prstGeom prst="rect">
                          <a:avLst/>
                        </a:prstGeom>
                        <a:ln>
                          <a:noFill/>
                        </a:ln>
                        <a:extLst>
                          <a:ext uri="{53640926-AAD7-44D8-BBD7-CCE9431645EC}">
                            <a14:shadowObscured xmlns:a14="http://schemas.microsoft.com/office/drawing/2010/main"/>
                          </a:ext>
                        </a:extLst>
                      </pic:spPr>
                    </pic:pic>
                  </a:graphicData>
                </a:graphic>
              </wp:anchor>
            </w:drawing>
          </w:r>
        </w:p>
        <w:p w14:paraId="76E51787" w14:textId="28A63FB6" w:rsidR="00C403D3" w:rsidRPr="00C772A1" w:rsidRDefault="00322749" w:rsidP="00987A0A">
          <w:pPr>
            <w:pStyle w:val="Cover1Title"/>
          </w:pPr>
          <w:r>
            <w:rPr>
              <w:noProof/>
            </w:rPr>
            <mc:AlternateContent>
              <mc:Choice Requires="wps">
                <w:drawing>
                  <wp:anchor distT="0" distB="0" distL="114300" distR="114300" simplePos="0" relativeHeight="251658249" behindDoc="1" locked="0" layoutInCell="1" allowOverlap="1" wp14:anchorId="24B4EEEB" wp14:editId="195B5DCC">
                    <wp:simplePos x="0" y="0"/>
                    <wp:positionH relativeFrom="column">
                      <wp:posOffset>3197860</wp:posOffset>
                    </wp:positionH>
                    <wp:positionV relativeFrom="paragraph">
                      <wp:posOffset>632248</wp:posOffset>
                    </wp:positionV>
                    <wp:extent cx="3776980" cy="2667000"/>
                    <wp:effectExtent l="0" t="0" r="0" b="0"/>
                    <wp:wrapNone/>
                    <wp:docPr id="1736861215"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6980" cy="2667000"/>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DACBA9"/>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572B1" id="Freeform: Shape 15" o:spid="_x0000_s1026" alt="&quot;&quot;" style="position:absolute;margin-left:251.8pt;margin-top:49.8pt;width:297.4pt;height:210pt;z-index:-251659257;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dacba9" stroked="f" strokeweight="0">
                    <v:stroke joinstyle="miter"/>
                    <v:path arrowok="t" o:connecttype="custom" o:connectlocs="1871670,614347;1838033,647722;1838033,1183312;1804396,1183312;1432785,814597;1399148,814597;1365510,847973;1365510,881347;1737121,1250062;1737121,1283437;1197325,1283437;1163687,1316812;1163687,1350187;1197325,1383562;1737121,1383562;1737121,1416937;1365510,1785652;1365510,1819027;1399148,1852402;1432785,1852402;1804396,1483687;1838033,1483687;1838033,2020866;1871670,2052652;1905308,2052652;1938945,2020866;1938945,1483687;1972582,1483687;2344193,1852402;2377831,1852402;2411468,1819027;2411468,1785652;2039857,1416937;2039857,1383562;2579654,1383562;2613291,1350187;2613291,1316812;2579654,1283437;2039857,1283437;2039857,1250062;2411468,881347;2411468,847973;2377831,814597;2344193,814597;1972582,1183312;1938945,1183312;1938945,647722;1905308,614347;0,0;3776980,0;3776980,2667000;0,2667000" o:connectangles="0,0,0,0,0,0,0,0,0,0,0,0,0,0,0,0,0,0,0,0,0,0,0,0,0,0,0,0,0,0,0,0,0,0,0,0,0,0,0,0,0,0,0,0,0,0,0,0,0,0,0,0"/>
                  </v:shape>
                </w:pict>
              </mc:Fallback>
            </mc:AlternateContent>
          </w:r>
          <w:sdt>
            <w:sdtPr>
              <w:alias w:val="CoverTitle"/>
              <w:tag w:val="CoverTitle"/>
              <w:id w:val="-1096857795"/>
              <w:placeholder>
                <w:docPart w:val="501365D2FDFD4A478CFF64AC188AEF36"/>
              </w:placeholder>
              <w:dataBinding w:prefixMappings="xmlns:ns0='http://schemas.openxmlformats.org/officeDocument/2006/SotS' " w:xpath="/ns0:ccMap[1]/ns0:CCMapElement_930389978[1]" w:storeItemID="{4B5F67CE-3495-4674-B481-829A7A646387}"/>
              <w:text/>
            </w:sdtPr>
            <w:sdtEndPr/>
            <w:sdtContent>
              <w:r w:rsidR="00E45ADA" w:rsidRPr="00043C52">
                <w:t>Victorian Environment Effects Statement</w:t>
              </w:r>
            </w:sdtContent>
          </w:sdt>
        </w:p>
        <w:p w14:paraId="4DC489F5" w14:textId="0CE6F0C1" w:rsidR="00C403D3" w:rsidRPr="00D76687" w:rsidRDefault="002134F4" w:rsidP="007B6652">
          <w:pPr>
            <w:pStyle w:val="Cover2Subtitle"/>
            <w:rPr>
              <w:color w:val="DACBA8"/>
            </w:rPr>
          </w:pPr>
          <w:sdt>
            <w:sdtPr>
              <w:rPr>
                <w:color w:val="DACBA8"/>
              </w:rPr>
              <w:alias w:val="CoverSubtitle"/>
              <w:tag w:val="CoverSubtitle"/>
              <w:id w:val="912744472"/>
              <w:placeholder>
                <w:docPart w:val="1E8A8A6891794A82AE5378A67FD76D6B"/>
              </w:placeholder>
              <w:text/>
            </w:sdtPr>
            <w:sdtEndPr/>
            <w:sdtContent>
              <w:r w:rsidR="0060780D" w:rsidRPr="00D76687">
                <w:rPr>
                  <w:color w:val="DACBA8"/>
                </w:rPr>
                <w:t xml:space="preserve">Chapter 17 – Traffic and transport </w:t>
              </w:r>
            </w:sdtContent>
          </w:sdt>
        </w:p>
        <w:p w14:paraId="07ED55D9" w14:textId="164B1419" w:rsidR="00C403D3" w:rsidRPr="007B6652" w:rsidRDefault="00322749" w:rsidP="007B6652">
          <w:pPr>
            <w:pStyle w:val="Cover-Anchor"/>
          </w:pPr>
          <w:r>
            <w:rPr>
              <w:noProof/>
            </w:rPr>
            <w:drawing>
              <wp:anchor distT="0" distB="0" distL="114300" distR="114300" simplePos="0" relativeHeight="251658250" behindDoc="1" locked="0" layoutInCell="1" allowOverlap="1" wp14:anchorId="594EB3C9" wp14:editId="18D47943">
                <wp:simplePos x="0" y="0"/>
                <wp:positionH relativeFrom="column">
                  <wp:posOffset>-612140</wp:posOffset>
                </wp:positionH>
                <wp:positionV relativeFrom="paragraph">
                  <wp:posOffset>1165648</wp:posOffset>
                </wp:positionV>
                <wp:extent cx="7559675" cy="5370830"/>
                <wp:effectExtent l="0" t="0" r="3175" b="1270"/>
                <wp:wrapNone/>
                <wp:docPr id="12734712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7123" name="Picture 7">
                          <a:extLst>
                            <a:ext uri="{C183D7F6-B498-43B3-948B-1728B52AA6E4}">
                              <adec:decorative xmlns:adec="http://schemas.microsoft.com/office/drawing/2017/decorative" val="1"/>
                            </a:ext>
                          </a:extLst>
                        </pic:cNvPr>
                        <pic:cNvPicPr>
                          <a:picLocks noChangeAspect="1"/>
                        </pic:cNvPicPr>
                      </pic:nvPicPr>
                      <pic:blipFill rotWithShape="1">
                        <a:blip r:embed="rId12" cstate="hqprint">
                          <a:extLst>
                            <a:ext uri="{28A0092B-C50C-407E-A947-70E740481C1C}">
                              <a14:useLocalDpi xmlns:a14="http://schemas.microsoft.com/office/drawing/2010/main" val="0"/>
                            </a:ext>
                          </a:extLst>
                        </a:blip>
                        <a:srcRect l="-72" b="-203"/>
                        <a:stretch>
                          <a:fillRect/>
                        </a:stretch>
                      </pic:blipFill>
                      <pic:spPr bwMode="auto">
                        <a:xfrm>
                          <a:off x="0" y="0"/>
                          <a:ext cx="7559675" cy="5370830"/>
                        </a:xfrm>
                        <a:prstGeom prst="rect">
                          <a:avLst/>
                        </a:prstGeom>
                        <a:ln>
                          <a:noFill/>
                        </a:ln>
                        <a:extLst>
                          <a:ext uri="{53640926-AAD7-44D8-BBD7-CCE9431645EC}">
                            <a14:shadowObscured xmlns:a14="http://schemas.microsoft.com/office/drawing/2010/main"/>
                          </a:ext>
                        </a:extLst>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37031124" w14:textId="77777777" w:rsidR="00210C8C" w:rsidRDefault="00210C8C" w:rsidP="00210C8C">
          <w:pPr>
            <w:pStyle w:val="TOCHeading"/>
            <w:pageBreakBefore/>
          </w:pPr>
          <w:r>
            <w:t>Table of Contents</w:t>
          </w:r>
        </w:p>
        <w:p w14:paraId="0CCB26F3" w14:textId="76B9EDB6" w:rsidR="001B615C"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9131669" w:history="1">
            <w:r w:rsidR="001B615C" w:rsidRPr="008D58E4">
              <w:rPr>
                <w:rStyle w:val="Hyperlink"/>
              </w:rPr>
              <w:t>Chapter 17</w:t>
            </w:r>
            <w:r w:rsidR="001B615C">
              <w:rPr>
                <w:rFonts w:eastAsiaTheme="minorEastAsia"/>
                <w:color w:val="auto"/>
                <w:kern w:val="2"/>
                <w:sz w:val="24"/>
                <w:szCs w:val="24"/>
                <w:lang w:eastAsia="en-AU"/>
                <w14:ligatures w14:val="standardContextual"/>
              </w:rPr>
              <w:tab/>
            </w:r>
            <w:r w:rsidR="001B615C" w:rsidRPr="008D58E4">
              <w:rPr>
                <w:rStyle w:val="Hyperlink"/>
              </w:rPr>
              <w:t>Traffic and transport</w:t>
            </w:r>
            <w:r w:rsidR="001B615C">
              <w:rPr>
                <w:webHidden/>
              </w:rPr>
              <w:tab/>
            </w:r>
            <w:r w:rsidR="001B615C">
              <w:rPr>
                <w:webHidden/>
              </w:rPr>
              <w:fldChar w:fldCharType="begin"/>
            </w:r>
            <w:r w:rsidR="001B615C">
              <w:rPr>
                <w:webHidden/>
              </w:rPr>
              <w:instrText xml:space="preserve"> PAGEREF _Toc229131669 \h </w:instrText>
            </w:r>
            <w:r w:rsidR="001B615C">
              <w:rPr>
                <w:webHidden/>
              </w:rPr>
            </w:r>
            <w:r w:rsidR="001B615C">
              <w:rPr>
                <w:webHidden/>
              </w:rPr>
              <w:fldChar w:fldCharType="separate"/>
            </w:r>
            <w:r w:rsidR="001B615C">
              <w:rPr>
                <w:webHidden/>
              </w:rPr>
              <w:t>17-1</w:t>
            </w:r>
            <w:r w:rsidR="001B615C">
              <w:rPr>
                <w:webHidden/>
              </w:rPr>
              <w:fldChar w:fldCharType="end"/>
            </w:r>
          </w:hyperlink>
        </w:p>
        <w:p w14:paraId="68A1F917" w14:textId="3EE5230F" w:rsidR="001B615C" w:rsidRDefault="001B615C">
          <w:pPr>
            <w:pStyle w:val="TOC2"/>
            <w:rPr>
              <w:color w:val="auto"/>
              <w:sz w:val="24"/>
              <w:szCs w:val="24"/>
            </w:rPr>
          </w:pPr>
          <w:hyperlink w:anchor="_Toc229131670" w:history="1">
            <w:r w:rsidRPr="008D58E4">
              <w:rPr>
                <w:rStyle w:val="Hyperlink"/>
              </w:rPr>
              <w:t>17.1</w:t>
            </w:r>
            <w:r>
              <w:rPr>
                <w:color w:val="auto"/>
                <w:sz w:val="24"/>
                <w:szCs w:val="24"/>
              </w:rPr>
              <w:tab/>
            </w:r>
            <w:r w:rsidRPr="008D58E4">
              <w:rPr>
                <w:rStyle w:val="Hyperlink"/>
              </w:rPr>
              <w:t>Introduction</w:t>
            </w:r>
            <w:r>
              <w:rPr>
                <w:webHidden/>
              </w:rPr>
              <w:tab/>
            </w:r>
            <w:r>
              <w:rPr>
                <w:webHidden/>
              </w:rPr>
              <w:fldChar w:fldCharType="begin"/>
            </w:r>
            <w:r>
              <w:rPr>
                <w:webHidden/>
              </w:rPr>
              <w:instrText xml:space="preserve"> PAGEREF _Toc229131670 \h </w:instrText>
            </w:r>
            <w:r>
              <w:rPr>
                <w:webHidden/>
              </w:rPr>
            </w:r>
            <w:r>
              <w:rPr>
                <w:webHidden/>
              </w:rPr>
              <w:fldChar w:fldCharType="separate"/>
            </w:r>
            <w:r>
              <w:rPr>
                <w:webHidden/>
              </w:rPr>
              <w:t>17-1</w:t>
            </w:r>
            <w:r>
              <w:rPr>
                <w:webHidden/>
              </w:rPr>
              <w:fldChar w:fldCharType="end"/>
            </w:r>
          </w:hyperlink>
        </w:p>
        <w:p w14:paraId="28DDC5C4" w14:textId="59457ED1" w:rsidR="001B615C" w:rsidRDefault="001B615C">
          <w:pPr>
            <w:pStyle w:val="TOC2"/>
            <w:rPr>
              <w:color w:val="auto"/>
              <w:sz w:val="24"/>
              <w:szCs w:val="24"/>
            </w:rPr>
          </w:pPr>
          <w:hyperlink w:anchor="_Toc229131671" w:history="1">
            <w:r w:rsidRPr="008D58E4">
              <w:rPr>
                <w:rStyle w:val="Hyperlink"/>
              </w:rPr>
              <w:t>17.2</w:t>
            </w:r>
            <w:r>
              <w:rPr>
                <w:color w:val="auto"/>
                <w:sz w:val="24"/>
                <w:szCs w:val="24"/>
              </w:rPr>
              <w:tab/>
            </w:r>
            <w:r w:rsidRPr="008D58E4">
              <w:rPr>
                <w:rStyle w:val="Hyperlink"/>
              </w:rPr>
              <w:t>Assessment scope</w:t>
            </w:r>
            <w:r>
              <w:rPr>
                <w:webHidden/>
              </w:rPr>
              <w:tab/>
            </w:r>
            <w:r>
              <w:rPr>
                <w:webHidden/>
              </w:rPr>
              <w:fldChar w:fldCharType="begin"/>
            </w:r>
            <w:r>
              <w:rPr>
                <w:webHidden/>
              </w:rPr>
              <w:instrText xml:space="preserve"> PAGEREF _Toc229131671 \h </w:instrText>
            </w:r>
            <w:r>
              <w:rPr>
                <w:webHidden/>
              </w:rPr>
            </w:r>
            <w:r>
              <w:rPr>
                <w:webHidden/>
              </w:rPr>
              <w:fldChar w:fldCharType="separate"/>
            </w:r>
            <w:r>
              <w:rPr>
                <w:webHidden/>
              </w:rPr>
              <w:t>17-2</w:t>
            </w:r>
            <w:r>
              <w:rPr>
                <w:webHidden/>
              </w:rPr>
              <w:fldChar w:fldCharType="end"/>
            </w:r>
          </w:hyperlink>
        </w:p>
        <w:p w14:paraId="5EF8C4F2" w14:textId="73B45544" w:rsidR="001B615C" w:rsidRDefault="001B615C">
          <w:pPr>
            <w:pStyle w:val="TOC3"/>
            <w:tabs>
              <w:tab w:val="left" w:pos="1985"/>
            </w:tabs>
            <w:rPr>
              <w:color w:val="auto"/>
              <w:sz w:val="24"/>
              <w:szCs w:val="24"/>
            </w:rPr>
          </w:pPr>
          <w:hyperlink w:anchor="_Toc229131672" w:history="1">
            <w:r w:rsidRPr="008D58E4">
              <w:rPr>
                <w:rStyle w:val="Hyperlink"/>
              </w:rPr>
              <w:t>17.2.1</w:t>
            </w:r>
            <w:r>
              <w:rPr>
                <w:color w:val="auto"/>
                <w:sz w:val="24"/>
                <w:szCs w:val="24"/>
              </w:rPr>
              <w:tab/>
            </w:r>
            <w:r w:rsidRPr="008D58E4">
              <w:rPr>
                <w:rStyle w:val="Hyperlink"/>
              </w:rPr>
              <w:t>Victorian matters</w:t>
            </w:r>
            <w:r>
              <w:rPr>
                <w:webHidden/>
              </w:rPr>
              <w:tab/>
            </w:r>
            <w:r>
              <w:rPr>
                <w:webHidden/>
              </w:rPr>
              <w:fldChar w:fldCharType="begin"/>
            </w:r>
            <w:r>
              <w:rPr>
                <w:webHidden/>
              </w:rPr>
              <w:instrText xml:space="preserve"> PAGEREF _Toc229131672 \h </w:instrText>
            </w:r>
            <w:r>
              <w:rPr>
                <w:webHidden/>
              </w:rPr>
            </w:r>
            <w:r>
              <w:rPr>
                <w:webHidden/>
              </w:rPr>
              <w:fldChar w:fldCharType="separate"/>
            </w:r>
            <w:r>
              <w:rPr>
                <w:webHidden/>
              </w:rPr>
              <w:t>17-2</w:t>
            </w:r>
            <w:r>
              <w:rPr>
                <w:webHidden/>
              </w:rPr>
              <w:fldChar w:fldCharType="end"/>
            </w:r>
          </w:hyperlink>
        </w:p>
        <w:p w14:paraId="08A86277" w14:textId="45CF742C" w:rsidR="001B615C" w:rsidRDefault="001B615C">
          <w:pPr>
            <w:pStyle w:val="TOC2"/>
            <w:rPr>
              <w:color w:val="auto"/>
              <w:sz w:val="24"/>
              <w:szCs w:val="24"/>
            </w:rPr>
          </w:pPr>
          <w:hyperlink w:anchor="_Toc229131673" w:history="1">
            <w:r w:rsidRPr="008D58E4">
              <w:rPr>
                <w:rStyle w:val="Hyperlink"/>
              </w:rPr>
              <w:t>17.3</w:t>
            </w:r>
            <w:r>
              <w:rPr>
                <w:color w:val="auto"/>
                <w:sz w:val="24"/>
                <w:szCs w:val="24"/>
              </w:rPr>
              <w:tab/>
            </w:r>
            <w:r w:rsidRPr="008D58E4">
              <w:rPr>
                <w:rStyle w:val="Hyperlink"/>
              </w:rPr>
              <w:t>Evaluation framework</w:t>
            </w:r>
            <w:r>
              <w:rPr>
                <w:webHidden/>
              </w:rPr>
              <w:tab/>
            </w:r>
            <w:r>
              <w:rPr>
                <w:webHidden/>
              </w:rPr>
              <w:fldChar w:fldCharType="begin"/>
            </w:r>
            <w:r>
              <w:rPr>
                <w:webHidden/>
              </w:rPr>
              <w:instrText xml:space="preserve"> PAGEREF _Toc229131673 \h </w:instrText>
            </w:r>
            <w:r>
              <w:rPr>
                <w:webHidden/>
              </w:rPr>
            </w:r>
            <w:r>
              <w:rPr>
                <w:webHidden/>
              </w:rPr>
              <w:fldChar w:fldCharType="separate"/>
            </w:r>
            <w:r>
              <w:rPr>
                <w:webHidden/>
              </w:rPr>
              <w:t>17-3</w:t>
            </w:r>
            <w:r>
              <w:rPr>
                <w:webHidden/>
              </w:rPr>
              <w:fldChar w:fldCharType="end"/>
            </w:r>
          </w:hyperlink>
        </w:p>
        <w:p w14:paraId="3ED62DF2" w14:textId="587A31F8" w:rsidR="001B615C" w:rsidRDefault="001B615C">
          <w:pPr>
            <w:pStyle w:val="TOC3"/>
            <w:tabs>
              <w:tab w:val="left" w:pos="1985"/>
            </w:tabs>
            <w:rPr>
              <w:color w:val="auto"/>
              <w:sz w:val="24"/>
              <w:szCs w:val="24"/>
            </w:rPr>
          </w:pPr>
          <w:hyperlink w:anchor="_Toc229131674" w:history="1">
            <w:r w:rsidRPr="008D58E4">
              <w:rPr>
                <w:rStyle w:val="Hyperlink"/>
              </w:rPr>
              <w:t>17.3.1</w:t>
            </w:r>
            <w:r>
              <w:rPr>
                <w:color w:val="auto"/>
                <w:sz w:val="24"/>
                <w:szCs w:val="24"/>
              </w:rPr>
              <w:tab/>
            </w:r>
            <w:r w:rsidRPr="008D58E4">
              <w:rPr>
                <w:rStyle w:val="Hyperlink"/>
              </w:rPr>
              <w:t>Key legislation, policy, guidelines and standards</w:t>
            </w:r>
            <w:r>
              <w:rPr>
                <w:webHidden/>
              </w:rPr>
              <w:tab/>
            </w:r>
            <w:r>
              <w:rPr>
                <w:webHidden/>
              </w:rPr>
              <w:fldChar w:fldCharType="begin"/>
            </w:r>
            <w:r>
              <w:rPr>
                <w:webHidden/>
              </w:rPr>
              <w:instrText xml:space="preserve"> PAGEREF _Toc229131674 \h </w:instrText>
            </w:r>
            <w:r>
              <w:rPr>
                <w:webHidden/>
              </w:rPr>
            </w:r>
            <w:r>
              <w:rPr>
                <w:webHidden/>
              </w:rPr>
              <w:fldChar w:fldCharType="separate"/>
            </w:r>
            <w:r>
              <w:rPr>
                <w:webHidden/>
              </w:rPr>
              <w:t>17-3</w:t>
            </w:r>
            <w:r>
              <w:rPr>
                <w:webHidden/>
              </w:rPr>
              <w:fldChar w:fldCharType="end"/>
            </w:r>
          </w:hyperlink>
        </w:p>
        <w:p w14:paraId="39AD7807" w14:textId="28F06FB6" w:rsidR="001B615C" w:rsidRDefault="001B615C">
          <w:pPr>
            <w:pStyle w:val="TOC3"/>
            <w:tabs>
              <w:tab w:val="left" w:pos="1985"/>
            </w:tabs>
            <w:rPr>
              <w:color w:val="auto"/>
              <w:sz w:val="24"/>
              <w:szCs w:val="24"/>
            </w:rPr>
          </w:pPr>
          <w:hyperlink w:anchor="_Toc229131675" w:history="1">
            <w:r w:rsidRPr="008D58E4">
              <w:rPr>
                <w:rStyle w:val="Hyperlink"/>
              </w:rPr>
              <w:t>17.3.2</w:t>
            </w:r>
            <w:r>
              <w:rPr>
                <w:color w:val="auto"/>
                <w:sz w:val="24"/>
                <w:szCs w:val="24"/>
              </w:rPr>
              <w:tab/>
            </w:r>
            <w:r w:rsidRPr="008D58E4">
              <w:rPr>
                <w:rStyle w:val="Hyperlink"/>
              </w:rPr>
              <w:t>Assessment criteria</w:t>
            </w:r>
            <w:r>
              <w:rPr>
                <w:webHidden/>
              </w:rPr>
              <w:tab/>
            </w:r>
            <w:r>
              <w:rPr>
                <w:webHidden/>
              </w:rPr>
              <w:fldChar w:fldCharType="begin"/>
            </w:r>
            <w:r>
              <w:rPr>
                <w:webHidden/>
              </w:rPr>
              <w:instrText xml:space="preserve"> PAGEREF _Toc229131675 \h </w:instrText>
            </w:r>
            <w:r>
              <w:rPr>
                <w:webHidden/>
              </w:rPr>
            </w:r>
            <w:r>
              <w:rPr>
                <w:webHidden/>
              </w:rPr>
              <w:fldChar w:fldCharType="separate"/>
            </w:r>
            <w:r>
              <w:rPr>
                <w:webHidden/>
              </w:rPr>
              <w:t>17-3</w:t>
            </w:r>
            <w:r>
              <w:rPr>
                <w:webHidden/>
              </w:rPr>
              <w:fldChar w:fldCharType="end"/>
            </w:r>
          </w:hyperlink>
        </w:p>
        <w:p w14:paraId="4EE27996" w14:textId="5FE04ED0" w:rsidR="001B615C" w:rsidRDefault="001B615C">
          <w:pPr>
            <w:pStyle w:val="TOC2"/>
            <w:rPr>
              <w:color w:val="auto"/>
              <w:sz w:val="24"/>
              <w:szCs w:val="24"/>
            </w:rPr>
          </w:pPr>
          <w:hyperlink w:anchor="_Toc229131676" w:history="1">
            <w:r w:rsidRPr="008D58E4">
              <w:rPr>
                <w:rStyle w:val="Hyperlink"/>
              </w:rPr>
              <w:t>17.4</w:t>
            </w:r>
            <w:r>
              <w:rPr>
                <w:color w:val="auto"/>
                <w:sz w:val="24"/>
                <w:szCs w:val="24"/>
              </w:rPr>
              <w:tab/>
            </w:r>
            <w:r w:rsidRPr="008D58E4">
              <w:rPr>
                <w:rStyle w:val="Hyperlink"/>
              </w:rPr>
              <w:t>Methods</w:t>
            </w:r>
            <w:r>
              <w:rPr>
                <w:webHidden/>
              </w:rPr>
              <w:tab/>
            </w:r>
            <w:r>
              <w:rPr>
                <w:webHidden/>
              </w:rPr>
              <w:fldChar w:fldCharType="begin"/>
            </w:r>
            <w:r>
              <w:rPr>
                <w:webHidden/>
              </w:rPr>
              <w:instrText xml:space="preserve"> PAGEREF _Toc229131676 \h </w:instrText>
            </w:r>
            <w:r>
              <w:rPr>
                <w:webHidden/>
              </w:rPr>
            </w:r>
            <w:r>
              <w:rPr>
                <w:webHidden/>
              </w:rPr>
              <w:fldChar w:fldCharType="separate"/>
            </w:r>
            <w:r>
              <w:rPr>
                <w:webHidden/>
              </w:rPr>
              <w:t>17-5</w:t>
            </w:r>
            <w:r>
              <w:rPr>
                <w:webHidden/>
              </w:rPr>
              <w:fldChar w:fldCharType="end"/>
            </w:r>
          </w:hyperlink>
        </w:p>
        <w:p w14:paraId="615F4F8C" w14:textId="1532341A" w:rsidR="001B615C" w:rsidRDefault="001B615C">
          <w:pPr>
            <w:pStyle w:val="TOC2"/>
            <w:rPr>
              <w:color w:val="auto"/>
              <w:sz w:val="24"/>
              <w:szCs w:val="24"/>
            </w:rPr>
          </w:pPr>
          <w:hyperlink w:anchor="_Toc229131677" w:history="1">
            <w:r w:rsidRPr="008D58E4">
              <w:rPr>
                <w:rStyle w:val="Hyperlink"/>
              </w:rPr>
              <w:t>17.5</w:t>
            </w:r>
            <w:r>
              <w:rPr>
                <w:color w:val="auto"/>
                <w:sz w:val="24"/>
                <w:szCs w:val="24"/>
              </w:rPr>
              <w:tab/>
            </w:r>
            <w:r w:rsidRPr="008D58E4">
              <w:rPr>
                <w:rStyle w:val="Hyperlink"/>
              </w:rPr>
              <w:t>Existing environment</w:t>
            </w:r>
            <w:r>
              <w:rPr>
                <w:webHidden/>
              </w:rPr>
              <w:tab/>
            </w:r>
            <w:r>
              <w:rPr>
                <w:webHidden/>
              </w:rPr>
              <w:fldChar w:fldCharType="begin"/>
            </w:r>
            <w:r>
              <w:rPr>
                <w:webHidden/>
              </w:rPr>
              <w:instrText xml:space="preserve"> PAGEREF _Toc229131677 \h </w:instrText>
            </w:r>
            <w:r>
              <w:rPr>
                <w:webHidden/>
              </w:rPr>
            </w:r>
            <w:r>
              <w:rPr>
                <w:webHidden/>
              </w:rPr>
              <w:fldChar w:fldCharType="separate"/>
            </w:r>
            <w:r>
              <w:rPr>
                <w:webHidden/>
              </w:rPr>
              <w:t>17-7</w:t>
            </w:r>
            <w:r>
              <w:rPr>
                <w:webHidden/>
              </w:rPr>
              <w:fldChar w:fldCharType="end"/>
            </w:r>
          </w:hyperlink>
        </w:p>
        <w:p w14:paraId="207BA8D2" w14:textId="696AC653" w:rsidR="001B615C" w:rsidRDefault="001B615C">
          <w:pPr>
            <w:pStyle w:val="TOC3"/>
            <w:tabs>
              <w:tab w:val="left" w:pos="1985"/>
            </w:tabs>
            <w:rPr>
              <w:color w:val="auto"/>
              <w:sz w:val="24"/>
              <w:szCs w:val="24"/>
            </w:rPr>
          </w:pPr>
          <w:hyperlink w:anchor="_Toc229131678" w:history="1">
            <w:r w:rsidRPr="008D58E4">
              <w:rPr>
                <w:rStyle w:val="Hyperlink"/>
              </w:rPr>
              <w:t>17.5.1</w:t>
            </w:r>
            <w:r>
              <w:rPr>
                <w:color w:val="auto"/>
                <w:sz w:val="24"/>
                <w:szCs w:val="24"/>
              </w:rPr>
              <w:tab/>
            </w:r>
            <w:r w:rsidRPr="008D58E4">
              <w:rPr>
                <w:rStyle w:val="Hyperlink"/>
              </w:rPr>
              <w:t>Local road network</w:t>
            </w:r>
            <w:r>
              <w:rPr>
                <w:webHidden/>
              </w:rPr>
              <w:tab/>
            </w:r>
            <w:r>
              <w:rPr>
                <w:webHidden/>
              </w:rPr>
              <w:fldChar w:fldCharType="begin"/>
            </w:r>
            <w:r>
              <w:rPr>
                <w:webHidden/>
              </w:rPr>
              <w:instrText xml:space="preserve"> PAGEREF _Toc229131678 \h </w:instrText>
            </w:r>
            <w:r>
              <w:rPr>
                <w:webHidden/>
              </w:rPr>
            </w:r>
            <w:r>
              <w:rPr>
                <w:webHidden/>
              </w:rPr>
              <w:fldChar w:fldCharType="separate"/>
            </w:r>
            <w:r>
              <w:rPr>
                <w:webHidden/>
              </w:rPr>
              <w:t>17-9</w:t>
            </w:r>
            <w:r>
              <w:rPr>
                <w:webHidden/>
              </w:rPr>
              <w:fldChar w:fldCharType="end"/>
            </w:r>
          </w:hyperlink>
        </w:p>
        <w:p w14:paraId="4308368A" w14:textId="09FC1D44" w:rsidR="001B615C" w:rsidRDefault="001B615C">
          <w:pPr>
            <w:pStyle w:val="TOC3"/>
            <w:tabs>
              <w:tab w:val="left" w:pos="1985"/>
            </w:tabs>
            <w:rPr>
              <w:color w:val="auto"/>
              <w:sz w:val="24"/>
              <w:szCs w:val="24"/>
            </w:rPr>
          </w:pPr>
          <w:hyperlink w:anchor="_Toc229131679" w:history="1">
            <w:r w:rsidRPr="008D58E4">
              <w:rPr>
                <w:rStyle w:val="Hyperlink"/>
              </w:rPr>
              <w:t>17.5.2</w:t>
            </w:r>
            <w:r>
              <w:rPr>
                <w:color w:val="auto"/>
                <w:sz w:val="24"/>
                <w:szCs w:val="24"/>
              </w:rPr>
              <w:tab/>
            </w:r>
            <w:r w:rsidRPr="008D58E4">
              <w:rPr>
                <w:rStyle w:val="Hyperlink"/>
              </w:rPr>
              <w:t>Traffic volumes and existing road capacity</w:t>
            </w:r>
            <w:r>
              <w:rPr>
                <w:webHidden/>
              </w:rPr>
              <w:tab/>
            </w:r>
            <w:r>
              <w:rPr>
                <w:webHidden/>
              </w:rPr>
              <w:fldChar w:fldCharType="begin"/>
            </w:r>
            <w:r>
              <w:rPr>
                <w:webHidden/>
              </w:rPr>
              <w:instrText xml:space="preserve"> PAGEREF _Toc229131679 \h </w:instrText>
            </w:r>
            <w:r>
              <w:rPr>
                <w:webHidden/>
              </w:rPr>
            </w:r>
            <w:r>
              <w:rPr>
                <w:webHidden/>
              </w:rPr>
              <w:fldChar w:fldCharType="separate"/>
            </w:r>
            <w:r>
              <w:rPr>
                <w:webHidden/>
              </w:rPr>
              <w:t>17-10</w:t>
            </w:r>
            <w:r>
              <w:rPr>
                <w:webHidden/>
              </w:rPr>
              <w:fldChar w:fldCharType="end"/>
            </w:r>
          </w:hyperlink>
        </w:p>
        <w:p w14:paraId="2D211317" w14:textId="71B2853C" w:rsidR="001B615C" w:rsidRDefault="001B615C">
          <w:pPr>
            <w:pStyle w:val="TOC3"/>
            <w:tabs>
              <w:tab w:val="left" w:pos="1985"/>
            </w:tabs>
            <w:rPr>
              <w:color w:val="auto"/>
              <w:sz w:val="24"/>
              <w:szCs w:val="24"/>
            </w:rPr>
          </w:pPr>
          <w:hyperlink w:anchor="_Toc229131680" w:history="1">
            <w:r w:rsidRPr="008D58E4">
              <w:rPr>
                <w:rStyle w:val="Hyperlink"/>
              </w:rPr>
              <w:t>17.5.3</w:t>
            </w:r>
            <w:r>
              <w:rPr>
                <w:color w:val="auto"/>
                <w:sz w:val="24"/>
                <w:szCs w:val="24"/>
              </w:rPr>
              <w:tab/>
            </w:r>
            <w:r w:rsidRPr="008D58E4">
              <w:rPr>
                <w:rStyle w:val="Hyperlink"/>
              </w:rPr>
              <w:t>Crash history review</w:t>
            </w:r>
            <w:r>
              <w:rPr>
                <w:webHidden/>
              </w:rPr>
              <w:tab/>
            </w:r>
            <w:r>
              <w:rPr>
                <w:webHidden/>
              </w:rPr>
              <w:fldChar w:fldCharType="begin"/>
            </w:r>
            <w:r>
              <w:rPr>
                <w:webHidden/>
              </w:rPr>
              <w:instrText xml:space="preserve"> PAGEREF _Toc229131680 \h </w:instrText>
            </w:r>
            <w:r>
              <w:rPr>
                <w:webHidden/>
              </w:rPr>
            </w:r>
            <w:r>
              <w:rPr>
                <w:webHidden/>
              </w:rPr>
              <w:fldChar w:fldCharType="separate"/>
            </w:r>
            <w:r>
              <w:rPr>
                <w:webHidden/>
              </w:rPr>
              <w:t>17-11</w:t>
            </w:r>
            <w:r>
              <w:rPr>
                <w:webHidden/>
              </w:rPr>
              <w:fldChar w:fldCharType="end"/>
            </w:r>
          </w:hyperlink>
        </w:p>
        <w:p w14:paraId="68E633B8" w14:textId="02EB5B3C" w:rsidR="001B615C" w:rsidRDefault="001B615C">
          <w:pPr>
            <w:pStyle w:val="TOC3"/>
            <w:tabs>
              <w:tab w:val="left" w:pos="1985"/>
            </w:tabs>
            <w:rPr>
              <w:color w:val="auto"/>
              <w:sz w:val="24"/>
              <w:szCs w:val="24"/>
            </w:rPr>
          </w:pPr>
          <w:hyperlink w:anchor="_Toc229131681" w:history="1">
            <w:r w:rsidRPr="008D58E4">
              <w:rPr>
                <w:rStyle w:val="Hyperlink"/>
              </w:rPr>
              <w:t>17.5.4</w:t>
            </w:r>
            <w:r>
              <w:rPr>
                <w:color w:val="auto"/>
                <w:sz w:val="24"/>
                <w:szCs w:val="24"/>
              </w:rPr>
              <w:tab/>
            </w:r>
            <w:r w:rsidRPr="008D58E4">
              <w:rPr>
                <w:rStyle w:val="Hyperlink"/>
              </w:rPr>
              <w:t>Sustainable modes of transport</w:t>
            </w:r>
            <w:r>
              <w:rPr>
                <w:webHidden/>
              </w:rPr>
              <w:tab/>
            </w:r>
            <w:r>
              <w:rPr>
                <w:webHidden/>
              </w:rPr>
              <w:fldChar w:fldCharType="begin"/>
            </w:r>
            <w:r>
              <w:rPr>
                <w:webHidden/>
              </w:rPr>
              <w:instrText xml:space="preserve"> PAGEREF _Toc229131681 \h </w:instrText>
            </w:r>
            <w:r>
              <w:rPr>
                <w:webHidden/>
              </w:rPr>
            </w:r>
            <w:r>
              <w:rPr>
                <w:webHidden/>
              </w:rPr>
              <w:fldChar w:fldCharType="separate"/>
            </w:r>
            <w:r>
              <w:rPr>
                <w:webHidden/>
              </w:rPr>
              <w:t>17-13</w:t>
            </w:r>
            <w:r>
              <w:rPr>
                <w:webHidden/>
              </w:rPr>
              <w:fldChar w:fldCharType="end"/>
            </w:r>
          </w:hyperlink>
        </w:p>
        <w:p w14:paraId="625AF5EE" w14:textId="1D0FA568" w:rsidR="001B615C" w:rsidRDefault="001B615C">
          <w:pPr>
            <w:pStyle w:val="TOC2"/>
            <w:rPr>
              <w:color w:val="auto"/>
              <w:sz w:val="24"/>
              <w:szCs w:val="24"/>
            </w:rPr>
          </w:pPr>
          <w:hyperlink w:anchor="_Toc229131682" w:history="1">
            <w:r w:rsidRPr="008D58E4">
              <w:rPr>
                <w:rStyle w:val="Hyperlink"/>
              </w:rPr>
              <w:t>17.6</w:t>
            </w:r>
            <w:r>
              <w:rPr>
                <w:color w:val="auto"/>
                <w:sz w:val="24"/>
                <w:szCs w:val="24"/>
              </w:rPr>
              <w:tab/>
            </w:r>
            <w:r w:rsidRPr="008D58E4">
              <w:rPr>
                <w:rStyle w:val="Hyperlink"/>
              </w:rPr>
              <w:t>Construction impact assessment</w:t>
            </w:r>
            <w:r>
              <w:rPr>
                <w:webHidden/>
              </w:rPr>
              <w:tab/>
            </w:r>
            <w:r>
              <w:rPr>
                <w:webHidden/>
              </w:rPr>
              <w:fldChar w:fldCharType="begin"/>
            </w:r>
            <w:r>
              <w:rPr>
                <w:webHidden/>
              </w:rPr>
              <w:instrText xml:space="preserve"> PAGEREF _Toc229131682 \h </w:instrText>
            </w:r>
            <w:r>
              <w:rPr>
                <w:webHidden/>
              </w:rPr>
            </w:r>
            <w:r>
              <w:rPr>
                <w:webHidden/>
              </w:rPr>
              <w:fldChar w:fldCharType="separate"/>
            </w:r>
            <w:r>
              <w:rPr>
                <w:webHidden/>
              </w:rPr>
              <w:t>17-15</w:t>
            </w:r>
            <w:r>
              <w:rPr>
                <w:webHidden/>
              </w:rPr>
              <w:fldChar w:fldCharType="end"/>
            </w:r>
          </w:hyperlink>
        </w:p>
        <w:p w14:paraId="56998E5D" w14:textId="235AA479" w:rsidR="001B615C" w:rsidRDefault="001B615C">
          <w:pPr>
            <w:pStyle w:val="TOC3"/>
            <w:tabs>
              <w:tab w:val="left" w:pos="1985"/>
            </w:tabs>
            <w:rPr>
              <w:color w:val="auto"/>
              <w:sz w:val="24"/>
              <w:szCs w:val="24"/>
            </w:rPr>
          </w:pPr>
          <w:hyperlink w:anchor="_Toc229131683" w:history="1">
            <w:r w:rsidRPr="008D58E4">
              <w:rPr>
                <w:rStyle w:val="Hyperlink"/>
              </w:rPr>
              <w:t>17.6.1</w:t>
            </w:r>
            <w:r>
              <w:rPr>
                <w:color w:val="auto"/>
                <w:sz w:val="24"/>
                <w:szCs w:val="24"/>
              </w:rPr>
              <w:tab/>
            </w:r>
            <w:r w:rsidRPr="008D58E4">
              <w:rPr>
                <w:rStyle w:val="Hyperlink"/>
              </w:rPr>
              <w:t>Key impacts</w:t>
            </w:r>
            <w:r>
              <w:rPr>
                <w:webHidden/>
              </w:rPr>
              <w:tab/>
            </w:r>
            <w:r>
              <w:rPr>
                <w:webHidden/>
              </w:rPr>
              <w:fldChar w:fldCharType="begin"/>
            </w:r>
            <w:r>
              <w:rPr>
                <w:webHidden/>
              </w:rPr>
              <w:instrText xml:space="preserve"> PAGEREF _Toc229131683 \h </w:instrText>
            </w:r>
            <w:r>
              <w:rPr>
                <w:webHidden/>
              </w:rPr>
            </w:r>
            <w:r>
              <w:rPr>
                <w:webHidden/>
              </w:rPr>
              <w:fldChar w:fldCharType="separate"/>
            </w:r>
            <w:r>
              <w:rPr>
                <w:webHidden/>
              </w:rPr>
              <w:t>17-15</w:t>
            </w:r>
            <w:r>
              <w:rPr>
                <w:webHidden/>
              </w:rPr>
              <w:fldChar w:fldCharType="end"/>
            </w:r>
          </w:hyperlink>
        </w:p>
        <w:p w14:paraId="5BF77CFF" w14:textId="169FE5C9" w:rsidR="001B615C" w:rsidRDefault="001B615C">
          <w:pPr>
            <w:pStyle w:val="TOC3"/>
            <w:tabs>
              <w:tab w:val="left" w:pos="1985"/>
            </w:tabs>
            <w:rPr>
              <w:color w:val="auto"/>
              <w:sz w:val="24"/>
              <w:szCs w:val="24"/>
            </w:rPr>
          </w:pPr>
          <w:hyperlink w:anchor="_Toc229131684" w:history="1">
            <w:r w:rsidRPr="008D58E4">
              <w:rPr>
                <w:rStyle w:val="Hyperlink"/>
              </w:rPr>
              <w:t>17.6.2</w:t>
            </w:r>
            <w:r>
              <w:rPr>
                <w:color w:val="auto"/>
                <w:sz w:val="24"/>
                <w:szCs w:val="24"/>
              </w:rPr>
              <w:tab/>
            </w:r>
            <w:r w:rsidRPr="008D58E4">
              <w:rPr>
                <w:rStyle w:val="Hyperlink"/>
              </w:rPr>
              <w:t>Other impacts</w:t>
            </w:r>
            <w:r>
              <w:rPr>
                <w:webHidden/>
              </w:rPr>
              <w:tab/>
            </w:r>
            <w:r>
              <w:rPr>
                <w:webHidden/>
              </w:rPr>
              <w:fldChar w:fldCharType="begin"/>
            </w:r>
            <w:r>
              <w:rPr>
                <w:webHidden/>
              </w:rPr>
              <w:instrText xml:space="preserve"> PAGEREF _Toc229131684 \h </w:instrText>
            </w:r>
            <w:r>
              <w:rPr>
                <w:webHidden/>
              </w:rPr>
            </w:r>
            <w:r>
              <w:rPr>
                <w:webHidden/>
              </w:rPr>
              <w:fldChar w:fldCharType="separate"/>
            </w:r>
            <w:r>
              <w:rPr>
                <w:webHidden/>
              </w:rPr>
              <w:t>17-15</w:t>
            </w:r>
            <w:r>
              <w:rPr>
                <w:webHidden/>
              </w:rPr>
              <w:fldChar w:fldCharType="end"/>
            </w:r>
          </w:hyperlink>
        </w:p>
        <w:p w14:paraId="40831C1A" w14:textId="020B1311" w:rsidR="001B615C" w:rsidRDefault="001B615C">
          <w:pPr>
            <w:pStyle w:val="TOC3"/>
            <w:tabs>
              <w:tab w:val="left" w:pos="1985"/>
            </w:tabs>
            <w:rPr>
              <w:color w:val="auto"/>
              <w:sz w:val="24"/>
              <w:szCs w:val="24"/>
            </w:rPr>
          </w:pPr>
          <w:hyperlink w:anchor="_Toc229131685" w:history="1">
            <w:r w:rsidRPr="008D58E4">
              <w:rPr>
                <w:rStyle w:val="Hyperlink"/>
              </w:rPr>
              <w:t>17.6.3</w:t>
            </w:r>
            <w:r>
              <w:rPr>
                <w:color w:val="auto"/>
                <w:sz w:val="24"/>
                <w:szCs w:val="24"/>
              </w:rPr>
              <w:tab/>
            </w:r>
            <w:r w:rsidRPr="008D58E4">
              <w:rPr>
                <w:rStyle w:val="Hyperlink"/>
              </w:rPr>
              <w:t>Potential risks</w:t>
            </w:r>
            <w:r>
              <w:rPr>
                <w:webHidden/>
              </w:rPr>
              <w:tab/>
            </w:r>
            <w:r>
              <w:rPr>
                <w:webHidden/>
              </w:rPr>
              <w:fldChar w:fldCharType="begin"/>
            </w:r>
            <w:r>
              <w:rPr>
                <w:webHidden/>
              </w:rPr>
              <w:instrText xml:space="preserve"> PAGEREF _Toc229131685 \h </w:instrText>
            </w:r>
            <w:r>
              <w:rPr>
                <w:webHidden/>
              </w:rPr>
            </w:r>
            <w:r>
              <w:rPr>
                <w:webHidden/>
              </w:rPr>
              <w:fldChar w:fldCharType="separate"/>
            </w:r>
            <w:r>
              <w:rPr>
                <w:webHidden/>
              </w:rPr>
              <w:t>17-26</w:t>
            </w:r>
            <w:r>
              <w:rPr>
                <w:webHidden/>
              </w:rPr>
              <w:fldChar w:fldCharType="end"/>
            </w:r>
          </w:hyperlink>
        </w:p>
        <w:p w14:paraId="00D9E6A5" w14:textId="296093B9" w:rsidR="001B615C" w:rsidRDefault="001B615C">
          <w:pPr>
            <w:pStyle w:val="TOC2"/>
            <w:rPr>
              <w:color w:val="auto"/>
              <w:sz w:val="24"/>
              <w:szCs w:val="24"/>
            </w:rPr>
          </w:pPr>
          <w:hyperlink w:anchor="_Toc229131686" w:history="1">
            <w:r w:rsidRPr="008D58E4">
              <w:rPr>
                <w:rStyle w:val="Hyperlink"/>
              </w:rPr>
              <w:t>17.7</w:t>
            </w:r>
            <w:r>
              <w:rPr>
                <w:color w:val="auto"/>
                <w:sz w:val="24"/>
                <w:szCs w:val="24"/>
              </w:rPr>
              <w:tab/>
            </w:r>
            <w:r w:rsidRPr="008D58E4">
              <w:rPr>
                <w:rStyle w:val="Hyperlink"/>
              </w:rPr>
              <w:t>Operation impact assessment</w:t>
            </w:r>
            <w:r>
              <w:rPr>
                <w:webHidden/>
              </w:rPr>
              <w:tab/>
            </w:r>
            <w:r>
              <w:rPr>
                <w:webHidden/>
              </w:rPr>
              <w:fldChar w:fldCharType="begin"/>
            </w:r>
            <w:r>
              <w:rPr>
                <w:webHidden/>
              </w:rPr>
              <w:instrText xml:space="preserve"> PAGEREF _Toc229131686 \h </w:instrText>
            </w:r>
            <w:r>
              <w:rPr>
                <w:webHidden/>
              </w:rPr>
            </w:r>
            <w:r>
              <w:rPr>
                <w:webHidden/>
              </w:rPr>
              <w:fldChar w:fldCharType="separate"/>
            </w:r>
            <w:r>
              <w:rPr>
                <w:webHidden/>
              </w:rPr>
              <w:t>17-28</w:t>
            </w:r>
            <w:r>
              <w:rPr>
                <w:webHidden/>
              </w:rPr>
              <w:fldChar w:fldCharType="end"/>
            </w:r>
          </w:hyperlink>
        </w:p>
        <w:p w14:paraId="4271E936" w14:textId="6FEAEA3A" w:rsidR="001B615C" w:rsidRDefault="001B615C">
          <w:pPr>
            <w:pStyle w:val="TOC3"/>
            <w:tabs>
              <w:tab w:val="left" w:pos="1985"/>
            </w:tabs>
            <w:rPr>
              <w:color w:val="auto"/>
              <w:sz w:val="24"/>
              <w:szCs w:val="24"/>
            </w:rPr>
          </w:pPr>
          <w:hyperlink w:anchor="_Toc229131687" w:history="1">
            <w:r w:rsidRPr="008D58E4">
              <w:rPr>
                <w:rStyle w:val="Hyperlink"/>
              </w:rPr>
              <w:t>17.7.1</w:t>
            </w:r>
            <w:r>
              <w:rPr>
                <w:color w:val="auto"/>
                <w:sz w:val="24"/>
                <w:szCs w:val="24"/>
              </w:rPr>
              <w:tab/>
            </w:r>
            <w:r w:rsidRPr="008D58E4">
              <w:rPr>
                <w:rStyle w:val="Hyperlink"/>
              </w:rPr>
              <w:t>Key impacts</w:t>
            </w:r>
            <w:r>
              <w:rPr>
                <w:webHidden/>
              </w:rPr>
              <w:tab/>
            </w:r>
            <w:r>
              <w:rPr>
                <w:webHidden/>
              </w:rPr>
              <w:fldChar w:fldCharType="begin"/>
            </w:r>
            <w:r>
              <w:rPr>
                <w:webHidden/>
              </w:rPr>
              <w:instrText xml:space="preserve"> PAGEREF _Toc229131687 \h </w:instrText>
            </w:r>
            <w:r>
              <w:rPr>
                <w:webHidden/>
              </w:rPr>
            </w:r>
            <w:r>
              <w:rPr>
                <w:webHidden/>
              </w:rPr>
              <w:fldChar w:fldCharType="separate"/>
            </w:r>
            <w:r>
              <w:rPr>
                <w:webHidden/>
              </w:rPr>
              <w:t>17-28</w:t>
            </w:r>
            <w:r>
              <w:rPr>
                <w:webHidden/>
              </w:rPr>
              <w:fldChar w:fldCharType="end"/>
            </w:r>
          </w:hyperlink>
        </w:p>
        <w:p w14:paraId="270C88F9" w14:textId="0A9582AB" w:rsidR="001B615C" w:rsidRDefault="001B615C">
          <w:pPr>
            <w:pStyle w:val="TOC3"/>
            <w:tabs>
              <w:tab w:val="left" w:pos="1985"/>
            </w:tabs>
            <w:rPr>
              <w:color w:val="auto"/>
              <w:sz w:val="24"/>
              <w:szCs w:val="24"/>
            </w:rPr>
          </w:pPr>
          <w:hyperlink w:anchor="_Toc229131688" w:history="1">
            <w:r w:rsidRPr="008D58E4">
              <w:rPr>
                <w:rStyle w:val="Hyperlink"/>
              </w:rPr>
              <w:t>17.7.2</w:t>
            </w:r>
            <w:r>
              <w:rPr>
                <w:color w:val="auto"/>
                <w:sz w:val="24"/>
                <w:szCs w:val="24"/>
              </w:rPr>
              <w:tab/>
            </w:r>
            <w:r w:rsidRPr="008D58E4">
              <w:rPr>
                <w:rStyle w:val="Hyperlink"/>
              </w:rPr>
              <w:t>Other impacts</w:t>
            </w:r>
            <w:r>
              <w:rPr>
                <w:webHidden/>
              </w:rPr>
              <w:tab/>
            </w:r>
            <w:r>
              <w:rPr>
                <w:webHidden/>
              </w:rPr>
              <w:fldChar w:fldCharType="begin"/>
            </w:r>
            <w:r>
              <w:rPr>
                <w:webHidden/>
              </w:rPr>
              <w:instrText xml:space="preserve"> PAGEREF _Toc229131688 \h </w:instrText>
            </w:r>
            <w:r>
              <w:rPr>
                <w:webHidden/>
              </w:rPr>
            </w:r>
            <w:r>
              <w:rPr>
                <w:webHidden/>
              </w:rPr>
              <w:fldChar w:fldCharType="separate"/>
            </w:r>
            <w:r>
              <w:rPr>
                <w:webHidden/>
              </w:rPr>
              <w:t>17-28</w:t>
            </w:r>
            <w:r>
              <w:rPr>
                <w:webHidden/>
              </w:rPr>
              <w:fldChar w:fldCharType="end"/>
            </w:r>
          </w:hyperlink>
        </w:p>
        <w:p w14:paraId="26EF7AEC" w14:textId="5774101B" w:rsidR="001B615C" w:rsidRDefault="001B615C">
          <w:pPr>
            <w:pStyle w:val="TOC2"/>
            <w:rPr>
              <w:color w:val="auto"/>
              <w:sz w:val="24"/>
              <w:szCs w:val="24"/>
            </w:rPr>
          </w:pPr>
          <w:hyperlink w:anchor="_Toc229131689" w:history="1">
            <w:r w:rsidRPr="008D58E4">
              <w:rPr>
                <w:rStyle w:val="Hyperlink"/>
              </w:rPr>
              <w:t>17.8</w:t>
            </w:r>
            <w:r>
              <w:rPr>
                <w:color w:val="auto"/>
                <w:sz w:val="24"/>
                <w:szCs w:val="24"/>
              </w:rPr>
              <w:tab/>
            </w:r>
            <w:r w:rsidRPr="008D58E4">
              <w:rPr>
                <w:rStyle w:val="Hyperlink"/>
              </w:rPr>
              <w:t>Decommissioning impacts</w:t>
            </w:r>
            <w:r>
              <w:rPr>
                <w:webHidden/>
              </w:rPr>
              <w:tab/>
            </w:r>
            <w:r>
              <w:rPr>
                <w:webHidden/>
              </w:rPr>
              <w:fldChar w:fldCharType="begin"/>
            </w:r>
            <w:r>
              <w:rPr>
                <w:webHidden/>
              </w:rPr>
              <w:instrText xml:space="preserve"> PAGEREF _Toc229131689 \h </w:instrText>
            </w:r>
            <w:r>
              <w:rPr>
                <w:webHidden/>
              </w:rPr>
            </w:r>
            <w:r>
              <w:rPr>
                <w:webHidden/>
              </w:rPr>
              <w:fldChar w:fldCharType="separate"/>
            </w:r>
            <w:r>
              <w:rPr>
                <w:webHidden/>
              </w:rPr>
              <w:t>17-30</w:t>
            </w:r>
            <w:r>
              <w:rPr>
                <w:webHidden/>
              </w:rPr>
              <w:fldChar w:fldCharType="end"/>
            </w:r>
          </w:hyperlink>
        </w:p>
        <w:p w14:paraId="4C4B67A1" w14:textId="3D7C445D" w:rsidR="001B615C" w:rsidRDefault="001B615C">
          <w:pPr>
            <w:pStyle w:val="TOC2"/>
            <w:rPr>
              <w:color w:val="auto"/>
              <w:sz w:val="24"/>
              <w:szCs w:val="24"/>
            </w:rPr>
          </w:pPr>
          <w:hyperlink w:anchor="_Toc229131690" w:history="1">
            <w:r w:rsidRPr="008D58E4">
              <w:rPr>
                <w:rStyle w:val="Hyperlink"/>
              </w:rPr>
              <w:t>17.9</w:t>
            </w:r>
            <w:r>
              <w:rPr>
                <w:color w:val="auto"/>
                <w:sz w:val="24"/>
                <w:szCs w:val="24"/>
              </w:rPr>
              <w:tab/>
            </w:r>
            <w:r w:rsidRPr="008D58E4">
              <w:rPr>
                <w:rStyle w:val="Hyperlink"/>
              </w:rPr>
              <w:t>Cumulative impacts</w:t>
            </w:r>
            <w:r>
              <w:rPr>
                <w:webHidden/>
              </w:rPr>
              <w:tab/>
            </w:r>
            <w:r>
              <w:rPr>
                <w:webHidden/>
              </w:rPr>
              <w:fldChar w:fldCharType="begin"/>
            </w:r>
            <w:r>
              <w:rPr>
                <w:webHidden/>
              </w:rPr>
              <w:instrText xml:space="preserve"> PAGEREF _Toc229131690 \h </w:instrText>
            </w:r>
            <w:r>
              <w:rPr>
                <w:webHidden/>
              </w:rPr>
            </w:r>
            <w:r>
              <w:rPr>
                <w:webHidden/>
              </w:rPr>
              <w:fldChar w:fldCharType="separate"/>
            </w:r>
            <w:r>
              <w:rPr>
                <w:webHidden/>
              </w:rPr>
              <w:t>17-31</w:t>
            </w:r>
            <w:r>
              <w:rPr>
                <w:webHidden/>
              </w:rPr>
              <w:fldChar w:fldCharType="end"/>
            </w:r>
          </w:hyperlink>
        </w:p>
        <w:p w14:paraId="03D378AA" w14:textId="2D9DDEC2" w:rsidR="001B615C" w:rsidRDefault="001B615C">
          <w:pPr>
            <w:pStyle w:val="TOC2"/>
            <w:rPr>
              <w:color w:val="auto"/>
              <w:sz w:val="24"/>
              <w:szCs w:val="24"/>
            </w:rPr>
          </w:pPr>
          <w:hyperlink w:anchor="_Toc229131691" w:history="1">
            <w:r w:rsidRPr="008D58E4">
              <w:rPr>
                <w:rStyle w:val="Hyperlink"/>
              </w:rPr>
              <w:t>17.10</w:t>
            </w:r>
            <w:r>
              <w:rPr>
                <w:color w:val="auto"/>
                <w:sz w:val="24"/>
                <w:szCs w:val="24"/>
              </w:rPr>
              <w:tab/>
            </w:r>
            <w:r w:rsidRPr="008D58E4">
              <w:rPr>
                <w:rStyle w:val="Hyperlink"/>
              </w:rPr>
              <w:t>Summary of mitigation, monitoring and contingency measures</w:t>
            </w:r>
            <w:r>
              <w:rPr>
                <w:webHidden/>
              </w:rPr>
              <w:tab/>
            </w:r>
            <w:r>
              <w:rPr>
                <w:webHidden/>
              </w:rPr>
              <w:fldChar w:fldCharType="begin"/>
            </w:r>
            <w:r>
              <w:rPr>
                <w:webHidden/>
              </w:rPr>
              <w:instrText xml:space="preserve"> PAGEREF _Toc229131691 \h </w:instrText>
            </w:r>
            <w:r>
              <w:rPr>
                <w:webHidden/>
              </w:rPr>
            </w:r>
            <w:r>
              <w:rPr>
                <w:webHidden/>
              </w:rPr>
              <w:fldChar w:fldCharType="separate"/>
            </w:r>
            <w:r>
              <w:rPr>
                <w:webHidden/>
              </w:rPr>
              <w:t>17-33</w:t>
            </w:r>
            <w:r>
              <w:rPr>
                <w:webHidden/>
              </w:rPr>
              <w:fldChar w:fldCharType="end"/>
            </w:r>
          </w:hyperlink>
        </w:p>
        <w:p w14:paraId="62C8B7D2" w14:textId="2DF3901D" w:rsidR="001B615C" w:rsidRDefault="001B615C">
          <w:pPr>
            <w:pStyle w:val="TOC3"/>
            <w:tabs>
              <w:tab w:val="left" w:pos="2836"/>
            </w:tabs>
            <w:rPr>
              <w:color w:val="auto"/>
              <w:sz w:val="24"/>
              <w:szCs w:val="24"/>
            </w:rPr>
          </w:pPr>
          <w:hyperlink w:anchor="_Toc229131692" w:history="1">
            <w:r w:rsidRPr="008D58E4">
              <w:rPr>
                <w:rStyle w:val="Hyperlink"/>
              </w:rPr>
              <w:t>17.10.1</w:t>
            </w:r>
            <w:r>
              <w:rPr>
                <w:color w:val="auto"/>
                <w:sz w:val="24"/>
                <w:szCs w:val="24"/>
              </w:rPr>
              <w:tab/>
            </w:r>
            <w:r w:rsidRPr="008D58E4">
              <w:rPr>
                <w:rStyle w:val="Hyperlink"/>
              </w:rPr>
              <w:t>Mitigation measures</w:t>
            </w:r>
            <w:r>
              <w:rPr>
                <w:webHidden/>
              </w:rPr>
              <w:tab/>
            </w:r>
            <w:r>
              <w:rPr>
                <w:webHidden/>
              </w:rPr>
              <w:fldChar w:fldCharType="begin"/>
            </w:r>
            <w:r>
              <w:rPr>
                <w:webHidden/>
              </w:rPr>
              <w:instrText xml:space="preserve"> PAGEREF _Toc229131692 \h </w:instrText>
            </w:r>
            <w:r>
              <w:rPr>
                <w:webHidden/>
              </w:rPr>
            </w:r>
            <w:r>
              <w:rPr>
                <w:webHidden/>
              </w:rPr>
              <w:fldChar w:fldCharType="separate"/>
            </w:r>
            <w:r>
              <w:rPr>
                <w:webHidden/>
              </w:rPr>
              <w:t>17-33</w:t>
            </w:r>
            <w:r>
              <w:rPr>
                <w:webHidden/>
              </w:rPr>
              <w:fldChar w:fldCharType="end"/>
            </w:r>
          </w:hyperlink>
        </w:p>
        <w:p w14:paraId="4940D79E" w14:textId="519AA255" w:rsidR="001B615C" w:rsidRDefault="001B615C">
          <w:pPr>
            <w:pStyle w:val="TOC2"/>
            <w:rPr>
              <w:color w:val="auto"/>
              <w:sz w:val="24"/>
              <w:szCs w:val="24"/>
            </w:rPr>
          </w:pPr>
          <w:hyperlink w:anchor="_Toc229131693" w:history="1">
            <w:r w:rsidRPr="008D58E4">
              <w:rPr>
                <w:rStyle w:val="Hyperlink"/>
              </w:rPr>
              <w:t>17.11</w:t>
            </w:r>
            <w:r>
              <w:rPr>
                <w:color w:val="auto"/>
                <w:sz w:val="24"/>
                <w:szCs w:val="24"/>
              </w:rPr>
              <w:tab/>
            </w:r>
            <w:r w:rsidRPr="008D58E4">
              <w:rPr>
                <w:rStyle w:val="Hyperlink"/>
              </w:rPr>
              <w:t>Conclusion</w:t>
            </w:r>
            <w:r>
              <w:rPr>
                <w:webHidden/>
              </w:rPr>
              <w:tab/>
            </w:r>
            <w:r>
              <w:rPr>
                <w:webHidden/>
              </w:rPr>
              <w:fldChar w:fldCharType="begin"/>
            </w:r>
            <w:r>
              <w:rPr>
                <w:webHidden/>
              </w:rPr>
              <w:instrText xml:space="preserve"> PAGEREF _Toc229131693 \h </w:instrText>
            </w:r>
            <w:r>
              <w:rPr>
                <w:webHidden/>
              </w:rPr>
            </w:r>
            <w:r>
              <w:rPr>
                <w:webHidden/>
              </w:rPr>
              <w:fldChar w:fldCharType="separate"/>
            </w:r>
            <w:r>
              <w:rPr>
                <w:webHidden/>
              </w:rPr>
              <w:t>17-34</w:t>
            </w:r>
            <w:r>
              <w:rPr>
                <w:webHidden/>
              </w:rPr>
              <w:fldChar w:fldCharType="end"/>
            </w:r>
          </w:hyperlink>
        </w:p>
        <w:p w14:paraId="2FEF0DFA" w14:textId="579CAA8E" w:rsidR="00210C8C" w:rsidRDefault="00D56698">
          <w:r>
            <w:rPr>
              <w:noProof/>
              <w:sz w:val="20"/>
            </w:rPr>
            <w:fldChar w:fldCharType="end"/>
          </w:r>
        </w:p>
      </w:sdtContent>
    </w:sdt>
    <w:p w14:paraId="00F7EA7E" w14:textId="77777777" w:rsidR="002C108B" w:rsidRPr="005B5A3E" w:rsidRDefault="002C108B" w:rsidP="005B5A3E">
      <w:pPr>
        <w:pStyle w:val="TOCHeading"/>
      </w:pPr>
      <w:r w:rsidRPr="005B5A3E">
        <w:t>Figures</w:t>
      </w:r>
    </w:p>
    <w:p w14:paraId="0EBD2E0B" w14:textId="5A336809" w:rsidR="001B615C"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9131694" w:history="1">
        <w:r w:rsidR="001B615C" w:rsidRPr="00B854D4">
          <w:rPr>
            <w:rStyle w:val="Hyperlink"/>
          </w:rPr>
          <w:t>Figure 17</w:t>
        </w:r>
        <w:r w:rsidR="001B615C" w:rsidRPr="00B854D4">
          <w:rPr>
            <w:rStyle w:val="Hyperlink"/>
          </w:rPr>
          <w:noBreakHyphen/>
          <w:t>1</w:t>
        </w:r>
        <w:r w:rsidR="001B615C">
          <w:rPr>
            <w:rFonts w:eastAsiaTheme="minorEastAsia"/>
            <w:color w:val="auto"/>
            <w:kern w:val="2"/>
            <w:sz w:val="24"/>
            <w:szCs w:val="24"/>
            <w:lang w:eastAsia="en-AU"/>
            <w14:ligatures w14:val="standardContextual"/>
          </w:rPr>
          <w:tab/>
        </w:r>
        <w:r w:rsidR="001B615C" w:rsidRPr="00B854D4">
          <w:rPr>
            <w:rStyle w:val="Hyperlink"/>
          </w:rPr>
          <w:t>Study area</w:t>
        </w:r>
        <w:r w:rsidR="001B615C">
          <w:rPr>
            <w:webHidden/>
          </w:rPr>
          <w:tab/>
        </w:r>
        <w:r w:rsidR="001B615C">
          <w:rPr>
            <w:webHidden/>
          </w:rPr>
          <w:fldChar w:fldCharType="begin"/>
        </w:r>
        <w:r w:rsidR="001B615C">
          <w:rPr>
            <w:webHidden/>
          </w:rPr>
          <w:instrText xml:space="preserve"> PAGEREF _Toc229131694 \h </w:instrText>
        </w:r>
        <w:r w:rsidR="001B615C">
          <w:rPr>
            <w:webHidden/>
          </w:rPr>
        </w:r>
        <w:r w:rsidR="001B615C">
          <w:rPr>
            <w:webHidden/>
          </w:rPr>
          <w:fldChar w:fldCharType="separate"/>
        </w:r>
        <w:r w:rsidR="001B615C">
          <w:rPr>
            <w:webHidden/>
          </w:rPr>
          <w:t>17-8</w:t>
        </w:r>
        <w:r w:rsidR="001B615C">
          <w:rPr>
            <w:webHidden/>
          </w:rPr>
          <w:fldChar w:fldCharType="end"/>
        </w:r>
      </w:hyperlink>
    </w:p>
    <w:p w14:paraId="0A9C1FCF" w14:textId="6A5A628C" w:rsidR="001B615C" w:rsidRDefault="001B615C">
      <w:pPr>
        <w:pStyle w:val="TableofFigures"/>
        <w:rPr>
          <w:rFonts w:eastAsiaTheme="minorEastAsia"/>
          <w:color w:val="auto"/>
          <w:kern w:val="2"/>
          <w:sz w:val="24"/>
          <w:szCs w:val="24"/>
          <w:lang w:eastAsia="en-AU"/>
          <w14:ligatures w14:val="standardContextual"/>
        </w:rPr>
      </w:pPr>
      <w:hyperlink w:anchor="_Toc229131695" w:history="1">
        <w:r w:rsidRPr="00B854D4">
          <w:rPr>
            <w:rStyle w:val="Hyperlink"/>
          </w:rPr>
          <w:t>Figure 17</w:t>
        </w:r>
        <w:r w:rsidRPr="00B854D4">
          <w:rPr>
            <w:rStyle w:val="Hyperlink"/>
          </w:rPr>
          <w:noBreakHyphen/>
          <w:t>2</w:t>
        </w:r>
        <w:r>
          <w:rPr>
            <w:rFonts w:eastAsiaTheme="minorEastAsia"/>
            <w:color w:val="auto"/>
            <w:kern w:val="2"/>
            <w:sz w:val="24"/>
            <w:szCs w:val="24"/>
            <w:lang w:eastAsia="en-AU"/>
            <w14:ligatures w14:val="standardContextual"/>
          </w:rPr>
          <w:tab/>
        </w:r>
        <w:r w:rsidRPr="00B854D4">
          <w:rPr>
            <w:rStyle w:val="Hyperlink"/>
          </w:rPr>
          <w:t>Predicted 2028 road network theoretical mid-block peak hour capacity analysis</w:t>
        </w:r>
        <w:r>
          <w:rPr>
            <w:webHidden/>
          </w:rPr>
          <w:tab/>
        </w:r>
        <w:r>
          <w:rPr>
            <w:webHidden/>
          </w:rPr>
          <w:fldChar w:fldCharType="begin"/>
        </w:r>
        <w:r>
          <w:rPr>
            <w:webHidden/>
          </w:rPr>
          <w:instrText xml:space="preserve"> PAGEREF _Toc229131695 \h </w:instrText>
        </w:r>
        <w:r>
          <w:rPr>
            <w:webHidden/>
          </w:rPr>
        </w:r>
        <w:r>
          <w:rPr>
            <w:webHidden/>
          </w:rPr>
          <w:fldChar w:fldCharType="separate"/>
        </w:r>
        <w:r>
          <w:rPr>
            <w:webHidden/>
          </w:rPr>
          <w:t>17-11</w:t>
        </w:r>
        <w:r>
          <w:rPr>
            <w:webHidden/>
          </w:rPr>
          <w:fldChar w:fldCharType="end"/>
        </w:r>
      </w:hyperlink>
    </w:p>
    <w:p w14:paraId="227D0A70" w14:textId="57D58829" w:rsidR="001B615C" w:rsidRDefault="001B615C">
      <w:pPr>
        <w:pStyle w:val="TableofFigures"/>
        <w:rPr>
          <w:rFonts w:eastAsiaTheme="minorEastAsia"/>
          <w:color w:val="auto"/>
          <w:kern w:val="2"/>
          <w:sz w:val="24"/>
          <w:szCs w:val="24"/>
          <w:lang w:eastAsia="en-AU"/>
          <w14:ligatures w14:val="standardContextual"/>
        </w:rPr>
      </w:pPr>
      <w:hyperlink w:anchor="_Toc229131696" w:history="1">
        <w:r w:rsidRPr="00B854D4">
          <w:rPr>
            <w:rStyle w:val="Hyperlink"/>
          </w:rPr>
          <w:t>Figure 17</w:t>
        </w:r>
        <w:r w:rsidRPr="00B854D4">
          <w:rPr>
            <w:rStyle w:val="Hyperlink"/>
          </w:rPr>
          <w:noBreakHyphen/>
          <w:t>3</w:t>
        </w:r>
        <w:r>
          <w:rPr>
            <w:rFonts w:eastAsiaTheme="minorEastAsia"/>
            <w:color w:val="auto"/>
            <w:kern w:val="2"/>
            <w:sz w:val="24"/>
            <w:szCs w:val="24"/>
            <w:lang w:eastAsia="en-AU"/>
            <w14:ligatures w14:val="standardContextual"/>
          </w:rPr>
          <w:tab/>
        </w:r>
        <w:r w:rsidRPr="00B854D4">
          <w:rPr>
            <w:rStyle w:val="Hyperlink"/>
          </w:rPr>
          <w:t>Crashes in the last five years recorded within the study area</w:t>
        </w:r>
        <w:r>
          <w:rPr>
            <w:webHidden/>
          </w:rPr>
          <w:tab/>
        </w:r>
        <w:r>
          <w:rPr>
            <w:webHidden/>
          </w:rPr>
          <w:fldChar w:fldCharType="begin"/>
        </w:r>
        <w:r>
          <w:rPr>
            <w:webHidden/>
          </w:rPr>
          <w:instrText xml:space="preserve"> PAGEREF _Toc229131696 \h </w:instrText>
        </w:r>
        <w:r>
          <w:rPr>
            <w:webHidden/>
          </w:rPr>
        </w:r>
        <w:r>
          <w:rPr>
            <w:webHidden/>
          </w:rPr>
          <w:fldChar w:fldCharType="separate"/>
        </w:r>
        <w:r>
          <w:rPr>
            <w:webHidden/>
          </w:rPr>
          <w:t>17-12</w:t>
        </w:r>
        <w:r>
          <w:rPr>
            <w:webHidden/>
          </w:rPr>
          <w:fldChar w:fldCharType="end"/>
        </w:r>
      </w:hyperlink>
    </w:p>
    <w:p w14:paraId="3206340B" w14:textId="56013569" w:rsidR="001B615C" w:rsidRDefault="001B615C">
      <w:pPr>
        <w:pStyle w:val="TableofFigures"/>
        <w:rPr>
          <w:rFonts w:eastAsiaTheme="minorEastAsia"/>
          <w:color w:val="auto"/>
          <w:kern w:val="2"/>
          <w:sz w:val="24"/>
          <w:szCs w:val="24"/>
          <w:lang w:eastAsia="en-AU"/>
          <w14:ligatures w14:val="standardContextual"/>
        </w:rPr>
      </w:pPr>
      <w:hyperlink w:anchor="_Toc229131697" w:history="1">
        <w:r w:rsidRPr="00B854D4">
          <w:rPr>
            <w:rStyle w:val="Hyperlink"/>
          </w:rPr>
          <w:t>Figure 17</w:t>
        </w:r>
        <w:r w:rsidRPr="00B854D4">
          <w:rPr>
            <w:rStyle w:val="Hyperlink"/>
          </w:rPr>
          <w:noBreakHyphen/>
          <w:t>4</w:t>
        </w:r>
        <w:r>
          <w:rPr>
            <w:rFonts w:eastAsiaTheme="minorEastAsia"/>
            <w:color w:val="auto"/>
            <w:kern w:val="2"/>
            <w:sz w:val="24"/>
            <w:szCs w:val="24"/>
            <w:lang w:eastAsia="en-AU"/>
            <w14:ligatures w14:val="standardContextual"/>
          </w:rPr>
          <w:tab/>
        </w:r>
        <w:r w:rsidRPr="00B854D4">
          <w:rPr>
            <w:rStyle w:val="Hyperlink"/>
          </w:rPr>
          <w:t>Recreational cyclist heatmap for the study area</w:t>
        </w:r>
        <w:r>
          <w:rPr>
            <w:webHidden/>
          </w:rPr>
          <w:tab/>
        </w:r>
        <w:r>
          <w:rPr>
            <w:webHidden/>
          </w:rPr>
          <w:fldChar w:fldCharType="begin"/>
        </w:r>
        <w:r>
          <w:rPr>
            <w:webHidden/>
          </w:rPr>
          <w:instrText xml:space="preserve"> PAGEREF _Toc229131697 \h </w:instrText>
        </w:r>
        <w:r>
          <w:rPr>
            <w:webHidden/>
          </w:rPr>
        </w:r>
        <w:r>
          <w:rPr>
            <w:webHidden/>
          </w:rPr>
          <w:fldChar w:fldCharType="separate"/>
        </w:r>
        <w:r>
          <w:rPr>
            <w:webHidden/>
          </w:rPr>
          <w:t>17-14</w:t>
        </w:r>
        <w:r>
          <w:rPr>
            <w:webHidden/>
          </w:rPr>
          <w:fldChar w:fldCharType="end"/>
        </w:r>
      </w:hyperlink>
    </w:p>
    <w:p w14:paraId="33075D2B" w14:textId="27CC3E79" w:rsidR="001B615C" w:rsidRDefault="001B615C">
      <w:pPr>
        <w:pStyle w:val="TableofFigures"/>
        <w:rPr>
          <w:rFonts w:eastAsiaTheme="minorEastAsia"/>
          <w:color w:val="auto"/>
          <w:kern w:val="2"/>
          <w:sz w:val="24"/>
          <w:szCs w:val="24"/>
          <w:lang w:eastAsia="en-AU"/>
          <w14:ligatures w14:val="standardContextual"/>
        </w:rPr>
      </w:pPr>
      <w:hyperlink w:anchor="_Toc229131698" w:history="1">
        <w:r w:rsidRPr="00B854D4">
          <w:rPr>
            <w:rStyle w:val="Hyperlink"/>
          </w:rPr>
          <w:t>Figure 17</w:t>
        </w:r>
        <w:r w:rsidRPr="00B854D4">
          <w:rPr>
            <w:rStyle w:val="Hyperlink"/>
          </w:rPr>
          <w:noBreakHyphen/>
          <w:t>5</w:t>
        </w:r>
        <w:r>
          <w:rPr>
            <w:rFonts w:eastAsiaTheme="minorEastAsia"/>
            <w:color w:val="auto"/>
            <w:kern w:val="2"/>
            <w:sz w:val="24"/>
            <w:szCs w:val="24"/>
            <w:lang w:eastAsia="en-AU"/>
            <w14:ligatures w14:val="standardContextual"/>
          </w:rPr>
          <w:tab/>
        </w:r>
        <w:r w:rsidRPr="00B854D4">
          <w:rPr>
            <w:rStyle w:val="Hyperlink"/>
          </w:rPr>
          <w:t>Road and lane closure locations</w:t>
        </w:r>
        <w:r>
          <w:rPr>
            <w:webHidden/>
          </w:rPr>
          <w:tab/>
        </w:r>
        <w:r>
          <w:rPr>
            <w:webHidden/>
          </w:rPr>
          <w:fldChar w:fldCharType="begin"/>
        </w:r>
        <w:r>
          <w:rPr>
            <w:webHidden/>
          </w:rPr>
          <w:instrText xml:space="preserve"> PAGEREF _Toc229131698 \h </w:instrText>
        </w:r>
        <w:r>
          <w:rPr>
            <w:webHidden/>
          </w:rPr>
        </w:r>
        <w:r>
          <w:rPr>
            <w:webHidden/>
          </w:rPr>
          <w:fldChar w:fldCharType="separate"/>
        </w:r>
        <w:r>
          <w:rPr>
            <w:webHidden/>
          </w:rPr>
          <w:t>17-21</w:t>
        </w:r>
        <w:r>
          <w:rPr>
            <w:webHidden/>
          </w:rPr>
          <w:fldChar w:fldCharType="end"/>
        </w:r>
      </w:hyperlink>
    </w:p>
    <w:p w14:paraId="54B10361" w14:textId="3C8E05ED" w:rsidR="002C108B" w:rsidRDefault="002C108B" w:rsidP="002C108B">
      <w:pPr>
        <w:pStyle w:val="BodyText"/>
      </w:pPr>
      <w:r w:rsidRPr="005B5A3E">
        <w:fldChar w:fldCharType="end"/>
      </w:r>
    </w:p>
    <w:p w14:paraId="25DB92A8" w14:textId="77777777" w:rsidR="002C108B" w:rsidRPr="005B5A3E" w:rsidRDefault="002C108B" w:rsidP="005B5A3E">
      <w:pPr>
        <w:pStyle w:val="TOCHeading"/>
      </w:pPr>
      <w:r w:rsidRPr="005B5A3E">
        <w:lastRenderedPageBreak/>
        <w:t>Tables</w:t>
      </w:r>
    </w:p>
    <w:bookmarkEnd w:id="0"/>
    <w:p w14:paraId="09A4B33F" w14:textId="7E0E0AAF" w:rsidR="001B615C"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9131699" w:history="1">
        <w:r w:rsidR="001B615C" w:rsidRPr="00AA2310">
          <w:rPr>
            <w:rStyle w:val="Hyperlink"/>
          </w:rPr>
          <w:t>Table 17</w:t>
        </w:r>
        <w:r w:rsidR="001B615C" w:rsidRPr="00AA2310">
          <w:rPr>
            <w:rStyle w:val="Hyperlink"/>
          </w:rPr>
          <w:noBreakHyphen/>
          <w:t>1</w:t>
        </w:r>
        <w:r w:rsidR="001B615C">
          <w:rPr>
            <w:rFonts w:eastAsiaTheme="minorEastAsia"/>
            <w:color w:val="auto"/>
            <w:kern w:val="2"/>
            <w:sz w:val="24"/>
            <w:szCs w:val="24"/>
            <w:lang w:eastAsia="en-AU"/>
            <w14:ligatures w14:val="standardContextual"/>
          </w:rPr>
          <w:tab/>
        </w:r>
        <w:r w:rsidR="001B615C" w:rsidRPr="00AA2310">
          <w:rPr>
            <w:rStyle w:val="Hyperlink"/>
          </w:rPr>
          <w:t>Key legislation, policy, guidelines and standards</w:t>
        </w:r>
        <w:r w:rsidR="001B615C">
          <w:rPr>
            <w:webHidden/>
          </w:rPr>
          <w:tab/>
        </w:r>
        <w:r w:rsidR="001B615C">
          <w:rPr>
            <w:webHidden/>
          </w:rPr>
          <w:fldChar w:fldCharType="begin"/>
        </w:r>
        <w:r w:rsidR="001B615C">
          <w:rPr>
            <w:webHidden/>
          </w:rPr>
          <w:instrText xml:space="preserve"> PAGEREF _Toc229131699 \h </w:instrText>
        </w:r>
        <w:r w:rsidR="001B615C">
          <w:rPr>
            <w:webHidden/>
          </w:rPr>
        </w:r>
        <w:r w:rsidR="001B615C">
          <w:rPr>
            <w:webHidden/>
          </w:rPr>
          <w:fldChar w:fldCharType="separate"/>
        </w:r>
        <w:r w:rsidR="001B615C">
          <w:rPr>
            <w:webHidden/>
          </w:rPr>
          <w:t>17-3</w:t>
        </w:r>
        <w:r w:rsidR="001B615C">
          <w:rPr>
            <w:webHidden/>
          </w:rPr>
          <w:fldChar w:fldCharType="end"/>
        </w:r>
      </w:hyperlink>
    </w:p>
    <w:p w14:paraId="0E7D279F" w14:textId="18FA3F97" w:rsidR="001B615C" w:rsidRDefault="001B615C">
      <w:pPr>
        <w:pStyle w:val="TableofFigures"/>
        <w:rPr>
          <w:rFonts w:eastAsiaTheme="minorEastAsia"/>
          <w:color w:val="auto"/>
          <w:kern w:val="2"/>
          <w:sz w:val="24"/>
          <w:szCs w:val="24"/>
          <w:lang w:eastAsia="en-AU"/>
          <w14:ligatures w14:val="standardContextual"/>
        </w:rPr>
      </w:pPr>
      <w:hyperlink w:anchor="_Toc229131700" w:history="1">
        <w:r w:rsidRPr="00AA2310">
          <w:rPr>
            <w:rStyle w:val="Hyperlink"/>
          </w:rPr>
          <w:t>Table 17</w:t>
        </w:r>
        <w:r w:rsidRPr="00AA2310">
          <w:rPr>
            <w:rStyle w:val="Hyperlink"/>
          </w:rPr>
          <w:noBreakHyphen/>
          <w:t>2</w:t>
        </w:r>
        <w:r>
          <w:rPr>
            <w:rFonts w:eastAsiaTheme="minorEastAsia"/>
            <w:color w:val="auto"/>
            <w:kern w:val="2"/>
            <w:sz w:val="24"/>
            <w:szCs w:val="24"/>
            <w:lang w:eastAsia="en-AU"/>
            <w14:ligatures w14:val="standardContextual"/>
          </w:rPr>
          <w:tab/>
        </w:r>
        <w:r w:rsidRPr="00AA2310">
          <w:rPr>
            <w:rStyle w:val="Hyperlink"/>
          </w:rPr>
          <w:t>Residual impact of traffic generation on existing road capacity</w:t>
        </w:r>
        <w:r>
          <w:rPr>
            <w:webHidden/>
          </w:rPr>
          <w:tab/>
        </w:r>
        <w:r>
          <w:rPr>
            <w:webHidden/>
          </w:rPr>
          <w:fldChar w:fldCharType="begin"/>
        </w:r>
        <w:r>
          <w:rPr>
            <w:webHidden/>
          </w:rPr>
          <w:instrText xml:space="preserve"> PAGEREF _Toc229131700 \h </w:instrText>
        </w:r>
        <w:r>
          <w:rPr>
            <w:webHidden/>
          </w:rPr>
        </w:r>
        <w:r>
          <w:rPr>
            <w:webHidden/>
          </w:rPr>
          <w:fldChar w:fldCharType="separate"/>
        </w:r>
        <w:r>
          <w:rPr>
            <w:webHidden/>
          </w:rPr>
          <w:t>17-17</w:t>
        </w:r>
        <w:r>
          <w:rPr>
            <w:webHidden/>
          </w:rPr>
          <w:fldChar w:fldCharType="end"/>
        </w:r>
      </w:hyperlink>
    </w:p>
    <w:p w14:paraId="7265B26C" w14:textId="142900C2" w:rsidR="001B615C" w:rsidRDefault="001B615C">
      <w:pPr>
        <w:pStyle w:val="TableofFigures"/>
        <w:rPr>
          <w:rFonts w:eastAsiaTheme="minorEastAsia"/>
          <w:color w:val="auto"/>
          <w:kern w:val="2"/>
          <w:sz w:val="24"/>
          <w:szCs w:val="24"/>
          <w:lang w:eastAsia="en-AU"/>
          <w14:ligatures w14:val="standardContextual"/>
        </w:rPr>
      </w:pPr>
      <w:hyperlink w:anchor="_Toc229131701" w:history="1">
        <w:r w:rsidRPr="00AA2310">
          <w:rPr>
            <w:rStyle w:val="Hyperlink"/>
          </w:rPr>
          <w:t>Table 17</w:t>
        </w:r>
        <w:r w:rsidRPr="00AA2310">
          <w:rPr>
            <w:rStyle w:val="Hyperlink"/>
          </w:rPr>
          <w:noBreakHyphen/>
          <w:t>3</w:t>
        </w:r>
        <w:r>
          <w:rPr>
            <w:rFonts w:eastAsiaTheme="minorEastAsia"/>
            <w:color w:val="auto"/>
            <w:kern w:val="2"/>
            <w:sz w:val="24"/>
            <w:szCs w:val="24"/>
            <w:lang w:eastAsia="en-AU"/>
            <w14:ligatures w14:val="standardContextual"/>
          </w:rPr>
          <w:tab/>
        </w:r>
        <w:r w:rsidRPr="00AA2310">
          <w:rPr>
            <w:rStyle w:val="Hyperlink"/>
          </w:rPr>
          <w:t>Residual impact of construction traffic on traffic infrastructure and road users</w:t>
        </w:r>
        <w:r>
          <w:rPr>
            <w:webHidden/>
          </w:rPr>
          <w:tab/>
        </w:r>
        <w:r>
          <w:rPr>
            <w:webHidden/>
          </w:rPr>
          <w:fldChar w:fldCharType="begin"/>
        </w:r>
        <w:r>
          <w:rPr>
            <w:webHidden/>
          </w:rPr>
          <w:instrText xml:space="preserve"> PAGEREF _Toc229131701 \h </w:instrText>
        </w:r>
        <w:r>
          <w:rPr>
            <w:webHidden/>
          </w:rPr>
        </w:r>
        <w:r>
          <w:rPr>
            <w:webHidden/>
          </w:rPr>
          <w:fldChar w:fldCharType="separate"/>
        </w:r>
        <w:r>
          <w:rPr>
            <w:webHidden/>
          </w:rPr>
          <w:t>17-18</w:t>
        </w:r>
        <w:r>
          <w:rPr>
            <w:webHidden/>
          </w:rPr>
          <w:fldChar w:fldCharType="end"/>
        </w:r>
      </w:hyperlink>
    </w:p>
    <w:p w14:paraId="427ACF82" w14:textId="49BB060C" w:rsidR="001B615C" w:rsidRDefault="001B615C">
      <w:pPr>
        <w:pStyle w:val="TableofFigures"/>
        <w:rPr>
          <w:rFonts w:eastAsiaTheme="minorEastAsia"/>
          <w:color w:val="auto"/>
          <w:kern w:val="2"/>
          <w:sz w:val="24"/>
          <w:szCs w:val="24"/>
          <w:lang w:eastAsia="en-AU"/>
          <w14:ligatures w14:val="standardContextual"/>
        </w:rPr>
      </w:pPr>
      <w:hyperlink w:anchor="_Toc229131702" w:history="1">
        <w:r w:rsidRPr="00AA2310">
          <w:rPr>
            <w:rStyle w:val="Hyperlink"/>
          </w:rPr>
          <w:t>Table 17</w:t>
        </w:r>
        <w:r w:rsidRPr="00AA2310">
          <w:rPr>
            <w:rStyle w:val="Hyperlink"/>
          </w:rPr>
          <w:noBreakHyphen/>
          <w:t>4</w:t>
        </w:r>
        <w:r>
          <w:rPr>
            <w:rFonts w:eastAsiaTheme="minorEastAsia"/>
            <w:color w:val="auto"/>
            <w:kern w:val="2"/>
            <w:sz w:val="24"/>
            <w:szCs w:val="24"/>
            <w:lang w:eastAsia="en-AU"/>
            <w14:ligatures w14:val="standardContextual"/>
          </w:rPr>
          <w:tab/>
        </w:r>
        <w:r w:rsidRPr="00AA2310">
          <w:rPr>
            <w:rStyle w:val="Hyperlink"/>
          </w:rPr>
          <w:t>Residual impact of site access and road upgrades on traffic infrastructure and road users</w:t>
        </w:r>
        <w:r>
          <w:rPr>
            <w:webHidden/>
          </w:rPr>
          <w:tab/>
        </w:r>
        <w:r>
          <w:rPr>
            <w:webHidden/>
          </w:rPr>
          <w:fldChar w:fldCharType="begin"/>
        </w:r>
        <w:r>
          <w:rPr>
            <w:webHidden/>
          </w:rPr>
          <w:instrText xml:space="preserve"> PAGEREF _Toc229131702 \h </w:instrText>
        </w:r>
        <w:r>
          <w:rPr>
            <w:webHidden/>
          </w:rPr>
        </w:r>
        <w:r>
          <w:rPr>
            <w:webHidden/>
          </w:rPr>
          <w:fldChar w:fldCharType="separate"/>
        </w:r>
        <w:r>
          <w:rPr>
            <w:webHidden/>
          </w:rPr>
          <w:t>17-19</w:t>
        </w:r>
        <w:r>
          <w:rPr>
            <w:webHidden/>
          </w:rPr>
          <w:fldChar w:fldCharType="end"/>
        </w:r>
      </w:hyperlink>
    </w:p>
    <w:p w14:paraId="7C77909B" w14:textId="0F8F6056" w:rsidR="001B615C" w:rsidRDefault="001B615C">
      <w:pPr>
        <w:pStyle w:val="TableofFigures"/>
        <w:rPr>
          <w:rFonts w:eastAsiaTheme="minorEastAsia"/>
          <w:color w:val="auto"/>
          <w:kern w:val="2"/>
          <w:sz w:val="24"/>
          <w:szCs w:val="24"/>
          <w:lang w:eastAsia="en-AU"/>
          <w14:ligatures w14:val="standardContextual"/>
        </w:rPr>
      </w:pPr>
      <w:hyperlink w:anchor="_Toc229131703" w:history="1">
        <w:r w:rsidRPr="00AA2310">
          <w:rPr>
            <w:rStyle w:val="Hyperlink"/>
          </w:rPr>
          <w:t>Table 17</w:t>
        </w:r>
        <w:r w:rsidRPr="00AA2310">
          <w:rPr>
            <w:rStyle w:val="Hyperlink"/>
          </w:rPr>
          <w:noBreakHyphen/>
          <w:t>5</w:t>
        </w:r>
        <w:r>
          <w:rPr>
            <w:rFonts w:eastAsiaTheme="minorEastAsia"/>
            <w:color w:val="auto"/>
            <w:kern w:val="2"/>
            <w:sz w:val="24"/>
            <w:szCs w:val="24"/>
            <w:lang w:eastAsia="en-AU"/>
            <w14:ligatures w14:val="standardContextual"/>
          </w:rPr>
          <w:tab/>
        </w:r>
        <w:r w:rsidRPr="00AA2310">
          <w:rPr>
            <w:rStyle w:val="Hyperlink"/>
          </w:rPr>
          <w:t>Residual impact of road and traffic lane closures on traffic infrastructure and road users</w:t>
        </w:r>
        <w:r>
          <w:rPr>
            <w:webHidden/>
          </w:rPr>
          <w:tab/>
        </w:r>
        <w:r>
          <w:rPr>
            <w:webHidden/>
          </w:rPr>
          <w:fldChar w:fldCharType="begin"/>
        </w:r>
        <w:r>
          <w:rPr>
            <w:webHidden/>
          </w:rPr>
          <w:instrText xml:space="preserve"> PAGEREF _Toc229131703 \h </w:instrText>
        </w:r>
        <w:r>
          <w:rPr>
            <w:webHidden/>
          </w:rPr>
        </w:r>
        <w:r>
          <w:rPr>
            <w:webHidden/>
          </w:rPr>
          <w:fldChar w:fldCharType="separate"/>
        </w:r>
        <w:r>
          <w:rPr>
            <w:webHidden/>
          </w:rPr>
          <w:t>17-20</w:t>
        </w:r>
        <w:r>
          <w:rPr>
            <w:webHidden/>
          </w:rPr>
          <w:fldChar w:fldCharType="end"/>
        </w:r>
      </w:hyperlink>
    </w:p>
    <w:p w14:paraId="11F3771C" w14:textId="740FE126" w:rsidR="001B615C" w:rsidRDefault="001B615C">
      <w:pPr>
        <w:pStyle w:val="TableofFigures"/>
        <w:rPr>
          <w:rFonts w:eastAsiaTheme="minorEastAsia"/>
          <w:color w:val="auto"/>
          <w:kern w:val="2"/>
          <w:sz w:val="24"/>
          <w:szCs w:val="24"/>
          <w:lang w:eastAsia="en-AU"/>
          <w14:ligatures w14:val="standardContextual"/>
        </w:rPr>
      </w:pPr>
      <w:hyperlink w:anchor="_Toc229131704" w:history="1">
        <w:r w:rsidRPr="00AA2310">
          <w:rPr>
            <w:rStyle w:val="Hyperlink"/>
          </w:rPr>
          <w:t>Table 17</w:t>
        </w:r>
        <w:r w:rsidRPr="00AA2310">
          <w:rPr>
            <w:rStyle w:val="Hyperlink"/>
          </w:rPr>
          <w:noBreakHyphen/>
          <w:t>6</w:t>
        </w:r>
        <w:r>
          <w:rPr>
            <w:rFonts w:eastAsiaTheme="minorEastAsia"/>
            <w:color w:val="auto"/>
            <w:kern w:val="2"/>
            <w:sz w:val="24"/>
            <w:szCs w:val="24"/>
            <w:lang w:eastAsia="en-AU"/>
            <w14:ligatures w14:val="standardContextual"/>
          </w:rPr>
          <w:tab/>
        </w:r>
        <w:r w:rsidRPr="00AA2310">
          <w:rPr>
            <w:rStyle w:val="Hyperlink"/>
          </w:rPr>
          <w:t>Residual impact from construction traffic on public road amenity</w:t>
        </w:r>
        <w:r>
          <w:rPr>
            <w:webHidden/>
          </w:rPr>
          <w:tab/>
        </w:r>
        <w:r>
          <w:rPr>
            <w:webHidden/>
          </w:rPr>
          <w:fldChar w:fldCharType="begin"/>
        </w:r>
        <w:r>
          <w:rPr>
            <w:webHidden/>
          </w:rPr>
          <w:instrText xml:space="preserve"> PAGEREF _Toc229131704 \h </w:instrText>
        </w:r>
        <w:r>
          <w:rPr>
            <w:webHidden/>
          </w:rPr>
        </w:r>
        <w:r>
          <w:rPr>
            <w:webHidden/>
          </w:rPr>
          <w:fldChar w:fldCharType="separate"/>
        </w:r>
        <w:r>
          <w:rPr>
            <w:webHidden/>
          </w:rPr>
          <w:t>17-22</w:t>
        </w:r>
        <w:r>
          <w:rPr>
            <w:webHidden/>
          </w:rPr>
          <w:fldChar w:fldCharType="end"/>
        </w:r>
      </w:hyperlink>
    </w:p>
    <w:p w14:paraId="442D16C2" w14:textId="6BAB2195" w:rsidR="001B615C" w:rsidRDefault="001B615C">
      <w:pPr>
        <w:pStyle w:val="TableofFigures"/>
        <w:rPr>
          <w:rFonts w:eastAsiaTheme="minorEastAsia"/>
          <w:color w:val="auto"/>
          <w:kern w:val="2"/>
          <w:sz w:val="24"/>
          <w:szCs w:val="24"/>
          <w:lang w:eastAsia="en-AU"/>
          <w14:ligatures w14:val="standardContextual"/>
        </w:rPr>
      </w:pPr>
      <w:hyperlink w:anchor="_Toc229131705" w:history="1">
        <w:r w:rsidRPr="00AA2310">
          <w:rPr>
            <w:rStyle w:val="Hyperlink"/>
          </w:rPr>
          <w:t>Table 17</w:t>
        </w:r>
        <w:r w:rsidRPr="00AA2310">
          <w:rPr>
            <w:rStyle w:val="Hyperlink"/>
          </w:rPr>
          <w:noBreakHyphen/>
          <w:t>7</w:t>
        </w:r>
        <w:r>
          <w:rPr>
            <w:rFonts w:eastAsiaTheme="minorEastAsia"/>
            <w:color w:val="auto"/>
            <w:kern w:val="2"/>
            <w:sz w:val="24"/>
            <w:szCs w:val="24"/>
            <w:lang w:eastAsia="en-AU"/>
            <w14:ligatures w14:val="standardContextual"/>
          </w:rPr>
          <w:tab/>
        </w:r>
        <w:r w:rsidRPr="00AA2310">
          <w:rPr>
            <w:rStyle w:val="Hyperlink"/>
          </w:rPr>
          <w:t>Residual impacts from construction traffic on public transport</w:t>
        </w:r>
        <w:r>
          <w:rPr>
            <w:webHidden/>
          </w:rPr>
          <w:tab/>
        </w:r>
        <w:r>
          <w:rPr>
            <w:webHidden/>
          </w:rPr>
          <w:fldChar w:fldCharType="begin"/>
        </w:r>
        <w:r>
          <w:rPr>
            <w:webHidden/>
          </w:rPr>
          <w:instrText xml:space="preserve"> PAGEREF _Toc229131705 \h </w:instrText>
        </w:r>
        <w:r>
          <w:rPr>
            <w:webHidden/>
          </w:rPr>
        </w:r>
        <w:r>
          <w:rPr>
            <w:webHidden/>
          </w:rPr>
          <w:fldChar w:fldCharType="separate"/>
        </w:r>
        <w:r>
          <w:rPr>
            <w:webHidden/>
          </w:rPr>
          <w:t>17-23</w:t>
        </w:r>
        <w:r>
          <w:rPr>
            <w:webHidden/>
          </w:rPr>
          <w:fldChar w:fldCharType="end"/>
        </w:r>
      </w:hyperlink>
    </w:p>
    <w:p w14:paraId="10CEE30D" w14:textId="3021D540" w:rsidR="001B615C" w:rsidRDefault="001B615C">
      <w:pPr>
        <w:pStyle w:val="TableofFigures"/>
        <w:rPr>
          <w:rFonts w:eastAsiaTheme="minorEastAsia"/>
          <w:color w:val="auto"/>
          <w:kern w:val="2"/>
          <w:sz w:val="24"/>
          <w:szCs w:val="24"/>
          <w:lang w:eastAsia="en-AU"/>
          <w14:ligatures w14:val="standardContextual"/>
        </w:rPr>
      </w:pPr>
      <w:hyperlink w:anchor="_Toc229131706" w:history="1">
        <w:r w:rsidRPr="00AA2310">
          <w:rPr>
            <w:rStyle w:val="Hyperlink"/>
          </w:rPr>
          <w:t>Table 17</w:t>
        </w:r>
        <w:r w:rsidRPr="00AA2310">
          <w:rPr>
            <w:rStyle w:val="Hyperlink"/>
          </w:rPr>
          <w:noBreakHyphen/>
          <w:t>8</w:t>
        </w:r>
        <w:r>
          <w:rPr>
            <w:rFonts w:eastAsiaTheme="minorEastAsia"/>
            <w:color w:val="auto"/>
            <w:kern w:val="2"/>
            <w:sz w:val="24"/>
            <w:szCs w:val="24"/>
            <w:lang w:eastAsia="en-AU"/>
            <w14:ligatures w14:val="standardContextual"/>
          </w:rPr>
          <w:tab/>
        </w:r>
        <w:r w:rsidRPr="00AA2310">
          <w:rPr>
            <w:rStyle w:val="Hyperlink"/>
          </w:rPr>
          <w:t>Residual impacts from construction traffic on pedestrians and cyclists</w:t>
        </w:r>
        <w:r>
          <w:rPr>
            <w:webHidden/>
          </w:rPr>
          <w:tab/>
        </w:r>
        <w:r>
          <w:rPr>
            <w:webHidden/>
          </w:rPr>
          <w:fldChar w:fldCharType="begin"/>
        </w:r>
        <w:r>
          <w:rPr>
            <w:webHidden/>
          </w:rPr>
          <w:instrText xml:space="preserve"> PAGEREF _Toc229131706 \h </w:instrText>
        </w:r>
        <w:r>
          <w:rPr>
            <w:webHidden/>
          </w:rPr>
        </w:r>
        <w:r>
          <w:rPr>
            <w:webHidden/>
          </w:rPr>
          <w:fldChar w:fldCharType="separate"/>
        </w:r>
        <w:r>
          <w:rPr>
            <w:webHidden/>
          </w:rPr>
          <w:t>17-24</w:t>
        </w:r>
        <w:r>
          <w:rPr>
            <w:webHidden/>
          </w:rPr>
          <w:fldChar w:fldCharType="end"/>
        </w:r>
      </w:hyperlink>
    </w:p>
    <w:p w14:paraId="6BE923A4" w14:textId="77B1A3CF" w:rsidR="001B615C" w:rsidRDefault="001B615C">
      <w:pPr>
        <w:pStyle w:val="TableofFigures"/>
        <w:rPr>
          <w:rFonts w:eastAsiaTheme="minorEastAsia"/>
          <w:color w:val="auto"/>
          <w:kern w:val="2"/>
          <w:sz w:val="24"/>
          <w:szCs w:val="24"/>
          <w:lang w:eastAsia="en-AU"/>
          <w14:ligatures w14:val="standardContextual"/>
        </w:rPr>
      </w:pPr>
      <w:hyperlink w:anchor="_Toc229131707" w:history="1">
        <w:r w:rsidRPr="00AA2310">
          <w:rPr>
            <w:rStyle w:val="Hyperlink"/>
          </w:rPr>
          <w:t>Table 17</w:t>
        </w:r>
        <w:r w:rsidRPr="00AA2310">
          <w:rPr>
            <w:rStyle w:val="Hyperlink"/>
          </w:rPr>
          <w:noBreakHyphen/>
          <w:t>9</w:t>
        </w:r>
        <w:r>
          <w:rPr>
            <w:rFonts w:eastAsiaTheme="minorEastAsia"/>
            <w:color w:val="auto"/>
            <w:kern w:val="2"/>
            <w:sz w:val="24"/>
            <w:szCs w:val="24"/>
            <w:lang w:eastAsia="en-AU"/>
            <w14:ligatures w14:val="standardContextual"/>
          </w:rPr>
          <w:tab/>
        </w:r>
        <w:r w:rsidRPr="00AA2310">
          <w:rPr>
            <w:rStyle w:val="Hyperlink"/>
          </w:rPr>
          <w:t>Residual impact of construction traffic on road condition and maintenance</w:t>
        </w:r>
        <w:r>
          <w:rPr>
            <w:webHidden/>
          </w:rPr>
          <w:tab/>
        </w:r>
        <w:r>
          <w:rPr>
            <w:webHidden/>
          </w:rPr>
          <w:fldChar w:fldCharType="begin"/>
        </w:r>
        <w:r>
          <w:rPr>
            <w:webHidden/>
          </w:rPr>
          <w:instrText xml:space="preserve"> PAGEREF _Toc229131707 \h </w:instrText>
        </w:r>
        <w:r>
          <w:rPr>
            <w:webHidden/>
          </w:rPr>
        </w:r>
        <w:r>
          <w:rPr>
            <w:webHidden/>
          </w:rPr>
          <w:fldChar w:fldCharType="separate"/>
        </w:r>
        <w:r>
          <w:rPr>
            <w:webHidden/>
          </w:rPr>
          <w:t>17-25</w:t>
        </w:r>
        <w:r>
          <w:rPr>
            <w:webHidden/>
          </w:rPr>
          <w:fldChar w:fldCharType="end"/>
        </w:r>
      </w:hyperlink>
    </w:p>
    <w:p w14:paraId="6A093413" w14:textId="3CCB0E12" w:rsidR="001B615C" w:rsidRDefault="001B615C">
      <w:pPr>
        <w:pStyle w:val="TableofFigures"/>
        <w:rPr>
          <w:rFonts w:eastAsiaTheme="minorEastAsia"/>
          <w:color w:val="auto"/>
          <w:kern w:val="2"/>
          <w:sz w:val="24"/>
          <w:szCs w:val="24"/>
          <w:lang w:eastAsia="en-AU"/>
          <w14:ligatures w14:val="standardContextual"/>
        </w:rPr>
      </w:pPr>
      <w:hyperlink w:anchor="_Toc229131708" w:history="1">
        <w:r w:rsidRPr="00AA2310">
          <w:rPr>
            <w:rStyle w:val="Hyperlink"/>
          </w:rPr>
          <w:t>Table 17</w:t>
        </w:r>
        <w:r w:rsidRPr="00AA2310">
          <w:rPr>
            <w:rStyle w:val="Hyperlink"/>
          </w:rPr>
          <w:noBreakHyphen/>
          <w:t>10</w:t>
        </w:r>
        <w:r>
          <w:rPr>
            <w:rFonts w:eastAsiaTheme="minorEastAsia"/>
            <w:color w:val="auto"/>
            <w:kern w:val="2"/>
            <w:sz w:val="24"/>
            <w:szCs w:val="24"/>
            <w:lang w:eastAsia="en-AU"/>
            <w14:ligatures w14:val="standardContextual"/>
          </w:rPr>
          <w:tab/>
        </w:r>
        <w:r w:rsidRPr="00AA2310">
          <w:rPr>
            <w:rStyle w:val="Hyperlink"/>
          </w:rPr>
          <w:t>Consequence, likelihood and residual risk ranking for emergency vehicle access during the construction phase</w:t>
        </w:r>
        <w:r>
          <w:rPr>
            <w:webHidden/>
          </w:rPr>
          <w:tab/>
        </w:r>
        <w:r>
          <w:rPr>
            <w:webHidden/>
          </w:rPr>
          <w:fldChar w:fldCharType="begin"/>
        </w:r>
        <w:r>
          <w:rPr>
            <w:webHidden/>
          </w:rPr>
          <w:instrText xml:space="preserve"> PAGEREF _Toc229131708 \h </w:instrText>
        </w:r>
        <w:r>
          <w:rPr>
            <w:webHidden/>
          </w:rPr>
        </w:r>
        <w:r>
          <w:rPr>
            <w:webHidden/>
          </w:rPr>
          <w:fldChar w:fldCharType="separate"/>
        </w:r>
        <w:r>
          <w:rPr>
            <w:webHidden/>
          </w:rPr>
          <w:t>17-27</w:t>
        </w:r>
        <w:r>
          <w:rPr>
            <w:webHidden/>
          </w:rPr>
          <w:fldChar w:fldCharType="end"/>
        </w:r>
      </w:hyperlink>
    </w:p>
    <w:p w14:paraId="7E1FB383" w14:textId="51C0DDC7" w:rsidR="001B615C" w:rsidRDefault="001B615C">
      <w:pPr>
        <w:pStyle w:val="TableofFigures"/>
        <w:rPr>
          <w:rFonts w:eastAsiaTheme="minorEastAsia"/>
          <w:color w:val="auto"/>
          <w:kern w:val="2"/>
          <w:sz w:val="24"/>
          <w:szCs w:val="24"/>
          <w:lang w:eastAsia="en-AU"/>
          <w14:ligatures w14:val="standardContextual"/>
        </w:rPr>
      </w:pPr>
      <w:hyperlink w:anchor="_Toc229131709" w:history="1">
        <w:r w:rsidRPr="00AA2310">
          <w:rPr>
            <w:rStyle w:val="Hyperlink"/>
          </w:rPr>
          <w:t>Table 17</w:t>
        </w:r>
        <w:r w:rsidRPr="00AA2310">
          <w:rPr>
            <w:rStyle w:val="Hyperlink"/>
          </w:rPr>
          <w:noBreakHyphen/>
          <w:t>11</w:t>
        </w:r>
        <w:r>
          <w:rPr>
            <w:rFonts w:eastAsiaTheme="minorEastAsia"/>
            <w:color w:val="auto"/>
            <w:kern w:val="2"/>
            <w:sz w:val="24"/>
            <w:szCs w:val="24"/>
            <w:lang w:eastAsia="en-AU"/>
            <w14:ligatures w14:val="standardContextual"/>
          </w:rPr>
          <w:tab/>
        </w:r>
        <w:r w:rsidRPr="00AA2310">
          <w:rPr>
            <w:rStyle w:val="Hyperlink"/>
          </w:rPr>
          <w:t>Residual impacts to traffic generation and road capacity</w:t>
        </w:r>
        <w:r>
          <w:rPr>
            <w:webHidden/>
          </w:rPr>
          <w:tab/>
        </w:r>
        <w:r>
          <w:rPr>
            <w:webHidden/>
          </w:rPr>
          <w:fldChar w:fldCharType="begin"/>
        </w:r>
        <w:r>
          <w:rPr>
            <w:webHidden/>
          </w:rPr>
          <w:instrText xml:space="preserve"> PAGEREF _Toc229131709 \h </w:instrText>
        </w:r>
        <w:r>
          <w:rPr>
            <w:webHidden/>
          </w:rPr>
        </w:r>
        <w:r>
          <w:rPr>
            <w:webHidden/>
          </w:rPr>
          <w:fldChar w:fldCharType="separate"/>
        </w:r>
        <w:r>
          <w:rPr>
            <w:webHidden/>
          </w:rPr>
          <w:t>17-29</w:t>
        </w:r>
        <w:r>
          <w:rPr>
            <w:webHidden/>
          </w:rPr>
          <w:fldChar w:fldCharType="end"/>
        </w:r>
      </w:hyperlink>
    </w:p>
    <w:p w14:paraId="21369709" w14:textId="454F2F6C" w:rsidR="001B615C" w:rsidRDefault="001B615C">
      <w:pPr>
        <w:pStyle w:val="TableofFigures"/>
        <w:rPr>
          <w:rFonts w:eastAsiaTheme="minorEastAsia"/>
          <w:color w:val="auto"/>
          <w:kern w:val="2"/>
          <w:sz w:val="24"/>
          <w:szCs w:val="24"/>
          <w:lang w:eastAsia="en-AU"/>
          <w14:ligatures w14:val="standardContextual"/>
        </w:rPr>
      </w:pPr>
      <w:hyperlink w:anchor="_Toc229131710" w:history="1">
        <w:r w:rsidRPr="00AA2310">
          <w:rPr>
            <w:rStyle w:val="Hyperlink"/>
          </w:rPr>
          <w:t>Table 17</w:t>
        </w:r>
        <w:r w:rsidRPr="00AA2310">
          <w:rPr>
            <w:rStyle w:val="Hyperlink"/>
          </w:rPr>
          <w:noBreakHyphen/>
          <w:t>12</w:t>
        </w:r>
        <w:r>
          <w:rPr>
            <w:rFonts w:eastAsiaTheme="minorEastAsia"/>
            <w:color w:val="auto"/>
            <w:kern w:val="2"/>
            <w:sz w:val="24"/>
            <w:szCs w:val="24"/>
            <w:lang w:eastAsia="en-AU"/>
            <w14:ligatures w14:val="standardContextual"/>
          </w:rPr>
          <w:tab/>
        </w:r>
        <w:r w:rsidRPr="00AA2310">
          <w:rPr>
            <w:rStyle w:val="Hyperlink"/>
          </w:rPr>
          <w:t>Summary of cumulative impact assessment for transport</w:t>
        </w:r>
        <w:r>
          <w:rPr>
            <w:webHidden/>
          </w:rPr>
          <w:tab/>
        </w:r>
        <w:r>
          <w:rPr>
            <w:webHidden/>
          </w:rPr>
          <w:fldChar w:fldCharType="begin"/>
        </w:r>
        <w:r>
          <w:rPr>
            <w:webHidden/>
          </w:rPr>
          <w:instrText xml:space="preserve"> PAGEREF _Toc229131710 \h </w:instrText>
        </w:r>
        <w:r>
          <w:rPr>
            <w:webHidden/>
          </w:rPr>
        </w:r>
        <w:r>
          <w:rPr>
            <w:webHidden/>
          </w:rPr>
          <w:fldChar w:fldCharType="separate"/>
        </w:r>
        <w:r>
          <w:rPr>
            <w:webHidden/>
          </w:rPr>
          <w:t>17-31</w:t>
        </w:r>
        <w:r>
          <w:rPr>
            <w:webHidden/>
          </w:rPr>
          <w:fldChar w:fldCharType="end"/>
        </w:r>
      </w:hyperlink>
    </w:p>
    <w:p w14:paraId="464D0438" w14:textId="33BFEE5F" w:rsidR="001B615C" w:rsidRDefault="001B615C">
      <w:pPr>
        <w:pStyle w:val="TableofFigures"/>
        <w:rPr>
          <w:rFonts w:eastAsiaTheme="minorEastAsia"/>
          <w:color w:val="auto"/>
          <w:kern w:val="2"/>
          <w:sz w:val="24"/>
          <w:szCs w:val="24"/>
          <w:lang w:eastAsia="en-AU"/>
          <w14:ligatures w14:val="standardContextual"/>
        </w:rPr>
      </w:pPr>
      <w:hyperlink w:anchor="_Toc229131711" w:history="1">
        <w:r w:rsidRPr="00AA2310">
          <w:rPr>
            <w:rStyle w:val="Hyperlink"/>
          </w:rPr>
          <w:t>Table 17</w:t>
        </w:r>
        <w:r w:rsidRPr="00AA2310">
          <w:rPr>
            <w:rStyle w:val="Hyperlink"/>
          </w:rPr>
          <w:noBreakHyphen/>
          <w:t>13</w:t>
        </w:r>
        <w:r>
          <w:rPr>
            <w:rFonts w:eastAsiaTheme="minorEastAsia"/>
            <w:color w:val="auto"/>
            <w:kern w:val="2"/>
            <w:sz w:val="24"/>
            <w:szCs w:val="24"/>
            <w:lang w:eastAsia="en-AU"/>
            <w14:ligatures w14:val="standardContextual"/>
          </w:rPr>
          <w:tab/>
        </w:r>
        <w:r w:rsidRPr="00AA2310">
          <w:rPr>
            <w:rStyle w:val="Hyperlink"/>
          </w:rPr>
          <w:t>Summary of mitigation measures relevant to transport</w:t>
        </w:r>
        <w:r>
          <w:rPr>
            <w:webHidden/>
          </w:rPr>
          <w:tab/>
        </w:r>
        <w:r>
          <w:rPr>
            <w:webHidden/>
          </w:rPr>
          <w:fldChar w:fldCharType="begin"/>
        </w:r>
        <w:r>
          <w:rPr>
            <w:webHidden/>
          </w:rPr>
          <w:instrText xml:space="preserve"> PAGEREF _Toc229131711 \h </w:instrText>
        </w:r>
        <w:r>
          <w:rPr>
            <w:webHidden/>
          </w:rPr>
        </w:r>
        <w:r>
          <w:rPr>
            <w:webHidden/>
          </w:rPr>
          <w:fldChar w:fldCharType="separate"/>
        </w:r>
        <w:r>
          <w:rPr>
            <w:webHidden/>
          </w:rPr>
          <w:t>17-33</w:t>
        </w:r>
        <w:r>
          <w:rPr>
            <w:webHidden/>
          </w:rPr>
          <w:fldChar w:fldCharType="end"/>
        </w:r>
      </w:hyperlink>
    </w:p>
    <w:p w14:paraId="0137D5EE" w14:textId="13A7AAEB" w:rsidR="003F6C84" w:rsidRPr="005B5A3E" w:rsidRDefault="002C108B" w:rsidP="002C108B">
      <w:pPr>
        <w:pStyle w:val="BodyText"/>
      </w:pPr>
      <w:r w:rsidRPr="005B5A3E">
        <w:fldChar w:fldCharType="end"/>
      </w:r>
    </w:p>
    <w:p w14:paraId="4A2BE7CF" w14:textId="77777777" w:rsidR="002C108B" w:rsidRPr="005B5A3E" w:rsidRDefault="002C108B" w:rsidP="002C108B">
      <w:pPr>
        <w:pStyle w:val="BodyText"/>
      </w:pPr>
    </w:p>
    <w:p w14:paraId="1168D5CE" w14:textId="77777777" w:rsidR="00DF5690" w:rsidRPr="005B5A3E" w:rsidRDefault="00DF5690" w:rsidP="003F6C84">
      <w:pPr>
        <w:pStyle w:val="BodyText"/>
        <w:sectPr w:rsidR="00DF5690" w:rsidRPr="005B5A3E" w:rsidSect="00C403D3">
          <w:headerReference w:type="even" r:id="rId13"/>
          <w:headerReference w:type="default" r:id="rId14"/>
          <w:footerReference w:type="even" r:id="rId15"/>
          <w:footerReference w:type="default" r:id="rId16"/>
          <w:headerReference w:type="first" r:id="rId17"/>
          <w:pgSz w:w="11906" w:h="16838" w:code="9"/>
          <w:pgMar w:top="964" w:right="964" w:bottom="964" w:left="964" w:header="454" w:footer="454" w:gutter="0"/>
          <w:pgNumType w:fmt="lowerRoman" w:start="0"/>
          <w:cols w:space="708"/>
          <w:titlePg/>
          <w:docGrid w:linePitch="360"/>
        </w:sectPr>
      </w:pPr>
    </w:p>
    <w:p w14:paraId="7DDEFEFF" w14:textId="6C6FAD8D" w:rsidR="003F6C84" w:rsidRDefault="000D347D" w:rsidP="00753535">
      <w:pPr>
        <w:pStyle w:val="Heading1"/>
      </w:pPr>
      <w:bookmarkStart w:id="1" w:name="_Heading_1"/>
      <w:bookmarkStart w:id="2" w:name="_Toc229131669"/>
      <w:bookmarkEnd w:id="1"/>
      <w:r>
        <w:lastRenderedPageBreak/>
        <w:t xml:space="preserve">Traffic and </w:t>
      </w:r>
      <w:r w:rsidR="00021E03">
        <w:t>t</w:t>
      </w:r>
      <w:r w:rsidR="006F0AC4">
        <w:t>ransport</w:t>
      </w:r>
      <w:bookmarkEnd w:id="2"/>
      <w:r w:rsidR="006F0AC4">
        <w:t xml:space="preserve"> </w:t>
      </w:r>
    </w:p>
    <w:p w14:paraId="4D2E5AB5" w14:textId="77777777" w:rsidR="006F0AC4" w:rsidRPr="005C74A7" w:rsidRDefault="006F0AC4" w:rsidP="006F0AC4">
      <w:pPr>
        <w:pStyle w:val="Heading2"/>
      </w:pPr>
      <w:bookmarkStart w:id="3" w:name="_Toc184287607"/>
      <w:bookmarkStart w:id="4" w:name="_Toc198907474"/>
      <w:bookmarkStart w:id="5" w:name="_Toc202521120"/>
      <w:bookmarkStart w:id="6" w:name="_Toc229131670"/>
      <w:r w:rsidRPr="006574EF">
        <w:t>Introduction</w:t>
      </w:r>
      <w:bookmarkEnd w:id="3"/>
      <w:bookmarkEnd w:id="4"/>
      <w:bookmarkEnd w:id="5"/>
      <w:bookmarkEnd w:id="6"/>
    </w:p>
    <w:p w14:paraId="4D95E214" w14:textId="43E662A9" w:rsidR="009D24CA" w:rsidRDefault="00897C1E" w:rsidP="009D24CA">
      <w:pPr>
        <w:pStyle w:val="BodyText"/>
      </w:pPr>
      <w:r w:rsidRPr="00897C1E">
        <w:t xml:space="preserve">This chapter identifies the existing conditions related to </w:t>
      </w:r>
      <w:r w:rsidR="00555B31">
        <w:t xml:space="preserve">traffic and </w:t>
      </w:r>
      <w:r w:rsidRPr="00897C1E">
        <w:t xml:space="preserve">transport and assesses </w:t>
      </w:r>
      <w:r w:rsidR="00F5777C">
        <w:t xml:space="preserve">the associated </w:t>
      </w:r>
      <w:r w:rsidRPr="00897C1E">
        <w:t xml:space="preserve">impacts and risks </w:t>
      </w:r>
      <w:r w:rsidR="00F5777C">
        <w:t>from</w:t>
      </w:r>
      <w:r w:rsidRPr="00897C1E">
        <w:t xml:space="preserve"> construction, operation and decommissioning of </w:t>
      </w:r>
      <w:r w:rsidR="000200DF">
        <w:t xml:space="preserve">works in Victoria associated with </w:t>
      </w:r>
      <w:r w:rsidRPr="00897C1E">
        <w:t xml:space="preserve">the Star of the South Offshore Wind Farm </w:t>
      </w:r>
      <w:r w:rsidR="005F17AB">
        <w:t xml:space="preserve">Project </w:t>
      </w:r>
      <w:r w:rsidR="002B50EF">
        <w:t xml:space="preserve">(works in Victoria) </w:t>
      </w:r>
      <w:r w:rsidRPr="00897C1E">
        <w:t xml:space="preserve">on </w:t>
      </w:r>
      <w:r w:rsidR="0024354F">
        <w:t xml:space="preserve">traffic and </w:t>
      </w:r>
      <w:r w:rsidRPr="00897C1E">
        <w:t>transport.</w:t>
      </w:r>
      <w:r w:rsidR="009D24CA">
        <w:t xml:space="preserve"> </w:t>
      </w:r>
      <w:r w:rsidR="009D24CA" w:rsidRPr="00BC7EF4">
        <w:t xml:space="preserve">The chapter describes how impacts will be avoided, minimised or managed. </w:t>
      </w:r>
    </w:p>
    <w:p w14:paraId="065AB87C" w14:textId="18155C7F" w:rsidR="006F0AC4" w:rsidRDefault="006F0AC4" w:rsidP="006F0AC4">
      <w:pPr>
        <w:pStyle w:val="BodyText"/>
      </w:pPr>
      <w:r>
        <w:t>Th</w:t>
      </w:r>
      <w:r w:rsidR="00897C1E">
        <w:t>is</w:t>
      </w:r>
      <w:r>
        <w:t xml:space="preserve"> </w:t>
      </w:r>
      <w:r w:rsidR="00897C1E">
        <w:t xml:space="preserve">chapter is </w:t>
      </w:r>
      <w:r w:rsidR="00C60620">
        <w:t xml:space="preserve">based on </w:t>
      </w:r>
      <w:r w:rsidR="00C60620" w:rsidRPr="008C159F">
        <w:t xml:space="preserve">the impact assessment presented in </w:t>
      </w:r>
      <w:r w:rsidRPr="00AF042E">
        <w:rPr>
          <w:rStyle w:val="Italics"/>
        </w:rPr>
        <w:t xml:space="preserve">Technical </w:t>
      </w:r>
      <w:r w:rsidR="00965BCC">
        <w:rPr>
          <w:rStyle w:val="Italics"/>
        </w:rPr>
        <w:t>R</w:t>
      </w:r>
      <w:r w:rsidRPr="00AF042E">
        <w:rPr>
          <w:rStyle w:val="Italics"/>
        </w:rPr>
        <w:t>eport X</w:t>
      </w:r>
      <w:r w:rsidR="001A48A0">
        <w:rPr>
          <w:rStyle w:val="Italics"/>
        </w:rPr>
        <w:t xml:space="preserve"> </w:t>
      </w:r>
      <w:r w:rsidR="001A48A0" w:rsidRPr="001A48A0">
        <w:rPr>
          <w:rStyle w:val="Italics"/>
        </w:rPr>
        <w:t>–</w:t>
      </w:r>
      <w:r w:rsidRPr="00AF042E">
        <w:rPr>
          <w:rStyle w:val="Italics"/>
        </w:rPr>
        <w:t xml:space="preserve"> </w:t>
      </w:r>
      <w:r w:rsidR="005B7497">
        <w:rPr>
          <w:rStyle w:val="Italics"/>
        </w:rPr>
        <w:t xml:space="preserve">Traffic and </w:t>
      </w:r>
      <w:r w:rsidR="00965BCC">
        <w:rPr>
          <w:rStyle w:val="Italics"/>
        </w:rPr>
        <w:t>T</w:t>
      </w:r>
      <w:r w:rsidRPr="00AF042E">
        <w:rPr>
          <w:rStyle w:val="Italics"/>
        </w:rPr>
        <w:t>ransport</w:t>
      </w:r>
      <w:r w:rsidRPr="006574EF">
        <w:t xml:space="preserve">. </w:t>
      </w:r>
    </w:p>
    <w:p w14:paraId="35D2C4F2" w14:textId="634E2AD3" w:rsidR="006F0AC4" w:rsidRDefault="006F0AC4">
      <w:pPr>
        <w:spacing w:before="0" w:after="200" w:line="276" w:lineRule="auto"/>
        <w:rPr>
          <w:color w:val="auto"/>
        </w:rPr>
      </w:pPr>
      <w:r>
        <w:br w:type="page"/>
      </w:r>
    </w:p>
    <w:p w14:paraId="4CCFFFEC" w14:textId="77777777" w:rsidR="006F0AC4" w:rsidRPr="005C74A7" w:rsidRDefault="006F0AC4" w:rsidP="006F0AC4">
      <w:pPr>
        <w:pStyle w:val="Heading2"/>
      </w:pPr>
      <w:bookmarkStart w:id="7" w:name="_Toc184287608"/>
      <w:bookmarkStart w:id="8" w:name="_Toc198907475"/>
      <w:bookmarkStart w:id="9" w:name="_Toc202521121"/>
      <w:bookmarkStart w:id="10" w:name="_Toc229131671"/>
      <w:r w:rsidRPr="006574EF">
        <w:lastRenderedPageBreak/>
        <w:t>Assessment scope</w:t>
      </w:r>
      <w:bookmarkEnd w:id="7"/>
      <w:bookmarkEnd w:id="8"/>
      <w:bookmarkEnd w:id="9"/>
      <w:bookmarkEnd w:id="10"/>
    </w:p>
    <w:p w14:paraId="518625FE" w14:textId="3ACA570C" w:rsidR="00CA3EDB" w:rsidRPr="006F0AC4" w:rsidRDefault="006F0AC4" w:rsidP="00AF042E">
      <w:pPr>
        <w:pStyle w:val="BodyText"/>
      </w:pPr>
      <w:r w:rsidRPr="006574EF">
        <w:t>The study objective is</w:t>
      </w:r>
      <w:r w:rsidR="002F3BB6">
        <w:t xml:space="preserve"> t</w:t>
      </w:r>
      <w:r w:rsidRPr="006574EF">
        <w:t xml:space="preserve">o assess, avoid and minimise adverse effects </w:t>
      </w:r>
      <w:r w:rsidR="006F233D">
        <w:t xml:space="preserve">of works in Victoria </w:t>
      </w:r>
      <w:r w:rsidRPr="006574EF">
        <w:t>on traffic and transport during construction</w:t>
      </w:r>
      <w:r w:rsidR="00C11DBD">
        <w:t xml:space="preserve">, </w:t>
      </w:r>
      <w:r w:rsidRPr="006574EF">
        <w:t>operation and</w:t>
      </w:r>
      <w:r w:rsidR="00C11DBD">
        <w:t xml:space="preserve"> decommissioning</w:t>
      </w:r>
      <w:r w:rsidRPr="006574EF">
        <w:t xml:space="preserve">. </w:t>
      </w:r>
    </w:p>
    <w:p w14:paraId="05ADBD05" w14:textId="7863CA01" w:rsidR="000F284E" w:rsidRDefault="006F0AC4" w:rsidP="002F3BB6">
      <w:pPr>
        <w:pStyle w:val="BodyBullet1"/>
        <w:numPr>
          <w:ilvl w:val="0"/>
          <w:numId w:val="0"/>
        </w:numPr>
      </w:pPr>
      <w:r>
        <w:t xml:space="preserve">This chapter </w:t>
      </w:r>
      <w:r w:rsidRPr="006F0AC4">
        <w:t xml:space="preserve">does not assess </w:t>
      </w:r>
      <w:r w:rsidR="0070044B">
        <w:t xml:space="preserve">traffic or transport </w:t>
      </w:r>
      <w:r w:rsidR="0070142B">
        <w:t xml:space="preserve">matters relating </w:t>
      </w:r>
      <w:r w:rsidR="005E4519">
        <w:t>t</w:t>
      </w:r>
      <w:r w:rsidR="003F09B4">
        <w:t>o the development of</w:t>
      </w:r>
      <w:r w:rsidR="00417B39">
        <w:t>,</w:t>
      </w:r>
      <w:r w:rsidR="003F09B4">
        <w:t xml:space="preserve"> or</w:t>
      </w:r>
      <w:r w:rsidR="005E4519">
        <w:t xml:space="preserve"> use of</w:t>
      </w:r>
      <w:r w:rsidR="00417B39">
        <w:t>,</w:t>
      </w:r>
      <w:r w:rsidR="005E4519">
        <w:t xml:space="preserve"> a</w:t>
      </w:r>
      <w:r w:rsidR="0070142B">
        <w:t xml:space="preserve"> </w:t>
      </w:r>
      <w:r w:rsidR="009A0B81">
        <w:t>Gippsland-based port</w:t>
      </w:r>
      <w:r w:rsidR="005E4519">
        <w:t xml:space="preserve"> to support construction or operations</w:t>
      </w:r>
      <w:r w:rsidR="003F09B4">
        <w:t xml:space="preserve">. These matters </w:t>
      </w:r>
      <w:r w:rsidRPr="006F0AC4">
        <w:t xml:space="preserve">are subject to a separate approvals process. </w:t>
      </w:r>
    </w:p>
    <w:p w14:paraId="02C658DC" w14:textId="55F33A50" w:rsidR="006F0AC4" w:rsidRPr="006F0AC4" w:rsidRDefault="000F284E" w:rsidP="00AF042E">
      <w:pPr>
        <w:pStyle w:val="BodyBullet1"/>
        <w:numPr>
          <w:ilvl w:val="0"/>
          <w:numId w:val="0"/>
        </w:numPr>
      </w:pPr>
      <w:r w:rsidRPr="00414E9F">
        <w:t xml:space="preserve">All detailed technical methodologies and assessment on </w:t>
      </w:r>
      <w:r w:rsidR="00576182">
        <w:t>transport</w:t>
      </w:r>
      <w:r w:rsidRPr="000F284E">
        <w:t xml:space="preserve"> can be found in </w:t>
      </w:r>
      <w:r w:rsidRPr="00AF042E">
        <w:rPr>
          <w:rStyle w:val="Italics"/>
        </w:rPr>
        <w:t xml:space="preserve">Technical </w:t>
      </w:r>
      <w:r w:rsidR="001A48A0">
        <w:rPr>
          <w:rStyle w:val="Italics"/>
        </w:rPr>
        <w:t>R</w:t>
      </w:r>
      <w:r w:rsidRPr="00AF042E">
        <w:rPr>
          <w:rStyle w:val="Italics"/>
        </w:rPr>
        <w:t xml:space="preserve">eport </w:t>
      </w:r>
      <w:r w:rsidR="006F0AC4" w:rsidRPr="00AF042E">
        <w:rPr>
          <w:rStyle w:val="Italics"/>
        </w:rPr>
        <w:t>X</w:t>
      </w:r>
      <w:r w:rsidR="001A48A0">
        <w:rPr>
          <w:rStyle w:val="Italics"/>
        </w:rPr>
        <w:t xml:space="preserve"> </w:t>
      </w:r>
      <w:r w:rsidR="001A48A0" w:rsidRPr="001A48A0">
        <w:rPr>
          <w:rStyle w:val="Italics"/>
        </w:rPr>
        <w:t>–</w:t>
      </w:r>
      <w:r w:rsidR="006F0AC4" w:rsidRPr="00AF042E">
        <w:rPr>
          <w:rStyle w:val="Italics"/>
        </w:rPr>
        <w:t xml:space="preserve"> </w:t>
      </w:r>
      <w:r w:rsidR="001F68EC">
        <w:rPr>
          <w:rStyle w:val="Italics"/>
        </w:rPr>
        <w:t xml:space="preserve">Traffic and </w:t>
      </w:r>
      <w:r w:rsidR="001A48A0">
        <w:rPr>
          <w:rStyle w:val="Italics"/>
        </w:rPr>
        <w:t>T</w:t>
      </w:r>
      <w:r w:rsidR="006F0AC4" w:rsidRPr="00AF042E">
        <w:rPr>
          <w:rStyle w:val="Italics"/>
        </w:rPr>
        <w:t>ransport</w:t>
      </w:r>
      <w:r w:rsidR="006F0AC4" w:rsidRPr="006F0AC4">
        <w:t xml:space="preserve">. </w:t>
      </w:r>
    </w:p>
    <w:p w14:paraId="6C0DD31A" w14:textId="77777777" w:rsidR="006F0AC4" w:rsidRPr="005C74A7" w:rsidRDefault="006F0AC4" w:rsidP="006F0AC4">
      <w:pPr>
        <w:pStyle w:val="Heading3"/>
      </w:pPr>
      <w:bookmarkStart w:id="11" w:name="_Toc198722293"/>
      <w:bookmarkStart w:id="12" w:name="_Toc198722386"/>
      <w:bookmarkStart w:id="13" w:name="_Toc198722294"/>
      <w:bookmarkStart w:id="14" w:name="_Toc198722387"/>
      <w:bookmarkStart w:id="15" w:name="_Toc198722295"/>
      <w:bookmarkStart w:id="16" w:name="_Toc198722388"/>
      <w:bookmarkStart w:id="17" w:name="_Toc213854828"/>
      <w:bookmarkStart w:id="18" w:name="_Toc213854829"/>
      <w:bookmarkStart w:id="19" w:name="_Toc213854830"/>
      <w:bookmarkStart w:id="20" w:name="_Toc213854831"/>
      <w:bookmarkStart w:id="21" w:name="_Toc184287610"/>
      <w:bookmarkStart w:id="22" w:name="_Toc198907477"/>
      <w:bookmarkStart w:id="23" w:name="_Toc202521123"/>
      <w:bookmarkStart w:id="24" w:name="_Toc229131672"/>
      <w:bookmarkEnd w:id="11"/>
      <w:bookmarkEnd w:id="12"/>
      <w:bookmarkEnd w:id="13"/>
      <w:bookmarkEnd w:id="14"/>
      <w:bookmarkEnd w:id="15"/>
      <w:bookmarkEnd w:id="16"/>
      <w:bookmarkEnd w:id="17"/>
      <w:bookmarkEnd w:id="18"/>
      <w:bookmarkEnd w:id="19"/>
      <w:bookmarkEnd w:id="20"/>
      <w:r w:rsidRPr="006574EF">
        <w:t>Victorian matters</w:t>
      </w:r>
      <w:bookmarkEnd w:id="21"/>
      <w:bookmarkEnd w:id="22"/>
      <w:bookmarkEnd w:id="23"/>
      <w:bookmarkEnd w:id="24"/>
    </w:p>
    <w:p w14:paraId="69687DBC" w14:textId="38E7734B" w:rsidR="006F0AC4" w:rsidRPr="006574EF" w:rsidRDefault="006F0AC4" w:rsidP="006F0AC4">
      <w:pPr>
        <w:pStyle w:val="BodyText"/>
      </w:pPr>
      <w:r w:rsidRPr="006574EF">
        <w:t>The E</w:t>
      </w:r>
      <w:r w:rsidR="00E32401">
        <w:t xml:space="preserve">nvironment </w:t>
      </w:r>
      <w:r w:rsidRPr="006574EF">
        <w:t>E</w:t>
      </w:r>
      <w:r w:rsidR="00E32401">
        <w:t xml:space="preserve">ffects </w:t>
      </w:r>
      <w:r w:rsidRPr="006574EF">
        <w:t>S</w:t>
      </w:r>
      <w:r w:rsidR="00E32401">
        <w:t>tatement</w:t>
      </w:r>
      <w:r w:rsidRPr="006574EF">
        <w:t xml:space="preserve"> scoping requirements issued by the Victorian Minister for Planning include a set of evaluation objectives that identify the desired outcomes in managing the potential impacts </w:t>
      </w:r>
      <w:r w:rsidR="00C05066">
        <w:t xml:space="preserve">from works in Victoria during </w:t>
      </w:r>
      <w:r>
        <w:t xml:space="preserve">construction, operations and </w:t>
      </w:r>
      <w:proofErr w:type="gramStart"/>
      <w:r>
        <w:t xml:space="preserve">decommissioning </w:t>
      </w:r>
      <w:r w:rsidRPr="006574EF">
        <w:t>.</w:t>
      </w:r>
      <w:proofErr w:type="gramEnd"/>
      <w:r w:rsidRPr="006574EF">
        <w:t xml:space="preserve"> The following evaluation objective is relevant to </w:t>
      </w:r>
      <w:r w:rsidR="00C11DBD">
        <w:t>traffic and</w:t>
      </w:r>
      <w:r w:rsidRPr="006574EF">
        <w:t xml:space="preserve"> transport:</w:t>
      </w:r>
    </w:p>
    <w:p w14:paraId="68AC87B6" w14:textId="0591B1CD" w:rsidR="006F0AC4" w:rsidRPr="00AF042E" w:rsidRDefault="006F0AC4" w:rsidP="001A48A0">
      <w:pPr>
        <w:pStyle w:val="BodyText"/>
        <w:rPr>
          <w:rStyle w:val="Italics"/>
        </w:rPr>
      </w:pPr>
      <w:r w:rsidRPr="00AF042E">
        <w:rPr>
          <w:rStyle w:val="Italics"/>
        </w:rPr>
        <w:t xml:space="preserve">To avoid, or minimise where avoidance is not possible, adverse effects on community amenity and health and safety, </w:t>
      </w:r>
      <w:proofErr w:type="gramStart"/>
      <w:r w:rsidRPr="00AF042E">
        <w:rPr>
          <w:rStyle w:val="Italics"/>
        </w:rPr>
        <w:t>with regard to</w:t>
      </w:r>
      <w:proofErr w:type="gramEnd"/>
      <w:r w:rsidRPr="00AF042E">
        <w:rPr>
          <w:rStyle w:val="Italics"/>
        </w:rPr>
        <w:t xml:space="preserve"> noise, vibration, dust, the transport network, fire risk management and electromagnetic radiation.</w:t>
      </w:r>
    </w:p>
    <w:p w14:paraId="40D6F671" w14:textId="223EDA31" w:rsidR="0051185C" w:rsidRPr="001A48A0" w:rsidRDefault="0051185C" w:rsidP="0051185C">
      <w:pPr>
        <w:pStyle w:val="BodyText"/>
        <w:rPr>
          <w:i/>
          <w:iCs/>
        </w:rPr>
      </w:pPr>
      <w:r>
        <w:t>Further inform</w:t>
      </w:r>
      <w:r w:rsidRPr="00EA5A70">
        <w:t xml:space="preserve">ation about </w:t>
      </w:r>
      <w:r>
        <w:t xml:space="preserve">the EES scoping requirements </w:t>
      </w:r>
      <w:r w:rsidR="00190DB7">
        <w:t>is</w:t>
      </w:r>
      <w:r>
        <w:t xml:space="preserve"> listed in</w:t>
      </w:r>
      <w:r w:rsidRPr="00FA0E9F">
        <w:t xml:space="preserve"> </w:t>
      </w:r>
      <w:r w:rsidRPr="001A48A0">
        <w:rPr>
          <w:i/>
          <w:iCs/>
        </w:rPr>
        <w:t xml:space="preserve">Attachment </w:t>
      </w:r>
      <w:r w:rsidR="000E2DC0" w:rsidRPr="00D76687">
        <w:rPr>
          <w:rStyle w:val="Italics"/>
        </w:rPr>
        <w:t>I</w:t>
      </w:r>
      <w:r w:rsidRPr="001A48A0">
        <w:rPr>
          <w:i/>
          <w:iCs/>
        </w:rPr>
        <w:t xml:space="preserve">V – EES </w:t>
      </w:r>
      <w:r w:rsidR="001A48A0" w:rsidRPr="001A48A0">
        <w:rPr>
          <w:i/>
          <w:iCs/>
        </w:rPr>
        <w:t>S</w:t>
      </w:r>
      <w:r w:rsidRPr="001A48A0">
        <w:rPr>
          <w:i/>
          <w:iCs/>
        </w:rPr>
        <w:t xml:space="preserve">coping </w:t>
      </w:r>
      <w:r w:rsidR="001A48A0" w:rsidRPr="001A48A0">
        <w:rPr>
          <w:i/>
          <w:iCs/>
        </w:rPr>
        <w:t>R</w:t>
      </w:r>
      <w:r w:rsidRPr="001A48A0">
        <w:rPr>
          <w:i/>
          <w:iCs/>
        </w:rPr>
        <w:t xml:space="preserve">equirements </w:t>
      </w:r>
      <w:r w:rsidR="001A48A0" w:rsidRPr="001A48A0">
        <w:rPr>
          <w:i/>
          <w:iCs/>
        </w:rPr>
        <w:t>C</w:t>
      </w:r>
      <w:r w:rsidRPr="001A48A0">
        <w:rPr>
          <w:i/>
          <w:iCs/>
        </w:rPr>
        <w:t xml:space="preserve">hecklist. </w:t>
      </w:r>
    </w:p>
    <w:p w14:paraId="6543C227" w14:textId="77777777" w:rsidR="00AB0A39" w:rsidRDefault="00AB0A39" w:rsidP="006F0AC4">
      <w:pPr>
        <w:pStyle w:val="BodyText"/>
        <w:sectPr w:rsidR="00AB0A39" w:rsidSect="009020DB">
          <w:pgSz w:w="11906" w:h="16838" w:code="9"/>
          <w:pgMar w:top="1134" w:right="1134" w:bottom="1134" w:left="1134" w:header="454" w:footer="454" w:gutter="0"/>
          <w:pgNumType w:start="1" w:chapStyle="1"/>
          <w:cols w:space="708"/>
          <w:docGrid w:linePitch="360"/>
        </w:sectPr>
      </w:pPr>
    </w:p>
    <w:p w14:paraId="5A528D02" w14:textId="77777777" w:rsidR="006F0AC4" w:rsidRPr="005C74A7" w:rsidRDefault="006F0AC4" w:rsidP="006F0AC4">
      <w:pPr>
        <w:pStyle w:val="Heading2"/>
      </w:pPr>
      <w:bookmarkStart w:id="25" w:name="_Toc213854839"/>
      <w:bookmarkStart w:id="26" w:name="_Toc184287611"/>
      <w:bookmarkStart w:id="27" w:name="_Toc198907478"/>
      <w:bookmarkStart w:id="28" w:name="_Toc202521124"/>
      <w:bookmarkStart w:id="29" w:name="_Toc229131673"/>
      <w:bookmarkEnd w:id="25"/>
      <w:r w:rsidRPr="006574EF">
        <w:lastRenderedPageBreak/>
        <w:t>Evaluation framework</w:t>
      </w:r>
      <w:bookmarkEnd w:id="26"/>
      <w:bookmarkEnd w:id="27"/>
      <w:bookmarkEnd w:id="28"/>
      <w:bookmarkEnd w:id="29"/>
    </w:p>
    <w:p w14:paraId="2BF86736" w14:textId="77777777" w:rsidR="006F0AC4" w:rsidRPr="005C74A7" w:rsidRDefault="006F0AC4" w:rsidP="006F0AC4">
      <w:pPr>
        <w:pStyle w:val="Heading3"/>
      </w:pPr>
      <w:bookmarkStart w:id="30" w:name="_Toc184287612"/>
      <w:bookmarkStart w:id="31" w:name="_Toc198907479"/>
      <w:bookmarkStart w:id="32" w:name="_Toc202521125"/>
      <w:bookmarkStart w:id="33" w:name="_Toc229131674"/>
      <w:r w:rsidRPr="006574EF">
        <w:t>Key legislation, policy, guidelines and standards</w:t>
      </w:r>
      <w:bookmarkEnd w:id="30"/>
      <w:bookmarkEnd w:id="31"/>
      <w:bookmarkEnd w:id="32"/>
      <w:bookmarkEnd w:id="33"/>
    </w:p>
    <w:p w14:paraId="739C4227" w14:textId="6616B978" w:rsidR="006F0AC4" w:rsidRDefault="007A254B" w:rsidP="006F0AC4">
      <w:pPr>
        <w:pStyle w:val="BodyText"/>
      </w:pPr>
      <w:r>
        <w:fldChar w:fldCharType="begin"/>
      </w:r>
      <w:r>
        <w:instrText xml:space="preserve"> REF _Ref202523422 \h </w:instrText>
      </w:r>
      <w:r>
        <w:fldChar w:fldCharType="separate"/>
      </w:r>
      <w:r w:rsidR="00A6216D" w:rsidRPr="006F0AC4">
        <w:t>Table </w:t>
      </w:r>
      <w:r w:rsidR="00A6216D">
        <w:rPr>
          <w:noProof/>
        </w:rPr>
        <w:t>17</w:t>
      </w:r>
      <w:r w:rsidR="00A6216D" w:rsidRPr="006F0AC4">
        <w:noBreakHyphen/>
      </w:r>
      <w:r w:rsidR="00A6216D">
        <w:rPr>
          <w:noProof/>
        </w:rPr>
        <w:t>1</w:t>
      </w:r>
      <w:r>
        <w:fldChar w:fldCharType="end"/>
      </w:r>
      <w:r w:rsidR="006F0AC4" w:rsidRPr="006574EF">
        <w:t xml:space="preserve"> lists the key legislation, policy, guidelines and standards relevant to </w:t>
      </w:r>
      <w:r w:rsidR="001A05B4">
        <w:t xml:space="preserve">traffic and </w:t>
      </w:r>
      <w:r w:rsidR="006F0AC4" w:rsidRPr="006574EF">
        <w:t>transport</w:t>
      </w:r>
      <w:r w:rsidR="00594779">
        <w:t xml:space="preserve"> in Victoria</w:t>
      </w:r>
      <w:r w:rsidR="006F0AC4" w:rsidRPr="006574EF">
        <w:t>.</w:t>
      </w:r>
      <w:r w:rsidR="006F0AC4">
        <w:t xml:space="preserve"> </w:t>
      </w:r>
      <w:r w:rsidR="00F45600">
        <w:t xml:space="preserve">Refer to </w:t>
      </w:r>
      <w:r w:rsidR="00F45600" w:rsidRPr="0047729A">
        <w:rPr>
          <w:i/>
          <w:iCs/>
        </w:rPr>
        <w:t>Chapte</w:t>
      </w:r>
      <w:r w:rsidR="00F45600" w:rsidRPr="002950A3">
        <w:rPr>
          <w:rStyle w:val="Italics"/>
        </w:rPr>
        <w:t>r 5 – Victorian Legislative Framewor</w:t>
      </w:r>
      <w:r w:rsidR="00F45600" w:rsidRPr="0047729A">
        <w:rPr>
          <w:i/>
          <w:iCs/>
        </w:rPr>
        <w:t>k</w:t>
      </w:r>
      <w:r w:rsidR="00F45600">
        <w:t xml:space="preserve"> for further details.</w:t>
      </w:r>
    </w:p>
    <w:p w14:paraId="29BB56C2" w14:textId="6374DB12" w:rsidR="006F0AC4" w:rsidRPr="006F0AC4" w:rsidRDefault="006F0AC4" w:rsidP="004F513E">
      <w:pPr>
        <w:pStyle w:val="Caption"/>
      </w:pPr>
      <w:bookmarkStart w:id="34" w:name="_Ref202523422"/>
      <w:bookmarkStart w:id="35" w:name="_Toc229131699"/>
      <w:r w:rsidRPr="006F0AC4">
        <w:t>Table </w:t>
      </w:r>
      <w:r>
        <w:fldChar w:fldCharType="begin"/>
      </w:r>
      <w:r w:rsidRPr="006F0AC4">
        <w:instrText xml:space="preserve"> STYLEREF 1 \s </w:instrText>
      </w:r>
      <w:r>
        <w:fldChar w:fldCharType="separate"/>
      </w:r>
      <w:r w:rsidR="00A6216D">
        <w:rPr>
          <w:noProof/>
        </w:rPr>
        <w:t>17</w:t>
      </w:r>
      <w:r>
        <w:fldChar w:fldCharType="end"/>
      </w:r>
      <w:r w:rsidRPr="006F0AC4">
        <w:noBreakHyphen/>
      </w:r>
      <w:r>
        <w:fldChar w:fldCharType="begin"/>
      </w:r>
      <w:r w:rsidRPr="006F0AC4">
        <w:instrText xml:space="preserve"> SEQ Table \* ARABIC \s 1 </w:instrText>
      </w:r>
      <w:r>
        <w:fldChar w:fldCharType="separate"/>
      </w:r>
      <w:r w:rsidR="00A6216D">
        <w:rPr>
          <w:noProof/>
        </w:rPr>
        <w:t>1</w:t>
      </w:r>
      <w:r>
        <w:fldChar w:fldCharType="end"/>
      </w:r>
      <w:bookmarkEnd w:id="34"/>
      <w:r w:rsidRPr="006F0AC4">
        <w:tab/>
        <w:t>Key legislation, policy, guidelines and standards</w:t>
      </w:r>
      <w:bookmarkEnd w:id="35"/>
    </w:p>
    <w:tbl>
      <w:tblPr>
        <w:tblStyle w:val="MainTableStyle"/>
        <w:tblW w:w="5000" w:type="pct"/>
        <w:tblLook w:val="06A0" w:firstRow="1" w:lastRow="0" w:firstColumn="1" w:lastColumn="0" w:noHBand="1" w:noVBand="1"/>
      </w:tblPr>
      <w:tblGrid>
        <w:gridCol w:w="1843"/>
        <w:gridCol w:w="7795"/>
      </w:tblGrid>
      <w:tr w:rsidR="006F0AC4" w:rsidRPr="006574EF" w14:paraId="4CF6F765" w14:textId="77777777" w:rsidTr="00987A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6" w:type="pct"/>
          </w:tcPr>
          <w:p w14:paraId="1CA2694E" w14:textId="77777777" w:rsidR="006F0AC4" w:rsidRPr="006F0AC4" w:rsidRDefault="006F0AC4" w:rsidP="006F0AC4">
            <w:pPr>
              <w:pStyle w:val="TableText"/>
            </w:pPr>
            <w:r w:rsidRPr="006574EF">
              <w:t>Type</w:t>
            </w:r>
          </w:p>
        </w:tc>
        <w:tc>
          <w:tcPr>
            <w:tcW w:w="4044" w:type="pct"/>
          </w:tcPr>
          <w:p w14:paraId="1DAE90D5" w14:textId="77777777" w:rsidR="006F0AC4" w:rsidRPr="006F0AC4" w:rsidRDefault="006F0AC4" w:rsidP="006F0AC4">
            <w:pPr>
              <w:pStyle w:val="TableText"/>
              <w:cnfStyle w:val="100000000000" w:firstRow="1" w:lastRow="0" w:firstColumn="0" w:lastColumn="0" w:oddVBand="0" w:evenVBand="0" w:oddHBand="0" w:evenHBand="0" w:firstRowFirstColumn="0" w:firstRowLastColumn="0" w:lastRowFirstColumn="0" w:lastRowLastColumn="0"/>
            </w:pPr>
            <w:r w:rsidRPr="006574EF">
              <w:t xml:space="preserve">Applicable legislation, policy, guideline or standard </w:t>
            </w:r>
          </w:p>
        </w:tc>
      </w:tr>
      <w:tr w:rsidR="006F0AC4" w:rsidRPr="006574EF" w14:paraId="5C17B4FE" w14:textId="77777777" w:rsidTr="00987A0A">
        <w:tc>
          <w:tcPr>
            <w:cnfStyle w:val="001000000000" w:firstRow="0" w:lastRow="0" w:firstColumn="1" w:lastColumn="0" w:oddVBand="0" w:evenVBand="0" w:oddHBand="0" w:evenHBand="0" w:firstRowFirstColumn="0" w:firstRowLastColumn="0" w:lastRowFirstColumn="0" w:lastRowLastColumn="0"/>
            <w:tcW w:w="956" w:type="pct"/>
            <w:vMerge w:val="restart"/>
          </w:tcPr>
          <w:p w14:paraId="397DCA7D" w14:textId="77777777" w:rsidR="006F0AC4" w:rsidRPr="006F0AC4" w:rsidRDefault="006F0AC4" w:rsidP="006F0AC4">
            <w:pPr>
              <w:pStyle w:val="TableText"/>
            </w:pPr>
            <w:r w:rsidRPr="006574EF">
              <w:t xml:space="preserve">Victorian </w:t>
            </w:r>
            <w:r w:rsidRPr="006F0AC4">
              <w:t>legislation</w:t>
            </w:r>
          </w:p>
        </w:tc>
        <w:tc>
          <w:tcPr>
            <w:tcW w:w="4044" w:type="pct"/>
            <w:vAlign w:val="center"/>
          </w:tcPr>
          <w:p w14:paraId="29CDED5C"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C39A4">
              <w:rPr>
                <w:rStyle w:val="Italics"/>
              </w:rPr>
              <w:t xml:space="preserve">Road Management Act 2004 </w:t>
            </w:r>
          </w:p>
        </w:tc>
      </w:tr>
      <w:tr w:rsidR="006F0AC4" w:rsidRPr="006574EF" w14:paraId="3D06DD3E"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1487548F" w14:textId="77777777" w:rsidR="006F0AC4" w:rsidRPr="006574EF" w:rsidRDefault="006F0AC4" w:rsidP="006F0AC4">
            <w:pPr>
              <w:pStyle w:val="TableText"/>
            </w:pPr>
          </w:p>
        </w:tc>
        <w:tc>
          <w:tcPr>
            <w:tcW w:w="4044" w:type="pct"/>
            <w:vAlign w:val="center"/>
          </w:tcPr>
          <w:p w14:paraId="26C3B516"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C39A4">
              <w:rPr>
                <w:rStyle w:val="Italics"/>
              </w:rPr>
              <w:t>Transport Integration Act 2010</w:t>
            </w:r>
          </w:p>
        </w:tc>
      </w:tr>
      <w:tr w:rsidR="006F0AC4" w:rsidRPr="006574EF" w14:paraId="030D0BCF"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4B625B9B" w14:textId="77777777" w:rsidR="006F0AC4" w:rsidRPr="006574EF" w:rsidRDefault="006F0AC4" w:rsidP="006F0AC4">
            <w:pPr>
              <w:pStyle w:val="TableText"/>
            </w:pPr>
          </w:p>
        </w:tc>
        <w:tc>
          <w:tcPr>
            <w:tcW w:w="4044" w:type="pct"/>
            <w:vAlign w:val="center"/>
          </w:tcPr>
          <w:p w14:paraId="1761191C"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DC39A4">
              <w:rPr>
                <w:rStyle w:val="Italics"/>
              </w:rPr>
              <w:t>Road Safety Act 1986</w:t>
            </w:r>
          </w:p>
        </w:tc>
      </w:tr>
      <w:tr w:rsidR="006F0AC4" w:rsidRPr="006574EF" w14:paraId="5B55A647" w14:textId="77777777" w:rsidTr="00987A0A">
        <w:tc>
          <w:tcPr>
            <w:cnfStyle w:val="001000000000" w:firstRow="0" w:lastRow="0" w:firstColumn="1" w:lastColumn="0" w:oddVBand="0" w:evenVBand="0" w:oddHBand="0" w:evenHBand="0" w:firstRowFirstColumn="0" w:firstRowLastColumn="0" w:lastRowFirstColumn="0" w:lastRowLastColumn="0"/>
            <w:tcW w:w="956" w:type="pct"/>
            <w:vMerge w:val="restart"/>
          </w:tcPr>
          <w:p w14:paraId="268AC65D" w14:textId="77777777" w:rsidR="006F0AC4" w:rsidRPr="006F0AC4" w:rsidRDefault="006F0AC4" w:rsidP="006F0AC4">
            <w:pPr>
              <w:pStyle w:val="TableText"/>
            </w:pPr>
            <w:r w:rsidRPr="006574EF">
              <w:t>Victorian guidelines and standards</w:t>
            </w:r>
          </w:p>
        </w:tc>
        <w:tc>
          <w:tcPr>
            <w:tcW w:w="4044" w:type="pct"/>
            <w:vAlign w:val="center"/>
          </w:tcPr>
          <w:p w14:paraId="34E8A02D"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Victorian Road Safety Strategy – 2021-2030 Action Plan</w:t>
            </w:r>
          </w:p>
        </w:tc>
      </w:tr>
      <w:tr w:rsidR="006F0AC4" w:rsidRPr="006574EF" w14:paraId="1210743B"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7FD8DA04" w14:textId="77777777" w:rsidR="006F0AC4" w:rsidRPr="006574EF" w:rsidRDefault="006F0AC4" w:rsidP="006F0AC4">
            <w:pPr>
              <w:pStyle w:val="TableText"/>
            </w:pPr>
          </w:p>
        </w:tc>
        <w:tc>
          <w:tcPr>
            <w:tcW w:w="4044" w:type="pct"/>
            <w:vAlign w:val="center"/>
          </w:tcPr>
          <w:p w14:paraId="3D30BEB1"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Department of Transport (VicRoads) – Road Management Plan</w:t>
            </w:r>
          </w:p>
        </w:tc>
      </w:tr>
      <w:tr w:rsidR="006F0AC4" w:rsidRPr="006574EF" w14:paraId="4C02406C"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1C47AC70" w14:textId="77777777" w:rsidR="006F0AC4" w:rsidRPr="006574EF" w:rsidRDefault="006F0AC4" w:rsidP="006F0AC4">
            <w:pPr>
              <w:pStyle w:val="TableText"/>
            </w:pPr>
          </w:p>
        </w:tc>
        <w:tc>
          <w:tcPr>
            <w:tcW w:w="4044" w:type="pct"/>
          </w:tcPr>
          <w:p w14:paraId="04AF1697" w14:textId="77777777" w:rsidR="006F0AC4" w:rsidRPr="0039529E" w:rsidRDefault="006F0AC4" w:rsidP="006F0AC4">
            <w:pPr>
              <w:pStyle w:val="TableText"/>
              <w:cnfStyle w:val="000000000000" w:firstRow="0" w:lastRow="0" w:firstColumn="0" w:lastColumn="0" w:oddVBand="0" w:evenVBand="0" w:oddHBand="0" w:evenHBand="0" w:firstRowFirstColumn="0" w:firstRowLastColumn="0" w:lastRowFirstColumn="0" w:lastRowLastColumn="0"/>
              <w:rPr>
                <w:iCs/>
              </w:rPr>
            </w:pPr>
            <w:r w:rsidRPr="0039529E">
              <w:rPr>
                <w:iCs/>
              </w:rPr>
              <w:t>AS1742.3 2009 – Traffic control for works on road</w:t>
            </w:r>
          </w:p>
        </w:tc>
      </w:tr>
      <w:tr w:rsidR="006F0AC4" w:rsidRPr="006574EF" w14:paraId="665B5ECC"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0D6E5777" w14:textId="77777777" w:rsidR="006F0AC4" w:rsidRPr="006574EF" w:rsidRDefault="006F0AC4" w:rsidP="006F0AC4">
            <w:pPr>
              <w:pStyle w:val="TableText"/>
            </w:pPr>
          </w:p>
        </w:tc>
        <w:tc>
          <w:tcPr>
            <w:tcW w:w="4044" w:type="pct"/>
            <w:vAlign w:val="center"/>
          </w:tcPr>
          <w:p w14:paraId="5D1E16BE"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 xml:space="preserve">Victoria Planning Provisions – 52.32 Wind Energy Facility </w:t>
            </w:r>
          </w:p>
        </w:tc>
      </w:tr>
      <w:tr w:rsidR="006F0AC4" w:rsidRPr="006574EF" w14:paraId="14BBBDA2"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5A50A7E7" w14:textId="77777777" w:rsidR="006F0AC4" w:rsidRPr="006574EF" w:rsidRDefault="006F0AC4" w:rsidP="006F0AC4">
            <w:pPr>
              <w:pStyle w:val="TableText"/>
            </w:pPr>
          </w:p>
        </w:tc>
        <w:tc>
          <w:tcPr>
            <w:tcW w:w="4044" w:type="pct"/>
            <w:vAlign w:val="center"/>
          </w:tcPr>
          <w:p w14:paraId="6346230E"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 xml:space="preserve">Development of Wind Energy Facilities in Victoria, Policy and Planning Guidelines 2019 </w:t>
            </w:r>
          </w:p>
        </w:tc>
      </w:tr>
      <w:tr w:rsidR="006F0AC4" w:rsidRPr="006574EF" w14:paraId="68561A8E" w14:textId="77777777" w:rsidTr="00987A0A">
        <w:tc>
          <w:tcPr>
            <w:cnfStyle w:val="001000000000" w:firstRow="0" w:lastRow="0" w:firstColumn="1" w:lastColumn="0" w:oddVBand="0" w:evenVBand="0" w:oddHBand="0" w:evenHBand="0" w:firstRowFirstColumn="0" w:firstRowLastColumn="0" w:lastRowFirstColumn="0" w:lastRowLastColumn="0"/>
            <w:tcW w:w="956" w:type="pct"/>
            <w:vMerge w:val="restart"/>
          </w:tcPr>
          <w:p w14:paraId="0166B8C3" w14:textId="77777777" w:rsidR="006F0AC4" w:rsidRPr="006F0AC4" w:rsidRDefault="006F0AC4" w:rsidP="006F0AC4">
            <w:pPr>
              <w:pStyle w:val="TableText"/>
            </w:pPr>
            <w:r w:rsidRPr="006574EF">
              <w:t>Other</w:t>
            </w:r>
          </w:p>
        </w:tc>
        <w:tc>
          <w:tcPr>
            <w:tcW w:w="4044" w:type="pct"/>
            <w:vAlign w:val="center"/>
          </w:tcPr>
          <w:p w14:paraId="5CCABA33"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Best Practice Guidelines for Implementation of Wind Energy Projects in Australia, Clean Energy Council 2018</w:t>
            </w:r>
          </w:p>
        </w:tc>
      </w:tr>
      <w:tr w:rsidR="006F0AC4" w:rsidRPr="006574EF" w14:paraId="2ABEE249"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4A45B1B2" w14:textId="77777777" w:rsidR="006F0AC4" w:rsidRPr="006574EF" w:rsidRDefault="006F0AC4" w:rsidP="006F0AC4">
            <w:pPr>
              <w:pStyle w:val="TableText"/>
            </w:pPr>
          </w:p>
        </w:tc>
        <w:tc>
          <w:tcPr>
            <w:tcW w:w="4044" w:type="pct"/>
            <w:vAlign w:val="center"/>
          </w:tcPr>
          <w:p w14:paraId="6EBEDA05"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Austroads – Guide to Road Design Part 3: Geometric Design</w:t>
            </w:r>
          </w:p>
        </w:tc>
      </w:tr>
      <w:tr w:rsidR="006F0AC4" w:rsidRPr="006574EF" w14:paraId="48C77D02"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77FBD6B8" w14:textId="77777777" w:rsidR="006F0AC4" w:rsidRPr="006574EF" w:rsidRDefault="006F0AC4" w:rsidP="006F0AC4">
            <w:pPr>
              <w:pStyle w:val="TableText"/>
            </w:pPr>
          </w:p>
        </w:tc>
        <w:tc>
          <w:tcPr>
            <w:tcW w:w="4044" w:type="pct"/>
            <w:vAlign w:val="center"/>
          </w:tcPr>
          <w:p w14:paraId="136946A2"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Austroads – Guide to Road Design Part 4: Intersections and Crossings</w:t>
            </w:r>
          </w:p>
        </w:tc>
      </w:tr>
      <w:tr w:rsidR="006F0AC4" w:rsidRPr="006574EF" w14:paraId="07165D35" w14:textId="77777777" w:rsidTr="00987A0A">
        <w:tc>
          <w:tcPr>
            <w:cnfStyle w:val="001000000000" w:firstRow="0" w:lastRow="0" w:firstColumn="1" w:lastColumn="0" w:oddVBand="0" w:evenVBand="0" w:oddHBand="0" w:evenHBand="0" w:firstRowFirstColumn="0" w:firstRowLastColumn="0" w:lastRowFirstColumn="0" w:lastRowLastColumn="0"/>
            <w:tcW w:w="956" w:type="pct"/>
            <w:vMerge/>
          </w:tcPr>
          <w:p w14:paraId="28138C7F" w14:textId="77777777" w:rsidR="006F0AC4" w:rsidRPr="006574EF" w:rsidRDefault="006F0AC4" w:rsidP="006F0AC4">
            <w:pPr>
              <w:pStyle w:val="TableText"/>
            </w:pPr>
          </w:p>
        </w:tc>
        <w:tc>
          <w:tcPr>
            <w:tcW w:w="4044" w:type="pct"/>
            <w:vAlign w:val="center"/>
          </w:tcPr>
          <w:p w14:paraId="1101A4A7" w14:textId="77777777" w:rsidR="006F0AC4" w:rsidRPr="00AF042E" w:rsidRDefault="006F0AC4" w:rsidP="006F0AC4">
            <w:pPr>
              <w:pStyle w:val="TableText"/>
              <w:cnfStyle w:val="000000000000" w:firstRow="0" w:lastRow="0" w:firstColumn="0" w:lastColumn="0" w:oddVBand="0" w:evenVBand="0" w:oddHBand="0" w:evenHBand="0" w:firstRowFirstColumn="0" w:firstRowLastColumn="0" w:lastRowFirstColumn="0" w:lastRowLastColumn="0"/>
              <w:rPr>
                <w:rStyle w:val="Italics"/>
                <w:i w:val="0"/>
                <w:iCs/>
              </w:rPr>
            </w:pPr>
            <w:r w:rsidRPr="00AF042E">
              <w:rPr>
                <w:rStyle w:val="Italics"/>
                <w:i w:val="0"/>
                <w:iCs/>
              </w:rPr>
              <w:t>Austroads – Guide to Traffic Management Part 12: Integrated Transport Assessments for Developments</w:t>
            </w:r>
          </w:p>
        </w:tc>
      </w:tr>
    </w:tbl>
    <w:p w14:paraId="4FAE1079" w14:textId="77777777" w:rsidR="006F0AC4" w:rsidRPr="005C74A7" w:rsidRDefault="006F0AC4" w:rsidP="006F0AC4">
      <w:pPr>
        <w:pStyle w:val="Heading3"/>
      </w:pPr>
      <w:bookmarkStart w:id="36" w:name="_Toc184287613"/>
      <w:bookmarkStart w:id="37" w:name="_Toc198907480"/>
      <w:bookmarkStart w:id="38" w:name="_Toc202521126"/>
      <w:bookmarkStart w:id="39" w:name="_Toc229131675"/>
      <w:r w:rsidRPr="006574EF">
        <w:t>Assessment criteria</w:t>
      </w:r>
      <w:bookmarkEnd w:id="36"/>
      <w:bookmarkEnd w:id="37"/>
      <w:bookmarkEnd w:id="38"/>
      <w:bookmarkEnd w:id="39"/>
    </w:p>
    <w:p w14:paraId="6ECC25DA" w14:textId="019F905E" w:rsidR="00340810" w:rsidRDefault="00340810" w:rsidP="00340810">
      <w:pPr>
        <w:pStyle w:val="BodyText"/>
      </w:pPr>
      <w:r w:rsidRPr="00C734D9">
        <w:t xml:space="preserve">To assess the </w:t>
      </w:r>
      <w:r w:rsidR="00C05066">
        <w:t>works in Victoria</w:t>
      </w:r>
      <w:r w:rsidRPr="00C734D9">
        <w:t>, predicted impacts and risks are compared to criteria that set required environmental performance outcomes (refer</w:t>
      </w:r>
      <w:r w:rsidR="006F0E5E">
        <w:t xml:space="preserve"> to</w:t>
      </w:r>
      <w:r w:rsidRPr="00C734D9">
        <w:t xml:space="preserve"> </w:t>
      </w:r>
      <w:r w:rsidRPr="001A48A0">
        <w:rPr>
          <w:i/>
          <w:iCs/>
        </w:rPr>
        <w:t xml:space="preserve">Chapter 6 – Assessment </w:t>
      </w:r>
      <w:r w:rsidR="001A48A0" w:rsidRPr="001A48A0">
        <w:rPr>
          <w:i/>
          <w:iCs/>
        </w:rPr>
        <w:t>F</w:t>
      </w:r>
      <w:r w:rsidRPr="001A48A0">
        <w:rPr>
          <w:i/>
          <w:iCs/>
        </w:rPr>
        <w:t>ramework</w:t>
      </w:r>
      <w:r>
        <w:t>).</w:t>
      </w:r>
      <w:r w:rsidRPr="001E6F8B">
        <w:t xml:space="preserve"> </w:t>
      </w:r>
    </w:p>
    <w:p w14:paraId="0F0AD4FF" w14:textId="4BE5EFFE" w:rsidR="00D772E3" w:rsidRDefault="006F0AC4" w:rsidP="006F0AC4">
      <w:pPr>
        <w:pStyle w:val="BodyText"/>
      </w:pPr>
      <w:r w:rsidRPr="006574EF">
        <w:t xml:space="preserve">The criteria for </w:t>
      </w:r>
      <w:r w:rsidR="009071FA">
        <w:t xml:space="preserve">traffic and </w:t>
      </w:r>
      <w:r w:rsidR="00340810">
        <w:t>transport</w:t>
      </w:r>
      <w:r w:rsidRPr="006574EF">
        <w:t xml:space="preserve"> </w:t>
      </w:r>
      <w:r w:rsidR="000C7EEA">
        <w:t>are</w:t>
      </w:r>
      <w:r w:rsidRPr="006574EF">
        <w:t xml:space="preserve"> derived from legislation and policy, relevant standards and guidelines, stakeholder feedback and industry best practice. </w:t>
      </w:r>
    </w:p>
    <w:p w14:paraId="63BAC92C" w14:textId="7CEF9A99" w:rsidR="006F0AC4" w:rsidRPr="006574EF" w:rsidRDefault="006F0AC4" w:rsidP="006F0AC4">
      <w:pPr>
        <w:pStyle w:val="BodyText"/>
      </w:pPr>
      <w:r w:rsidRPr="006574EF">
        <w:t>The assessment criteria are outlined as follows:</w:t>
      </w:r>
    </w:p>
    <w:p w14:paraId="0FC48750" w14:textId="3794FBD4" w:rsidR="006F0AC4" w:rsidRPr="006F0AC4" w:rsidRDefault="006F0AC4" w:rsidP="006F0AC4">
      <w:pPr>
        <w:pStyle w:val="BodyBullet1"/>
      </w:pPr>
      <w:r>
        <w:t>A</w:t>
      </w:r>
      <w:r w:rsidRPr="006F0AC4">
        <w:t xml:space="preserve">n evaluation against relevant government and industry guidelines (as summarised in </w:t>
      </w:r>
      <w:r w:rsidR="004B0B1A">
        <w:fldChar w:fldCharType="begin"/>
      </w:r>
      <w:r w:rsidR="004B0B1A">
        <w:instrText xml:space="preserve"> REF _Ref202523422 \h </w:instrText>
      </w:r>
      <w:r w:rsidR="004B0B1A">
        <w:fldChar w:fldCharType="separate"/>
      </w:r>
      <w:r w:rsidR="00A6216D" w:rsidRPr="006F0AC4">
        <w:t>Table </w:t>
      </w:r>
      <w:r w:rsidR="00A6216D">
        <w:rPr>
          <w:noProof/>
        </w:rPr>
        <w:t>17</w:t>
      </w:r>
      <w:r w:rsidR="00A6216D" w:rsidRPr="006F0AC4">
        <w:noBreakHyphen/>
      </w:r>
      <w:r w:rsidR="00A6216D">
        <w:rPr>
          <w:noProof/>
        </w:rPr>
        <w:t>1</w:t>
      </w:r>
      <w:r w:rsidR="004B0B1A">
        <w:fldChar w:fldCharType="end"/>
      </w:r>
      <w:r w:rsidRPr="006F0AC4">
        <w:t xml:space="preserve">) whilst also addressing specific local government planning clauses where applicable </w:t>
      </w:r>
    </w:p>
    <w:p w14:paraId="0187B1E0" w14:textId="0ABB9BB0" w:rsidR="006F0AC4" w:rsidRPr="006F0AC4" w:rsidRDefault="006F0AC4" w:rsidP="006F0AC4">
      <w:pPr>
        <w:pStyle w:val="BodyBullet1"/>
      </w:pPr>
      <w:r>
        <w:t>T</w:t>
      </w:r>
      <w:r w:rsidRPr="006F0AC4">
        <w:t xml:space="preserve">he capacity of existing roads and projected baseline traffic volumes </w:t>
      </w:r>
    </w:p>
    <w:p w14:paraId="4DBF9F7D" w14:textId="698DD33F" w:rsidR="006F0AC4" w:rsidRPr="006F0AC4" w:rsidRDefault="006F0AC4" w:rsidP="006F0AC4">
      <w:pPr>
        <w:pStyle w:val="BodyBullet1"/>
      </w:pPr>
      <w:r>
        <w:lastRenderedPageBreak/>
        <w:t>C</w:t>
      </w:r>
      <w:r w:rsidRPr="006F0AC4">
        <w:t xml:space="preserve">onsiderations like road surface degradation, sight lines, vehicle swept paths and speeds all combine to provide an understanding of the safety implications of the </w:t>
      </w:r>
      <w:r w:rsidR="00067E1B">
        <w:t>works in Victoria</w:t>
      </w:r>
      <w:r w:rsidR="00067E1B" w:rsidRPr="006F0AC4">
        <w:t xml:space="preserve"> </w:t>
      </w:r>
    </w:p>
    <w:p w14:paraId="4B565255" w14:textId="2B9600D3" w:rsidR="006F0AC4" w:rsidRPr="006F0AC4" w:rsidRDefault="006F0AC4" w:rsidP="006F0AC4">
      <w:pPr>
        <w:pStyle w:val="BodyBullet1"/>
      </w:pPr>
      <w:r>
        <w:t>C</w:t>
      </w:r>
      <w:r w:rsidRPr="006F0AC4">
        <w:t xml:space="preserve">hanges to available road capacities or road infrastructure, increase road safety risk, or </w:t>
      </w:r>
      <w:r w:rsidR="0027338B">
        <w:t>changes to</w:t>
      </w:r>
      <w:r w:rsidR="0027338B" w:rsidRPr="006F0AC4">
        <w:t xml:space="preserve"> </w:t>
      </w:r>
      <w:r w:rsidRPr="006F0AC4">
        <w:t xml:space="preserve">access to private properties or business. </w:t>
      </w:r>
    </w:p>
    <w:p w14:paraId="20206C04" w14:textId="2FEA8A91" w:rsidR="006F0AC4" w:rsidRDefault="006F0AC4">
      <w:pPr>
        <w:spacing w:before="0" w:after="200" w:line="276" w:lineRule="auto"/>
        <w:rPr>
          <w:color w:val="auto"/>
        </w:rPr>
      </w:pPr>
      <w:r>
        <w:br w:type="page"/>
      </w:r>
    </w:p>
    <w:p w14:paraId="7D84C3C3" w14:textId="77777777" w:rsidR="006F0AC4" w:rsidRPr="005C74A7" w:rsidRDefault="006F0AC4" w:rsidP="006F0AC4">
      <w:pPr>
        <w:pStyle w:val="Heading2"/>
      </w:pPr>
      <w:bookmarkStart w:id="40" w:name="_Toc184287614"/>
      <w:bookmarkStart w:id="41" w:name="_Toc198907481"/>
      <w:bookmarkStart w:id="42" w:name="_Toc202521127"/>
      <w:bookmarkStart w:id="43" w:name="_Toc229131676"/>
      <w:r w:rsidRPr="006574EF">
        <w:lastRenderedPageBreak/>
        <w:t>Methods</w:t>
      </w:r>
      <w:bookmarkEnd w:id="40"/>
      <w:bookmarkEnd w:id="41"/>
      <w:bookmarkEnd w:id="42"/>
      <w:bookmarkEnd w:id="43"/>
    </w:p>
    <w:p w14:paraId="205E682B" w14:textId="00EE12EC" w:rsidR="00271997" w:rsidRDefault="00271997" w:rsidP="00271997">
      <w:pPr>
        <w:pStyle w:val="BodyText"/>
      </w:pPr>
      <w:r>
        <w:t xml:space="preserve">The purpose of the </w:t>
      </w:r>
      <w:r w:rsidR="00651328">
        <w:t xml:space="preserve">traffic and </w:t>
      </w:r>
      <w:r>
        <w:t>transport</w:t>
      </w:r>
      <w:r w:rsidRPr="00534C86">
        <w:t xml:space="preserve"> </w:t>
      </w:r>
      <w:r>
        <w:t xml:space="preserve">impact assessment was to assess the potential impacts and risks of </w:t>
      </w:r>
      <w:r w:rsidR="00AF3E16">
        <w:t>works in Victoria</w:t>
      </w:r>
      <w:r>
        <w:t xml:space="preserve"> on transport. </w:t>
      </w:r>
    </w:p>
    <w:p w14:paraId="60CEEB4C" w14:textId="77777777" w:rsidR="00271997" w:rsidRDefault="00271997" w:rsidP="00271997">
      <w:pPr>
        <w:pStyle w:val="BodyText"/>
      </w:pPr>
      <w:r w:rsidRPr="00FD0ED9">
        <w:rPr>
          <w:rStyle w:val="Bold"/>
        </w:rPr>
        <w:t>Impacts</w:t>
      </w:r>
      <w:r w:rsidRPr="00C0053F">
        <w:t xml:space="preserve"> refer to the consequences of planned project actions, which are given a rating determined by combining the magnitude of the impact and the sensitivity of the receptor. </w:t>
      </w:r>
    </w:p>
    <w:p w14:paraId="7D25ACDB" w14:textId="77777777" w:rsidR="00271997" w:rsidRDefault="00271997" w:rsidP="00271997">
      <w:pPr>
        <w:pStyle w:val="BodyText"/>
      </w:pPr>
      <w:r w:rsidRPr="00FD0ED9">
        <w:rPr>
          <w:rStyle w:val="Bold"/>
        </w:rPr>
        <w:t>Risks</w:t>
      </w:r>
      <w:r w:rsidRPr="00C0053F">
        <w:t xml:space="preserve"> are an unexpected (accidental) event and are determined by combining the likelihood of an event occurring and the consequences that would result if the event were to occur. </w:t>
      </w:r>
    </w:p>
    <w:p w14:paraId="29653D21" w14:textId="70DF178E" w:rsidR="00271997" w:rsidRPr="000E1FC2" w:rsidRDefault="00271997" w:rsidP="00271997">
      <w:pPr>
        <w:pStyle w:val="BodyText"/>
      </w:pPr>
      <w:r>
        <w:t xml:space="preserve">The technical chapters consider </w:t>
      </w:r>
      <w:r w:rsidRPr="008234AC">
        <w:rPr>
          <w:rStyle w:val="Bold"/>
        </w:rPr>
        <w:t>key impacts and risks</w:t>
      </w:r>
      <w:r w:rsidRPr="000E1FC2">
        <w:t xml:space="preserve"> with a residual consequence rating of moderate to severe. </w:t>
      </w:r>
      <w:r w:rsidRPr="004D1BDE">
        <w:rPr>
          <w:rStyle w:val="Bold"/>
        </w:rPr>
        <w:t>Other impacts and risks</w:t>
      </w:r>
      <w:r w:rsidRPr="000E1FC2">
        <w:t xml:space="preserve"> are </w:t>
      </w:r>
      <w:r w:rsidR="00842BE2">
        <w:t>those</w:t>
      </w:r>
      <w:r w:rsidRPr="000E1FC2">
        <w:t xml:space="preserve"> with a residual consequence rating of negligible to minor.</w:t>
      </w:r>
    </w:p>
    <w:p w14:paraId="2BE6E04C" w14:textId="4858A4F3" w:rsidR="00271997" w:rsidRDefault="00271997" w:rsidP="00271997">
      <w:pPr>
        <w:pStyle w:val="BodyText"/>
      </w:pPr>
      <w:r w:rsidRPr="00C0053F">
        <w:t xml:space="preserve">Refer to </w:t>
      </w:r>
      <w:r w:rsidRPr="001A48A0">
        <w:rPr>
          <w:i/>
          <w:iCs/>
        </w:rPr>
        <w:t xml:space="preserve">Chapter 6 </w:t>
      </w:r>
      <w:r w:rsidR="001A48A0" w:rsidRPr="001A48A0">
        <w:rPr>
          <w:i/>
          <w:iCs/>
        </w:rPr>
        <w:t xml:space="preserve">– </w:t>
      </w:r>
      <w:r w:rsidRPr="001A48A0">
        <w:rPr>
          <w:i/>
          <w:iCs/>
        </w:rPr>
        <w:t>Assessment Framework</w:t>
      </w:r>
      <w:r w:rsidRPr="00C0053F">
        <w:t xml:space="preserve"> for more detail on how impact and risk ratings are derived</w:t>
      </w:r>
      <w:r>
        <w:t>.</w:t>
      </w:r>
    </w:p>
    <w:p w14:paraId="5403CC2F" w14:textId="2E24D023" w:rsidR="00271997" w:rsidRPr="00534C86" w:rsidRDefault="00FF6BE7" w:rsidP="00271997">
      <w:pPr>
        <w:pStyle w:val="BodyText"/>
      </w:pPr>
      <w:r>
        <w:t>The assessment</w:t>
      </w:r>
      <w:r w:rsidR="00271997">
        <w:t xml:space="preserve"> was achieved by undertaking </w:t>
      </w:r>
      <w:r w:rsidR="00271997" w:rsidRPr="001E6F8B">
        <w:t xml:space="preserve">the following </w:t>
      </w:r>
      <w:r w:rsidR="00271997">
        <w:t xml:space="preserve">key tasks: </w:t>
      </w:r>
    </w:p>
    <w:p w14:paraId="4B125320" w14:textId="69091985" w:rsidR="006F0AC4" w:rsidRPr="006F0AC4" w:rsidRDefault="006F0AC4" w:rsidP="006F0AC4">
      <w:pPr>
        <w:pStyle w:val="BodyBullet1"/>
      </w:pPr>
      <w:r w:rsidRPr="006574EF">
        <w:t>Defini</w:t>
      </w:r>
      <w:r w:rsidR="000A4AB0">
        <w:t>ng</w:t>
      </w:r>
      <w:r w:rsidRPr="006574EF">
        <w:t xml:space="preserve"> a study area</w:t>
      </w:r>
      <w:r w:rsidR="009856F4">
        <w:t>,</w:t>
      </w:r>
      <w:r w:rsidRPr="006574EF">
        <w:t xml:space="preserve"> which for this assessment includes locations that may potentially be impacted by </w:t>
      </w:r>
      <w:r w:rsidRPr="006F0AC4">
        <w:t xml:space="preserve">activities. For the purposes of this assessment, the study area is primarily focused on the local road network associated with the onshore transmission infrastructure, and roads expected to be used during construction and operation of </w:t>
      </w:r>
      <w:r w:rsidR="00AF3E16">
        <w:t>works in Victoria.</w:t>
      </w:r>
    </w:p>
    <w:p w14:paraId="190BBE01" w14:textId="6FBE6D36" w:rsidR="006F0AC4" w:rsidRPr="006F0AC4" w:rsidRDefault="006F0AC4" w:rsidP="006F0AC4">
      <w:pPr>
        <w:pStyle w:val="BodyBullet1"/>
      </w:pPr>
      <w:r w:rsidRPr="006574EF">
        <w:t>Review</w:t>
      </w:r>
      <w:r w:rsidR="000A4AB0">
        <w:t>ing</w:t>
      </w:r>
      <w:r w:rsidRPr="006574EF">
        <w:t xml:space="preserve"> national, state and local legislation relevant to transport and associated infrastructure</w:t>
      </w:r>
      <w:r w:rsidRPr="006F0AC4">
        <w:t xml:space="preserve"> such as roads and rail</w:t>
      </w:r>
    </w:p>
    <w:p w14:paraId="7284FBDC" w14:textId="10A40981" w:rsidR="006F0AC4" w:rsidRPr="006F0AC4" w:rsidRDefault="006F0AC4" w:rsidP="006F0AC4">
      <w:pPr>
        <w:pStyle w:val="BodyBullet1"/>
      </w:pPr>
      <w:r w:rsidRPr="006574EF">
        <w:t>Characteris</w:t>
      </w:r>
      <w:r w:rsidR="000A4AB0">
        <w:t>ing</w:t>
      </w:r>
      <w:r w:rsidRPr="006574EF">
        <w:t xml:space="preserve"> existing conditions and identif</w:t>
      </w:r>
      <w:r w:rsidR="00F83D91">
        <w:t>ying</w:t>
      </w:r>
      <w:r w:rsidRPr="006574EF">
        <w:t xml:space="preserve"> sensitive assets, values and uses</w:t>
      </w:r>
    </w:p>
    <w:p w14:paraId="72BF1C68" w14:textId="2EA06707" w:rsidR="006F0AC4" w:rsidRPr="006F0AC4" w:rsidRDefault="006F0AC4" w:rsidP="006F0AC4">
      <w:pPr>
        <w:pStyle w:val="BodyBullet1"/>
      </w:pPr>
      <w:r w:rsidRPr="006574EF">
        <w:t>Review</w:t>
      </w:r>
      <w:r w:rsidR="000A4AB0">
        <w:t>ing</w:t>
      </w:r>
      <w:r w:rsidRPr="006574EF">
        <w:t xml:space="preserve"> the </w:t>
      </w:r>
      <w:r w:rsidR="00467D17" w:rsidRPr="00D33103">
        <w:rPr>
          <w:rStyle w:val="Italics"/>
        </w:rPr>
        <w:t xml:space="preserve">Chapter 4 - Victorian </w:t>
      </w:r>
      <w:r w:rsidR="00467D17">
        <w:rPr>
          <w:rStyle w:val="Italics"/>
        </w:rPr>
        <w:t>W</w:t>
      </w:r>
      <w:r w:rsidR="00467D17" w:rsidRPr="00D33103">
        <w:rPr>
          <w:rStyle w:val="Italics"/>
        </w:rPr>
        <w:t xml:space="preserve">orks </w:t>
      </w:r>
      <w:r w:rsidR="00467D17">
        <w:rPr>
          <w:rStyle w:val="Italics"/>
        </w:rPr>
        <w:t>P</w:t>
      </w:r>
      <w:r w:rsidR="00467D17" w:rsidRPr="00D33103">
        <w:rPr>
          <w:rStyle w:val="Italics"/>
        </w:rPr>
        <w:t xml:space="preserve">roject </w:t>
      </w:r>
      <w:r w:rsidR="00467D17">
        <w:rPr>
          <w:rStyle w:val="Italics"/>
        </w:rPr>
        <w:t>D</w:t>
      </w:r>
      <w:r w:rsidR="00467D17" w:rsidRPr="00D33103">
        <w:rPr>
          <w:rStyle w:val="Italics"/>
        </w:rPr>
        <w:t>escription</w:t>
      </w:r>
      <w:r w:rsidR="00467D17" w:rsidRPr="0090657D">
        <w:t xml:space="preserve"> </w:t>
      </w:r>
      <w:r w:rsidRPr="006574EF">
        <w:t>to determine the location, type, timing, extent, intensity, and duration of potential interactions with sensitive receptors</w:t>
      </w:r>
    </w:p>
    <w:p w14:paraId="28B1BACB" w14:textId="2CA12E46" w:rsidR="006F0AC4" w:rsidRPr="006F0AC4" w:rsidRDefault="006F0AC4" w:rsidP="006F0AC4">
      <w:pPr>
        <w:pStyle w:val="BodyBullet1"/>
      </w:pPr>
      <w:r w:rsidRPr="006574EF">
        <w:t>Defin</w:t>
      </w:r>
      <w:r w:rsidR="000A4AB0">
        <w:t>ing</w:t>
      </w:r>
      <w:r w:rsidRPr="006574EF">
        <w:t xml:space="preserve"> the maximum design scenario(s) based on project design envelope parameters that provide the basis for impact assessment. These are defined in </w:t>
      </w:r>
      <w:r w:rsidRPr="00AF042E">
        <w:rPr>
          <w:i/>
          <w:iCs/>
        </w:rPr>
        <w:t xml:space="preserve">Technical </w:t>
      </w:r>
      <w:r w:rsidR="001A48A0">
        <w:rPr>
          <w:i/>
          <w:iCs/>
        </w:rPr>
        <w:t>R</w:t>
      </w:r>
      <w:r w:rsidRPr="00AF042E">
        <w:rPr>
          <w:i/>
          <w:iCs/>
        </w:rPr>
        <w:t>eport X</w:t>
      </w:r>
      <w:r w:rsidR="001A48A0">
        <w:rPr>
          <w:i/>
          <w:iCs/>
        </w:rPr>
        <w:t xml:space="preserve"> </w:t>
      </w:r>
      <w:r w:rsidR="001A48A0" w:rsidRPr="001A48A0">
        <w:rPr>
          <w:i/>
          <w:iCs/>
        </w:rPr>
        <w:t xml:space="preserve">– </w:t>
      </w:r>
      <w:r w:rsidR="001F68EC">
        <w:rPr>
          <w:i/>
          <w:iCs/>
        </w:rPr>
        <w:t xml:space="preserve">Traffic and </w:t>
      </w:r>
      <w:r w:rsidR="001A48A0" w:rsidRPr="001A48A0">
        <w:rPr>
          <w:i/>
          <w:iCs/>
        </w:rPr>
        <w:t>T</w:t>
      </w:r>
      <w:r w:rsidRPr="00AF042E">
        <w:rPr>
          <w:i/>
          <w:iCs/>
        </w:rPr>
        <w:t>ransport</w:t>
      </w:r>
    </w:p>
    <w:p w14:paraId="4557BEB5" w14:textId="6ECF3D2A" w:rsidR="006F0AC4" w:rsidRPr="006F0AC4" w:rsidRDefault="000A4AB0" w:rsidP="006F0AC4">
      <w:pPr>
        <w:pStyle w:val="BodyBullet1"/>
      </w:pPr>
      <w:r>
        <w:t>Undertaking a</w:t>
      </w:r>
      <w:r w:rsidR="006F0AC4" w:rsidRPr="006574EF">
        <w:t xml:space="preserve"> proportional assessment of risks and impacts based on the outcomes of the initial assessment of issues and consultation insights that examines the potential severity, extent and duration of identified issues</w:t>
      </w:r>
    </w:p>
    <w:p w14:paraId="523C1219" w14:textId="31932E6E" w:rsidR="006F0AC4" w:rsidRPr="006F0AC4" w:rsidRDefault="006F0AC4" w:rsidP="006F0AC4">
      <w:pPr>
        <w:pStyle w:val="BodyBullet1"/>
      </w:pPr>
      <w:r w:rsidRPr="006574EF">
        <w:lastRenderedPageBreak/>
        <w:t>Evaluati</w:t>
      </w:r>
      <w:r w:rsidR="000A4AB0">
        <w:t>ng</w:t>
      </w:r>
      <w:r w:rsidRPr="006574EF">
        <w:t xml:space="preserve"> predicted outcomes against performance benchmarks and assessment criteria derived from applicable legislation, policy and standards</w:t>
      </w:r>
    </w:p>
    <w:p w14:paraId="658F3BF2" w14:textId="7BE61331" w:rsidR="006F0AC4" w:rsidRPr="006F0AC4" w:rsidRDefault="006F0AC4" w:rsidP="006F0AC4">
      <w:pPr>
        <w:pStyle w:val="BodyBullet1"/>
      </w:pPr>
      <w:r w:rsidRPr="006574EF">
        <w:t>Identif</w:t>
      </w:r>
      <w:r w:rsidR="0026037C">
        <w:t>ying</w:t>
      </w:r>
      <w:r w:rsidRPr="006574EF">
        <w:t xml:space="preserve"> mitigation measures where necessary to address potentially significant environmental impacts</w:t>
      </w:r>
    </w:p>
    <w:p w14:paraId="42FB9E36" w14:textId="13C99260" w:rsidR="006F0AC4" w:rsidRPr="006F0AC4" w:rsidRDefault="006F0AC4" w:rsidP="006F0AC4">
      <w:pPr>
        <w:pStyle w:val="BodyBullet1"/>
      </w:pPr>
      <w:r w:rsidRPr="006574EF">
        <w:t>Evaluati</w:t>
      </w:r>
      <w:r w:rsidR="0026037C">
        <w:t>ng</w:t>
      </w:r>
      <w:r w:rsidRPr="006574EF">
        <w:t xml:space="preserve"> residual environmental impacts and risks against assessment criteria, </w:t>
      </w:r>
      <w:proofErr w:type="gramStart"/>
      <w:r w:rsidRPr="006574EF">
        <w:t>taking into account</w:t>
      </w:r>
      <w:proofErr w:type="gramEnd"/>
      <w:r w:rsidRPr="006574EF">
        <w:t xml:space="preserve"> the proposed mitigation measures and likely effectiveness.</w:t>
      </w:r>
    </w:p>
    <w:p w14:paraId="53D2B8D6" w14:textId="7143F740" w:rsidR="006F0AC4" w:rsidRDefault="006F0AC4">
      <w:pPr>
        <w:spacing w:before="0" w:after="200" w:line="276" w:lineRule="auto"/>
        <w:rPr>
          <w:color w:val="auto"/>
        </w:rPr>
      </w:pPr>
      <w:r>
        <w:br w:type="page"/>
      </w:r>
    </w:p>
    <w:p w14:paraId="41FBA0A5" w14:textId="2A7FD2A3" w:rsidR="006F0AC4" w:rsidRPr="005C74A7" w:rsidRDefault="006F0AC4" w:rsidP="006F0AC4">
      <w:pPr>
        <w:pStyle w:val="Heading2"/>
      </w:pPr>
      <w:bookmarkStart w:id="44" w:name="_Toc184287615"/>
      <w:bookmarkStart w:id="45" w:name="_Ref198716110"/>
      <w:bookmarkStart w:id="46" w:name="_Toc198907482"/>
      <w:bookmarkStart w:id="47" w:name="_Toc202521128"/>
      <w:bookmarkStart w:id="48" w:name="_Toc229131677"/>
      <w:r w:rsidRPr="006574EF">
        <w:lastRenderedPageBreak/>
        <w:t>Existing environment</w:t>
      </w:r>
      <w:bookmarkEnd w:id="44"/>
      <w:bookmarkEnd w:id="45"/>
      <w:bookmarkEnd w:id="46"/>
      <w:bookmarkEnd w:id="47"/>
      <w:bookmarkEnd w:id="48"/>
    </w:p>
    <w:p w14:paraId="73961929" w14:textId="1F137ABD" w:rsidR="00A27012" w:rsidRDefault="006F0AC4" w:rsidP="006F0AC4">
      <w:pPr>
        <w:pStyle w:val="BodyText"/>
      </w:pPr>
      <w:r w:rsidRPr="0057518C">
        <w:t>This section describes the existing conditions within the study area</w:t>
      </w:r>
      <w:r w:rsidR="003227C1">
        <w:t xml:space="preserve"> as they</w:t>
      </w:r>
      <w:r w:rsidRPr="0057518C">
        <w:t xml:space="preserve"> relat</w:t>
      </w:r>
      <w:r w:rsidR="003227C1">
        <w:t>e</w:t>
      </w:r>
      <w:r w:rsidRPr="0057518C">
        <w:t xml:space="preserve"> to </w:t>
      </w:r>
      <w:r w:rsidR="00651328">
        <w:t xml:space="preserve">traffic and </w:t>
      </w:r>
      <w:r w:rsidRPr="0057518C">
        <w:t>transport. The study area is</w:t>
      </w:r>
      <w:r w:rsidR="009D48E9" w:rsidRPr="009D48E9">
        <w:t xml:space="preserve"> </w:t>
      </w:r>
      <w:r w:rsidR="009D48E9">
        <w:t>defined as</w:t>
      </w:r>
      <w:r w:rsidR="009D48E9" w:rsidRPr="009D48E9">
        <w:t xml:space="preserve"> the local road network associated with the onshore transmission infrastructure, and roads expected to be used during construction and operation</w:t>
      </w:r>
      <w:r w:rsidR="00390870">
        <w:t xml:space="preserve"> as</w:t>
      </w:r>
      <w:r w:rsidRPr="0057518C">
        <w:t xml:space="preserve"> shown in </w:t>
      </w:r>
      <w:r w:rsidR="007A254B">
        <w:fldChar w:fldCharType="begin"/>
      </w:r>
      <w:r w:rsidR="007A254B">
        <w:instrText xml:space="preserve"> REF _Ref202523464 \h </w:instrText>
      </w:r>
      <w:r w:rsidR="007A254B">
        <w:fldChar w:fldCharType="separate"/>
      </w:r>
      <w:r w:rsidR="00A6216D" w:rsidRPr="006F0AC4">
        <w:t>Figure </w:t>
      </w:r>
      <w:r w:rsidR="00A6216D">
        <w:rPr>
          <w:noProof/>
        </w:rPr>
        <w:t>17</w:t>
      </w:r>
      <w:r w:rsidR="00A6216D" w:rsidRPr="006F0AC4">
        <w:noBreakHyphen/>
      </w:r>
      <w:r w:rsidR="00A6216D">
        <w:rPr>
          <w:noProof/>
        </w:rPr>
        <w:t>1</w:t>
      </w:r>
      <w:r w:rsidR="007A254B">
        <w:fldChar w:fldCharType="end"/>
      </w:r>
      <w:r w:rsidRPr="0057518C">
        <w:t xml:space="preserve">. </w:t>
      </w:r>
    </w:p>
    <w:p w14:paraId="5C5698BB" w14:textId="197A85BB" w:rsidR="006F0AC4" w:rsidRPr="006F0AC4" w:rsidRDefault="006F0AC4" w:rsidP="00415B5C">
      <w:pPr>
        <w:pStyle w:val="Caption"/>
      </w:pPr>
      <w:bookmarkStart w:id="49" w:name="_Ref202523464"/>
      <w:bookmarkStart w:id="50" w:name="_Toc229131694"/>
      <w:r w:rsidRPr="006F0AC4">
        <w:lastRenderedPageBreak/>
        <w:t>Figure </w:t>
      </w:r>
      <w:fldSimple w:instr=" STYLEREF 1 \s ">
        <w:r w:rsidR="00A6216D">
          <w:rPr>
            <w:noProof/>
          </w:rPr>
          <w:t>17</w:t>
        </w:r>
      </w:fldSimple>
      <w:r w:rsidRPr="006F0AC4">
        <w:noBreakHyphen/>
      </w:r>
      <w:fldSimple w:instr=" SEQ Figure \* ARABIC \s 1 ">
        <w:r w:rsidR="00A6216D">
          <w:rPr>
            <w:noProof/>
          </w:rPr>
          <w:t>1</w:t>
        </w:r>
      </w:fldSimple>
      <w:bookmarkEnd w:id="49"/>
      <w:r w:rsidRPr="006F0AC4">
        <w:tab/>
      </w:r>
      <w:r>
        <w:t>Study area</w:t>
      </w:r>
      <w:bookmarkEnd w:id="50"/>
    </w:p>
    <w:p w14:paraId="012E1B00" w14:textId="36B8816B" w:rsidR="006F0AC4" w:rsidRPr="006F0AC4" w:rsidRDefault="001B4175" w:rsidP="00415B5C">
      <w:pPr>
        <w:pStyle w:val="Object"/>
      </w:pPr>
      <w:r>
        <w:rPr>
          <w:noProof/>
        </w:rPr>
        <w:drawing>
          <wp:inline distT="0" distB="0" distL="0" distR="0" wp14:anchorId="7B31AC1E" wp14:editId="5B1D9470">
            <wp:extent cx="5981284" cy="8334375"/>
            <wp:effectExtent l="0" t="0" r="635" b="0"/>
            <wp:docPr id="1956184015" name="Picture 6" descr="A map of the traffic and transport study area. It also shows access tracks, transmission alignment, staging node, study rea roads, other major roads, other minor roads, rails, rail stations and level cross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84015" name="Picture 6" descr="A map of the traffic and transport study area. It also shows access tracks, transmission alignment, staging node, study rea roads, other major roads, other minor roads, rails, rail stations and level crossings. "/>
                    <pic:cNvPicPr>
                      <a:picLocks noChangeAspect="1" noChangeArrowheads="1"/>
                    </pic:cNvPicPr>
                  </pic:nvPicPr>
                  <pic:blipFill rotWithShape="1">
                    <a:blip r:embed="rId18" cstate="hqprint">
                      <a:extLst>
                        <a:ext uri="{28A0092B-C50C-407E-A947-70E740481C1C}">
                          <a14:useLocalDpi xmlns:a14="http://schemas.microsoft.com/office/drawing/2010/main" val="0"/>
                        </a:ext>
                      </a:extLst>
                    </a:blip>
                    <a:srcRect/>
                    <a:stretch>
                      <a:fillRect/>
                    </a:stretch>
                  </pic:blipFill>
                  <pic:spPr bwMode="auto">
                    <a:xfrm>
                      <a:off x="0" y="0"/>
                      <a:ext cx="6009206" cy="8373282"/>
                    </a:xfrm>
                    <a:prstGeom prst="rect">
                      <a:avLst/>
                    </a:prstGeom>
                    <a:noFill/>
                    <a:ln>
                      <a:noFill/>
                    </a:ln>
                    <a:extLst>
                      <a:ext uri="{53640926-AAD7-44D8-BBD7-CCE9431645EC}">
                        <a14:shadowObscured xmlns:a14="http://schemas.microsoft.com/office/drawing/2010/main"/>
                      </a:ext>
                    </a:extLst>
                  </pic:spPr>
                </pic:pic>
              </a:graphicData>
            </a:graphic>
          </wp:inline>
        </w:drawing>
      </w:r>
    </w:p>
    <w:p w14:paraId="6325DE89" w14:textId="0E9308DE" w:rsidR="006F0AC4" w:rsidRPr="005C74A7" w:rsidRDefault="006F0AC4" w:rsidP="006F0AC4">
      <w:pPr>
        <w:pStyle w:val="Heading3"/>
      </w:pPr>
      <w:bookmarkStart w:id="51" w:name="_Toc198907483"/>
      <w:bookmarkStart w:id="52" w:name="_Toc202521129"/>
      <w:bookmarkStart w:id="53" w:name="_Toc229131678"/>
      <w:r w:rsidRPr="006574EF">
        <w:lastRenderedPageBreak/>
        <w:t>Local road network</w:t>
      </w:r>
      <w:bookmarkEnd w:id="51"/>
      <w:bookmarkEnd w:id="52"/>
      <w:bookmarkEnd w:id="53"/>
    </w:p>
    <w:p w14:paraId="46236861" w14:textId="4E9C6036" w:rsidR="00217C61" w:rsidRDefault="006F0AC4" w:rsidP="006F0AC4">
      <w:pPr>
        <w:pStyle w:val="BodyText"/>
      </w:pPr>
      <w:r>
        <w:t xml:space="preserve">During construction, the </w:t>
      </w:r>
      <w:r w:rsidRPr="006574EF">
        <w:t>onshore transmission infrastructure</w:t>
      </w:r>
      <w:r>
        <w:t xml:space="preserve"> alignment </w:t>
      </w:r>
      <w:r w:rsidRPr="006574EF">
        <w:t xml:space="preserve">is expected to connect with the local road network at six staging nodes, each serving as a primary access point to the alignment. </w:t>
      </w:r>
    </w:p>
    <w:p w14:paraId="67F79D65" w14:textId="303B80C5" w:rsidR="003A6259" w:rsidRDefault="00633837" w:rsidP="006F0AC4">
      <w:pPr>
        <w:pStyle w:val="BodyText"/>
      </w:pPr>
      <w:r w:rsidRPr="006F0AC4">
        <w:rPr>
          <w:noProof/>
        </w:rPr>
        <mc:AlternateContent>
          <mc:Choice Requires="wps">
            <w:drawing>
              <wp:anchor distT="0" distB="0" distL="114300" distR="114300" simplePos="0" relativeHeight="251658243" behindDoc="1" locked="0" layoutInCell="1" allowOverlap="1" wp14:anchorId="3382BB5C" wp14:editId="69127C0D">
                <wp:simplePos x="0" y="0"/>
                <wp:positionH relativeFrom="margin">
                  <wp:posOffset>2955241</wp:posOffset>
                </wp:positionH>
                <wp:positionV relativeFrom="paragraph">
                  <wp:posOffset>66469</wp:posOffset>
                </wp:positionV>
                <wp:extent cx="3155950" cy="1911350"/>
                <wp:effectExtent l="0" t="0" r="6350" b="0"/>
                <wp:wrapTight wrapText="bothSides">
                  <wp:wrapPolygon edited="0">
                    <wp:start x="0" y="0"/>
                    <wp:lineTo x="0" y="21313"/>
                    <wp:lineTo x="21513" y="21313"/>
                    <wp:lineTo x="21513" y="0"/>
                    <wp:lineTo x="0" y="0"/>
                  </wp:wrapPolygon>
                </wp:wrapTight>
                <wp:docPr id="1822129991" name="Text Box 1"/>
                <wp:cNvGraphicFramePr/>
                <a:graphic xmlns:a="http://schemas.openxmlformats.org/drawingml/2006/main">
                  <a:graphicData uri="http://schemas.microsoft.com/office/word/2010/wordprocessingShape">
                    <wps:wsp>
                      <wps:cNvSpPr txBox="1"/>
                      <wps:spPr>
                        <a:xfrm>
                          <a:off x="0" y="0"/>
                          <a:ext cx="3155950" cy="1911350"/>
                        </a:xfrm>
                        <a:prstGeom prst="rect">
                          <a:avLst/>
                        </a:prstGeom>
                        <a:solidFill>
                          <a:schemeClr val="bg2">
                            <a:lumMod val="20000"/>
                            <a:lumOff val="80000"/>
                          </a:schemeClr>
                        </a:solidFill>
                        <a:ln w="6350">
                          <a:noFill/>
                        </a:ln>
                      </wps:spPr>
                      <wps:txbx>
                        <w:txbxContent>
                          <w:p w14:paraId="27757DDD" w14:textId="77777777" w:rsidR="006F0AC4" w:rsidRPr="0057518C" w:rsidRDefault="006F0AC4" w:rsidP="006F0AC4">
                            <w:pPr>
                              <w:pStyle w:val="BodyText"/>
                              <w:rPr>
                                <w:rStyle w:val="Bold"/>
                              </w:rPr>
                            </w:pPr>
                            <w:r w:rsidRPr="0057518C">
                              <w:rPr>
                                <w:rStyle w:val="Bold"/>
                              </w:rPr>
                              <w:t>Staging node</w:t>
                            </w:r>
                          </w:p>
                          <w:p w14:paraId="616A506A" w14:textId="294668F1" w:rsidR="006F0AC4" w:rsidRPr="00E80B28" w:rsidRDefault="006F0AC4" w:rsidP="006F0AC4">
                            <w:pPr>
                              <w:pStyle w:val="BodyText"/>
                            </w:pPr>
                            <w:r w:rsidRPr="002A66DD">
                              <w:t xml:space="preserve">A </w:t>
                            </w:r>
                            <w:r>
                              <w:t xml:space="preserve">staging </w:t>
                            </w:r>
                            <w:r w:rsidRPr="002A66DD">
                              <w:t>node</w:t>
                            </w:r>
                            <w:r>
                              <w:t xml:space="preserve">, or </w:t>
                            </w:r>
                            <w:r w:rsidRPr="002A66DD">
                              <w:t xml:space="preserve">access </w:t>
                            </w:r>
                            <w:r>
                              <w:t>node,</w:t>
                            </w:r>
                            <w:r w:rsidRPr="002A66DD">
                              <w:t xml:space="preserve"> is a main entry point where construction vehicles and workers </w:t>
                            </w:r>
                            <w:r>
                              <w:t>access a</w:t>
                            </w:r>
                            <w:r w:rsidR="003F6967">
                              <w:t>n onshore</w:t>
                            </w:r>
                            <w:r w:rsidR="00365052">
                              <w:t xml:space="preserve"> </w:t>
                            </w:r>
                            <w:r w:rsidRPr="002A66DD">
                              <w:t xml:space="preserve">project area. </w:t>
                            </w:r>
                            <w:r w:rsidRPr="00FE0BF7">
                              <w:t>Each node may be connected to the local road network by one to two access roads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2BB5C" id="_x0000_t202" coordsize="21600,21600" o:spt="202" path="m,l,21600r21600,l21600,xe">
                <v:stroke joinstyle="miter"/>
                <v:path gradientshapeok="t" o:connecttype="rect"/>
              </v:shapetype>
              <v:shape id="Text Box 1" o:spid="_x0000_s1026" type="#_x0000_t202" style="position:absolute;margin-left:232.7pt;margin-top:5.25pt;width:248.5pt;height:150.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" fillcolor="#ddfceb [670]" stroked="f" strokeweight=".5pt">
                <v:textbox>
                  <w:txbxContent>
                    <w:p w14:paraId="27757DDD" w14:textId="77777777" w:rsidR="006F0AC4" w:rsidRPr="0057518C" w:rsidRDefault="006F0AC4" w:rsidP="006F0AC4">
                      <w:pPr>
                        <w:pStyle w:val="BodyText"/>
                        <w:rPr>
                          <w:rStyle w:val="Bold"/>
                        </w:rPr>
                      </w:pPr>
                      <w:r w:rsidRPr="0057518C">
                        <w:rPr>
                          <w:rStyle w:val="Bold"/>
                        </w:rPr>
                        <w:t>Staging node</w:t>
                      </w:r>
                    </w:p>
                    <w:p w14:paraId="616A506A" w14:textId="294668F1" w:rsidR="006F0AC4" w:rsidRPr="00E80B28" w:rsidRDefault="006F0AC4" w:rsidP="006F0AC4">
                      <w:pPr>
                        <w:pStyle w:val="BodyText"/>
                      </w:pPr>
                      <w:r w:rsidRPr="002A66DD">
                        <w:t xml:space="preserve">A </w:t>
                      </w:r>
                      <w:r>
                        <w:t xml:space="preserve">staging </w:t>
                      </w:r>
                      <w:r w:rsidRPr="002A66DD">
                        <w:t>node</w:t>
                      </w:r>
                      <w:r>
                        <w:t xml:space="preserve">, or </w:t>
                      </w:r>
                      <w:r w:rsidRPr="002A66DD">
                        <w:t xml:space="preserve">access </w:t>
                      </w:r>
                      <w:r>
                        <w:t>node,</w:t>
                      </w:r>
                      <w:r w:rsidRPr="002A66DD">
                        <w:t xml:space="preserve"> is a main entry point where construction vehicles and workers </w:t>
                      </w:r>
                      <w:r>
                        <w:t>access a</w:t>
                      </w:r>
                      <w:r w:rsidR="003F6967">
                        <w:t>n onshore</w:t>
                      </w:r>
                      <w:r w:rsidR="00365052">
                        <w:t xml:space="preserve"> </w:t>
                      </w:r>
                      <w:r w:rsidRPr="002A66DD">
                        <w:t xml:space="preserve">project area. </w:t>
                      </w:r>
                      <w:r w:rsidRPr="00FE0BF7">
                        <w:t>Each node may be connected to the local road network by one to two access roads</w:t>
                      </w:r>
                      <w:r>
                        <w:t>.</w:t>
                      </w:r>
                    </w:p>
                  </w:txbxContent>
                </v:textbox>
                <w10:wrap type="tight" anchorx="margin"/>
              </v:shape>
            </w:pict>
          </mc:Fallback>
        </mc:AlternateContent>
      </w:r>
      <w:r w:rsidR="006F0AC4" w:rsidRPr="006574EF">
        <w:t xml:space="preserve">These nodes provide entry to temporary </w:t>
      </w:r>
      <w:r w:rsidR="00331B22">
        <w:t>construction storage (</w:t>
      </w:r>
      <w:r w:rsidR="006F0AC4" w:rsidRPr="006574EF">
        <w:t>laydown</w:t>
      </w:r>
      <w:r w:rsidR="00331B22">
        <w:t>)</w:t>
      </w:r>
      <w:r w:rsidR="006F0AC4" w:rsidRPr="006574EF">
        <w:t xml:space="preserve"> areas and, in some cases, </w:t>
      </w:r>
      <w:r w:rsidR="00331B22">
        <w:t xml:space="preserve">concrete </w:t>
      </w:r>
      <w:r w:rsidR="006F0AC4" w:rsidRPr="006574EF">
        <w:t xml:space="preserve">batch plants. While each node may connect via one or two local roads, only one primary access route per node is considered </w:t>
      </w:r>
      <w:r w:rsidR="006F0AC4">
        <w:t>in the</w:t>
      </w:r>
      <w:r w:rsidR="006F0AC4" w:rsidRPr="006574EF">
        <w:t xml:space="preserve"> assessment. </w:t>
      </w:r>
    </w:p>
    <w:p w14:paraId="3ED7177E" w14:textId="2007D809" w:rsidR="006F0AC4" w:rsidRPr="006574EF" w:rsidRDefault="006F0AC4" w:rsidP="006F0AC4">
      <w:pPr>
        <w:pStyle w:val="BodyText"/>
      </w:pPr>
      <w:r w:rsidRPr="006574EF">
        <w:t xml:space="preserve">Although other secondary access roads exist, construction traffic is anticipated to rely mostly on primary access roads. Privately managed plantation tracks may also be </w:t>
      </w:r>
      <w:r>
        <w:t>used</w:t>
      </w:r>
      <w:r w:rsidRPr="006574EF">
        <w:t xml:space="preserve">, subject to access agreements. </w:t>
      </w:r>
    </w:p>
    <w:p w14:paraId="5CAD21ED" w14:textId="77777777" w:rsidR="006F0AC4" w:rsidRPr="006574EF" w:rsidRDefault="006F0AC4" w:rsidP="006F0AC4">
      <w:pPr>
        <w:pStyle w:val="BodyText"/>
      </w:pPr>
      <w:r>
        <w:t>S</w:t>
      </w:r>
      <w:r w:rsidRPr="006574EF">
        <w:t xml:space="preserve">ite visits </w:t>
      </w:r>
      <w:r>
        <w:t xml:space="preserve">were undertaken </w:t>
      </w:r>
      <w:r w:rsidRPr="006574EF">
        <w:t>between 2021 and 2025 to assess the condition and suitability of local roads, with observations noting that major arterial routes are generally in good condition, lightly trafficked, and appropriate for construction traffic volumes.</w:t>
      </w:r>
    </w:p>
    <w:p w14:paraId="78FB632D" w14:textId="747AA3FF" w:rsidR="006F0AC4" w:rsidRPr="006574EF" w:rsidRDefault="006F0AC4" w:rsidP="006F0AC4">
      <w:pPr>
        <w:pStyle w:val="BodyText"/>
      </w:pPr>
      <w:r w:rsidRPr="006574EF">
        <w:t xml:space="preserve">The local road network consists of a mix of roads managed by the Department of Transport and Planning, Wellington Shire </w:t>
      </w:r>
      <w:r>
        <w:t xml:space="preserve">Council </w:t>
      </w:r>
      <w:r w:rsidRPr="006574EF">
        <w:t xml:space="preserve">and Latrobe City Council. </w:t>
      </w:r>
      <w:r w:rsidR="00721C79">
        <w:t>Department of Transport and Planning</w:t>
      </w:r>
      <w:r w:rsidR="004009CB">
        <w:t xml:space="preserve"> </w:t>
      </w:r>
      <w:r w:rsidRPr="006574EF">
        <w:t>managed roads, such as Princes Freeway, Hyland Highway, and South Gippsland Highway, generally feature sealed surfaces, sealed or gravel shoulders, and appropriate signage. These routes are predominantly two-lane roads with speed limits</w:t>
      </w:r>
      <w:r w:rsidR="008C6759">
        <w:t xml:space="preserve"> of </w:t>
      </w:r>
      <w:r w:rsidRPr="006574EF">
        <w:t>80</w:t>
      </w:r>
      <w:r w:rsidR="004009CB">
        <w:t xml:space="preserve"> to</w:t>
      </w:r>
      <w:r w:rsidRPr="006574EF">
        <w:t xml:space="preserve">100 kilometres per hour and </w:t>
      </w:r>
      <w:r>
        <w:t>are</w:t>
      </w:r>
      <w:r w:rsidRPr="006574EF">
        <w:t xml:space="preserve"> preferred freight and traffic routes. Council-managed roads</w:t>
      </w:r>
      <w:r>
        <w:t xml:space="preserve"> </w:t>
      </w:r>
      <w:r w:rsidRPr="006574EF">
        <w:t xml:space="preserve">include lower-order access roads such as </w:t>
      </w:r>
      <w:proofErr w:type="spellStart"/>
      <w:r w:rsidRPr="006574EF">
        <w:t>Balloong</w:t>
      </w:r>
      <w:proofErr w:type="spellEnd"/>
      <w:r w:rsidRPr="006574EF">
        <w:t xml:space="preserve"> Road and Dewars Road, many of which are unsealed, narrow, and lack line markings or shoulders. </w:t>
      </w:r>
    </w:p>
    <w:p w14:paraId="5F18ACA2" w14:textId="7123F731" w:rsidR="006F0AC4" w:rsidRPr="006574EF" w:rsidRDefault="006F0AC4" w:rsidP="006F0AC4">
      <w:pPr>
        <w:pStyle w:val="BodyText"/>
      </w:pPr>
      <w:r w:rsidRPr="006574EF">
        <w:t xml:space="preserve">Traffic volumes are low across the network, </w:t>
      </w:r>
      <w:r>
        <w:t>al</w:t>
      </w:r>
      <w:r w:rsidRPr="006574EF">
        <w:t xml:space="preserve">though logging and heavy vehicle movements were noted on key access roads like Gormandale-Stradbroke Road and </w:t>
      </w:r>
      <w:proofErr w:type="spellStart"/>
      <w:r w:rsidRPr="006574EF">
        <w:t>Firmins</w:t>
      </w:r>
      <w:proofErr w:type="spellEnd"/>
      <w:r w:rsidRPr="006574EF">
        <w:t xml:space="preserve"> Lane. Some intersections have restricted sight distances, and many local access roads do not have posted speed limits, defaulting to the </w:t>
      </w:r>
      <w:r w:rsidR="00916983">
        <w:t>rural standard of</w:t>
      </w:r>
      <w:r w:rsidRPr="006574EF">
        <w:t xml:space="preserve"> 100 kilometres per hour.</w:t>
      </w:r>
    </w:p>
    <w:p w14:paraId="50A3A349" w14:textId="77777777" w:rsidR="006F0AC4" w:rsidRPr="005C74A7" w:rsidRDefault="006F0AC4" w:rsidP="006F0AC4">
      <w:pPr>
        <w:pStyle w:val="Heading3"/>
      </w:pPr>
      <w:bookmarkStart w:id="54" w:name="_Toc198907484"/>
      <w:bookmarkStart w:id="55" w:name="_Toc202521130"/>
      <w:bookmarkStart w:id="56" w:name="_Ref213855742"/>
      <w:bookmarkStart w:id="57" w:name="_Toc229131679"/>
      <w:r w:rsidRPr="006574EF">
        <w:lastRenderedPageBreak/>
        <w:t xml:space="preserve">Traffic volumes </w:t>
      </w:r>
      <w:r w:rsidRPr="005C74A7">
        <w:t>and existing road capacity</w:t>
      </w:r>
      <w:bookmarkEnd w:id="54"/>
      <w:bookmarkEnd w:id="55"/>
      <w:bookmarkEnd w:id="56"/>
      <w:bookmarkEnd w:id="57"/>
    </w:p>
    <w:p w14:paraId="30BBF898" w14:textId="2D5C5E58" w:rsidR="006F0AC4" w:rsidRPr="006574EF" w:rsidRDefault="006F0AC4" w:rsidP="006F0AC4">
      <w:pPr>
        <w:pStyle w:val="BodyText"/>
      </w:pPr>
      <w:r w:rsidRPr="006574EF">
        <w:t>Traffic volume</w:t>
      </w:r>
      <w:r>
        <w:t>s</w:t>
      </w:r>
      <w:r w:rsidRPr="006574EF">
        <w:t xml:space="preserve"> </w:t>
      </w:r>
      <w:r>
        <w:t>are</w:t>
      </w:r>
      <w:r w:rsidRPr="006574EF">
        <w:t xml:space="preserve"> the number of vehicles that travel along a </w:t>
      </w:r>
      <w:r w:rsidR="00916983">
        <w:t xml:space="preserve">section of </w:t>
      </w:r>
      <w:r w:rsidRPr="006574EF">
        <w:t xml:space="preserve">road within a given </w:t>
      </w:r>
      <w:r w:rsidR="00324F5E" w:rsidRPr="006574EF">
        <w:t>period</w:t>
      </w:r>
      <w:r w:rsidRPr="006574EF">
        <w:t xml:space="preserve">, typically measured as </w:t>
      </w:r>
      <w:r w:rsidR="00687322">
        <w:t>a</w:t>
      </w:r>
      <w:r w:rsidRPr="006574EF">
        <w:t xml:space="preserve">nnual </w:t>
      </w:r>
      <w:r w:rsidR="00687322">
        <w:t>a</w:t>
      </w:r>
      <w:r w:rsidRPr="006574EF">
        <w:t xml:space="preserve">verage </w:t>
      </w:r>
      <w:r w:rsidR="00687322">
        <w:t>d</w:t>
      </w:r>
      <w:r w:rsidRPr="006574EF">
        <w:t xml:space="preserve">aily </w:t>
      </w:r>
      <w:r w:rsidR="00687322">
        <w:t>t</w:t>
      </w:r>
      <w:r w:rsidRPr="006574EF">
        <w:t>raffic or peak hour volumes. Road capacity</w:t>
      </w:r>
      <w:r>
        <w:t xml:space="preserve"> </w:t>
      </w:r>
      <w:r w:rsidRPr="006574EF">
        <w:t xml:space="preserve">represents the maximum number of vehicles a road can accommodate under </w:t>
      </w:r>
      <w:r>
        <w:t xml:space="preserve">usual </w:t>
      </w:r>
      <w:r w:rsidRPr="006574EF">
        <w:t>conditions without a significant decline in performance. Comparing traffic volumes against road capacity helps assess whether the road network can efficiently accommodate existing and future traffic demands, particularly during peak periods.</w:t>
      </w:r>
    </w:p>
    <w:p w14:paraId="363CA73A" w14:textId="77777777" w:rsidR="006F0AC4" w:rsidRPr="006F0AC4" w:rsidRDefault="006F0AC4" w:rsidP="006F0AC4">
      <w:pPr>
        <w:pStyle w:val="Heading6NoNumber"/>
        <w:rPr>
          <w:rStyle w:val="Strong"/>
          <w:b w:val="0"/>
          <w:bCs w:val="0"/>
        </w:rPr>
      </w:pPr>
      <w:r w:rsidRPr="006F0AC4">
        <w:rPr>
          <w:rStyle w:val="Strong"/>
          <w:b w:val="0"/>
          <w:bCs w:val="0"/>
        </w:rPr>
        <w:t>Road network traffic volumes</w:t>
      </w:r>
    </w:p>
    <w:p w14:paraId="4FE824E6" w14:textId="49585D15" w:rsidR="006F0AC4" w:rsidRPr="006574EF" w:rsidRDefault="006F0AC4" w:rsidP="006F0AC4">
      <w:pPr>
        <w:pStyle w:val="BodyText"/>
      </w:pPr>
      <w:r w:rsidRPr="006574EF">
        <w:t>Traffic generated during construction is expected to peak during three key time periods:</w:t>
      </w:r>
    </w:p>
    <w:p w14:paraId="17DC7AAD" w14:textId="31F1D66F" w:rsidR="006F0AC4" w:rsidRPr="006F0AC4" w:rsidRDefault="006F0AC4" w:rsidP="006F0AC4">
      <w:pPr>
        <w:pStyle w:val="BodyBullet1"/>
      </w:pPr>
      <w:r w:rsidRPr="006574EF">
        <w:t>Morning peak (6:00</w:t>
      </w:r>
      <w:r w:rsidRPr="006F0AC4">
        <w:t xml:space="preserve"> am </w:t>
      </w:r>
      <w:r w:rsidR="00CC6DC8" w:rsidRPr="00CC6DC8">
        <w:t xml:space="preserve">– </w:t>
      </w:r>
      <w:r w:rsidRPr="006F0AC4">
        <w:t>7:00 am): arrival of construction workers</w:t>
      </w:r>
    </w:p>
    <w:p w14:paraId="005B00A4" w14:textId="7E928D75" w:rsidR="006F0AC4" w:rsidRPr="006F0AC4" w:rsidRDefault="006F0AC4" w:rsidP="006F0AC4">
      <w:pPr>
        <w:pStyle w:val="BodyBullet1"/>
      </w:pPr>
      <w:r w:rsidRPr="006574EF">
        <w:t>Evening peak (6:00</w:t>
      </w:r>
      <w:r w:rsidRPr="006F0AC4">
        <w:t xml:space="preserve"> pm </w:t>
      </w:r>
      <w:r w:rsidR="00CC6DC8" w:rsidRPr="00CC6DC8">
        <w:t xml:space="preserve">– </w:t>
      </w:r>
      <w:r w:rsidRPr="006F0AC4">
        <w:t>7:00 pm): departure of construction workers</w:t>
      </w:r>
    </w:p>
    <w:p w14:paraId="3E343320" w14:textId="4AF9FD06" w:rsidR="006F0AC4" w:rsidRPr="006F0AC4" w:rsidRDefault="006F0AC4" w:rsidP="006F0AC4">
      <w:pPr>
        <w:pStyle w:val="BodyBullet1"/>
      </w:pPr>
      <w:r w:rsidRPr="006574EF">
        <w:t>Midday peak</w:t>
      </w:r>
      <w:r w:rsidRPr="006F0AC4">
        <w:t xml:space="preserve"> (nominal midday </w:t>
      </w:r>
      <w:r w:rsidR="00324F5E" w:rsidRPr="006F0AC4">
        <w:t>period</w:t>
      </w:r>
      <w:r w:rsidRPr="006F0AC4">
        <w:t>): general construction vehicle movements</w:t>
      </w:r>
    </w:p>
    <w:p w14:paraId="739A1828" w14:textId="3EFA6685" w:rsidR="006F0AC4" w:rsidRPr="006574EF" w:rsidRDefault="006F0AC4" w:rsidP="006F0AC4">
      <w:pPr>
        <w:pStyle w:val="BodyText"/>
      </w:pPr>
      <w:r w:rsidRPr="006574EF">
        <w:t xml:space="preserve">Existing 2020 traffic volumes for both </w:t>
      </w:r>
      <w:r w:rsidR="00721C79">
        <w:t>Department of Transport and Planning</w:t>
      </w:r>
      <w:r w:rsidRPr="006574EF">
        <w:t xml:space="preserve"> and council-managed roads have been extrapolated to 2028 using a 1.5 per cent annual growth rate</w:t>
      </w:r>
      <w:r>
        <w:t xml:space="preserve"> to anticipate potential increases in traffic volume over time</w:t>
      </w:r>
      <w:r w:rsidRPr="006574EF">
        <w:t xml:space="preserve">. </w:t>
      </w:r>
    </w:p>
    <w:p w14:paraId="799DB455" w14:textId="144922AC" w:rsidR="006F0AC4" w:rsidRPr="006F0AC4" w:rsidRDefault="00AD20C7" w:rsidP="006F0AC4">
      <w:pPr>
        <w:pStyle w:val="Heading6NoNumber"/>
        <w:rPr>
          <w:rStyle w:val="Strong"/>
          <w:b w:val="0"/>
          <w:bCs w:val="0"/>
        </w:rPr>
      </w:pPr>
      <w:r w:rsidRPr="006F0AC4">
        <w:rPr>
          <w:rStyle w:val="Strong"/>
          <w:noProof/>
        </w:rPr>
        <mc:AlternateContent>
          <mc:Choice Requires="wps">
            <w:drawing>
              <wp:anchor distT="0" distB="0" distL="114300" distR="114300" simplePos="0" relativeHeight="251658242" behindDoc="0" locked="0" layoutInCell="1" allowOverlap="1" wp14:anchorId="616234C1" wp14:editId="6477F583">
                <wp:simplePos x="0" y="0"/>
                <wp:positionH relativeFrom="margin">
                  <wp:posOffset>3092450</wp:posOffset>
                </wp:positionH>
                <wp:positionV relativeFrom="paragraph">
                  <wp:posOffset>492125</wp:posOffset>
                </wp:positionV>
                <wp:extent cx="3023235" cy="1978025"/>
                <wp:effectExtent l="0" t="0" r="5715" b="3175"/>
                <wp:wrapSquare wrapText="bothSides"/>
                <wp:docPr id="1950380350" name="Text Box 1"/>
                <wp:cNvGraphicFramePr/>
                <a:graphic xmlns:a="http://schemas.openxmlformats.org/drawingml/2006/main">
                  <a:graphicData uri="http://schemas.microsoft.com/office/word/2010/wordprocessingShape">
                    <wps:wsp>
                      <wps:cNvSpPr txBox="1"/>
                      <wps:spPr>
                        <a:xfrm>
                          <a:off x="0" y="0"/>
                          <a:ext cx="3023235" cy="1978025"/>
                        </a:xfrm>
                        <a:prstGeom prst="rect">
                          <a:avLst/>
                        </a:prstGeom>
                        <a:solidFill>
                          <a:schemeClr val="bg2">
                            <a:lumMod val="20000"/>
                            <a:lumOff val="80000"/>
                          </a:schemeClr>
                        </a:solidFill>
                        <a:ln w="6350">
                          <a:noFill/>
                        </a:ln>
                      </wps:spPr>
                      <wps:txbx>
                        <w:txbxContent>
                          <w:p w14:paraId="679626CD" w14:textId="77777777" w:rsidR="006F0AC4" w:rsidRDefault="006F0AC4" w:rsidP="006F0AC4">
                            <w:pPr>
                              <w:pStyle w:val="BodyText"/>
                            </w:pPr>
                            <w:r w:rsidRPr="007D0EC7">
                              <w:rPr>
                                <w:b/>
                                <w:bCs/>
                              </w:rPr>
                              <w:t>One-way mid-block capacity</w:t>
                            </w:r>
                            <w:r w:rsidRPr="00BB7948">
                              <w:t xml:space="preserve"> </w:t>
                            </w:r>
                            <w:r w:rsidRPr="007D0EC7">
                              <w:rPr>
                                <w:b/>
                                <w:bCs/>
                              </w:rPr>
                              <w:t>of an undivided</w:t>
                            </w:r>
                            <w:r w:rsidRPr="00BB7948">
                              <w:t xml:space="preserve"> </w:t>
                            </w:r>
                            <w:r w:rsidRPr="007D0EC7">
                              <w:rPr>
                                <w:b/>
                                <w:bCs/>
                              </w:rPr>
                              <w:t>road</w:t>
                            </w:r>
                            <w:r w:rsidRPr="00BB7948">
                              <w:t xml:space="preserve"> refers to the maximum number of vehicles that can travel in one direction along a straight section of road, without intersections, during a </w:t>
                            </w:r>
                            <w:r>
                              <w:t>given</w:t>
                            </w:r>
                            <w:r w:rsidRPr="00BB7948">
                              <w:t xml:space="preserve"> time. It depends on factors like lane width, speed, and how closely vehicles follow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34C1" id="_x0000_s1027" type="#_x0000_t202" style="position:absolute;margin-left:243.5pt;margin-top:38.75pt;width:238.05pt;height:155.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" fillcolor="#ddfceb [670]" stroked="f" strokeweight=".5pt">
                <v:textbox>
                  <w:txbxContent>
                    <w:p w14:paraId="679626CD" w14:textId="77777777" w:rsidR="006F0AC4" w:rsidRDefault="006F0AC4" w:rsidP="006F0AC4">
                      <w:pPr>
                        <w:pStyle w:val="BodyText"/>
                      </w:pPr>
                      <w:r w:rsidRPr="007D0EC7">
                        <w:rPr>
                          <w:b/>
                          <w:bCs/>
                        </w:rPr>
                        <w:t>One-way mid-block capacity</w:t>
                      </w:r>
                      <w:r w:rsidRPr="00BB7948">
                        <w:t xml:space="preserve"> </w:t>
                      </w:r>
                      <w:r w:rsidRPr="007D0EC7">
                        <w:rPr>
                          <w:b/>
                          <w:bCs/>
                        </w:rPr>
                        <w:t>of an undivided</w:t>
                      </w:r>
                      <w:r w:rsidRPr="00BB7948">
                        <w:t xml:space="preserve"> </w:t>
                      </w:r>
                      <w:r w:rsidRPr="007D0EC7">
                        <w:rPr>
                          <w:b/>
                          <w:bCs/>
                        </w:rPr>
                        <w:t>road</w:t>
                      </w:r>
                      <w:r w:rsidRPr="00BB7948">
                        <w:t xml:space="preserve"> refers to the maximum number of vehicles that can travel in one direction along a straight section of road, without intersections, during a </w:t>
                      </w:r>
                      <w:r>
                        <w:t>given</w:t>
                      </w:r>
                      <w:r w:rsidRPr="00BB7948">
                        <w:t xml:space="preserve"> time. It depends on factors like lane width, speed, and how closely vehicles follow each other.</w:t>
                      </w:r>
                    </w:p>
                  </w:txbxContent>
                </v:textbox>
                <w10:wrap type="square" anchorx="margin"/>
              </v:shape>
            </w:pict>
          </mc:Fallback>
        </mc:AlternateContent>
      </w:r>
      <w:r w:rsidR="006F0AC4" w:rsidRPr="006F0AC4">
        <w:rPr>
          <w:rStyle w:val="Strong"/>
          <w:b w:val="0"/>
          <w:bCs w:val="0"/>
        </w:rPr>
        <w:t>Road network capacity</w:t>
      </w:r>
    </w:p>
    <w:p w14:paraId="321C202F" w14:textId="5CC5AE89" w:rsidR="006F0AC4" w:rsidRPr="006574EF" w:rsidRDefault="006F0AC4" w:rsidP="006F0AC4">
      <w:pPr>
        <w:pStyle w:val="BodyText"/>
      </w:pPr>
      <w:r w:rsidRPr="006574EF">
        <w:t>The Austroads Guide to Traffic Management Part 3 defines the one-way mid-block capacity of an undivided road as 900 vehicles per hour per lane, with potential to increase to 1200 - 1400 under optimised traffic conditions. For this assessment:</w:t>
      </w:r>
    </w:p>
    <w:p w14:paraId="7C0B75ED" w14:textId="77777777" w:rsidR="006F0AC4" w:rsidRPr="006F0AC4" w:rsidRDefault="006F0AC4" w:rsidP="006F0AC4">
      <w:pPr>
        <w:pStyle w:val="BodyBullet1"/>
      </w:pPr>
      <w:r w:rsidRPr="006574EF">
        <w:t>900 vehicles</w:t>
      </w:r>
      <w:r w:rsidRPr="006F0AC4">
        <w:t xml:space="preserve"> per hour per lane</w:t>
      </w:r>
      <w:r w:rsidRPr="006F0AC4" w:rsidDel="003D6D13">
        <w:t xml:space="preserve"> </w:t>
      </w:r>
      <w:r w:rsidRPr="006F0AC4">
        <w:t>has been used as the standard capacity for local roads</w:t>
      </w:r>
    </w:p>
    <w:p w14:paraId="5EB7F08B" w14:textId="59A9338D" w:rsidR="006F0AC4" w:rsidRPr="006F0AC4" w:rsidRDefault="006F0AC4" w:rsidP="006F0AC4">
      <w:pPr>
        <w:pStyle w:val="BodyBullet1"/>
      </w:pPr>
      <w:r w:rsidRPr="006574EF">
        <w:t>1200 vehicles</w:t>
      </w:r>
      <w:r w:rsidRPr="006F0AC4">
        <w:t xml:space="preserve"> per hour per lane</w:t>
      </w:r>
      <w:r w:rsidRPr="006F0AC4" w:rsidDel="003D6D13">
        <w:t xml:space="preserve"> </w:t>
      </w:r>
      <w:r w:rsidRPr="006F0AC4">
        <w:t>has been used for the Princes Highway, based on the potential for improved traffic controls and conditions</w:t>
      </w:r>
      <w:r w:rsidR="00E66FAF">
        <w:t>.</w:t>
      </w:r>
    </w:p>
    <w:p w14:paraId="5193F09E" w14:textId="2041DEA1" w:rsidR="006F0AC4" w:rsidRPr="006574EF" w:rsidRDefault="007A254B" w:rsidP="006F0AC4">
      <w:pPr>
        <w:pStyle w:val="BodyText"/>
      </w:pPr>
      <w:r>
        <w:rPr>
          <w:highlight w:val="yellow"/>
        </w:rPr>
        <w:lastRenderedPageBreak/>
        <w:fldChar w:fldCharType="begin"/>
      </w:r>
      <w:r>
        <w:instrText xml:space="preserve"> REF _Ref202523495 \h </w:instrText>
      </w:r>
      <w:r>
        <w:rPr>
          <w:highlight w:val="yellow"/>
        </w:rPr>
      </w:r>
      <w:r>
        <w:rPr>
          <w:highlight w:val="yellow"/>
        </w:rPr>
        <w:fldChar w:fldCharType="separate"/>
      </w:r>
      <w:r w:rsidR="00A6216D" w:rsidRPr="006F0AC4">
        <w:t>Figure </w:t>
      </w:r>
      <w:r w:rsidR="00A6216D">
        <w:rPr>
          <w:noProof/>
        </w:rPr>
        <w:t>17</w:t>
      </w:r>
      <w:r w:rsidR="00A6216D" w:rsidRPr="006F0AC4">
        <w:noBreakHyphen/>
      </w:r>
      <w:r w:rsidR="00A6216D">
        <w:rPr>
          <w:noProof/>
        </w:rPr>
        <w:t>2</w:t>
      </w:r>
      <w:r>
        <w:rPr>
          <w:highlight w:val="yellow"/>
        </w:rPr>
        <w:fldChar w:fldCharType="end"/>
      </w:r>
      <w:r w:rsidR="006F0AC4" w:rsidRPr="006574EF">
        <w:t xml:space="preserve"> presents the 2028 predicted peak hour traffic volumes for </w:t>
      </w:r>
      <w:r w:rsidR="006F0AC4">
        <w:t>specific</w:t>
      </w:r>
      <w:r w:rsidR="006F0AC4" w:rsidRPr="006574EF">
        <w:t xml:space="preserve"> road segment</w:t>
      </w:r>
      <w:r w:rsidR="006F0AC4">
        <w:t>s</w:t>
      </w:r>
      <w:r w:rsidR="006F0AC4" w:rsidRPr="006574EF">
        <w:t xml:space="preserve"> compared with their theoretical capacity. All roads are expected to operate within their respective capacity limits during the construction phase.</w:t>
      </w:r>
    </w:p>
    <w:p w14:paraId="378AC6B6" w14:textId="4409812E" w:rsidR="006F0AC4" w:rsidRPr="006F0AC4" w:rsidRDefault="006F0AC4" w:rsidP="00415B5C">
      <w:pPr>
        <w:pStyle w:val="Caption"/>
      </w:pPr>
      <w:bookmarkStart w:id="58" w:name="_Ref202523495"/>
      <w:bookmarkStart w:id="59" w:name="_Toc229131695"/>
      <w:r w:rsidRPr="006F0AC4">
        <w:t>Figure </w:t>
      </w:r>
      <w:fldSimple w:instr=" STYLEREF 1 \s ">
        <w:r w:rsidR="00A6216D">
          <w:rPr>
            <w:noProof/>
          </w:rPr>
          <w:t>17</w:t>
        </w:r>
      </w:fldSimple>
      <w:r w:rsidRPr="006F0AC4">
        <w:noBreakHyphen/>
      </w:r>
      <w:fldSimple w:instr=" SEQ Figure \* ARABIC \s 1 ">
        <w:r w:rsidR="00A6216D">
          <w:rPr>
            <w:noProof/>
          </w:rPr>
          <w:t>2</w:t>
        </w:r>
      </w:fldSimple>
      <w:bookmarkEnd w:id="58"/>
      <w:r w:rsidRPr="006F0AC4">
        <w:tab/>
        <w:t>Predicted 2028 road network theoretical mid-block peak hour capacity analysis</w:t>
      </w:r>
      <w:bookmarkEnd w:id="59"/>
    </w:p>
    <w:p w14:paraId="61F61107" w14:textId="3DE525A7" w:rsidR="006F0AC4" w:rsidRPr="006F0AC4" w:rsidRDefault="00865D62" w:rsidP="00415B5C">
      <w:pPr>
        <w:pStyle w:val="Object"/>
      </w:pPr>
      <w:r>
        <w:rPr>
          <w:noProof/>
        </w:rPr>
        <w:drawing>
          <wp:inline distT="0" distB="0" distL="0" distR="0" wp14:anchorId="6C55FD33" wp14:editId="7E276C4E">
            <wp:extent cx="6107340" cy="3592553"/>
            <wp:effectExtent l="0" t="0" r="8255" b="8255"/>
            <wp:docPr id="573298536" name="Picture 7" descr="A graph that shows in bars the peak predicted hour traffic volumes in 2028. It shows the AM, PM and Midday peak. As well as showing the peak one-way midblock capacity using a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98536" name="Picture 7" descr="A graph that shows in bars the peak predicted hour traffic volumes in 2028. It shows the AM, PM and Midday peak. As well as showing the peak one-way midblock capacity using a line. "/>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107340" cy="3592553"/>
                    </a:xfrm>
                    <a:prstGeom prst="rect">
                      <a:avLst/>
                    </a:prstGeom>
                    <a:noFill/>
                    <a:ln>
                      <a:noFill/>
                    </a:ln>
                  </pic:spPr>
                </pic:pic>
              </a:graphicData>
            </a:graphic>
          </wp:inline>
        </w:drawing>
      </w:r>
    </w:p>
    <w:p w14:paraId="4CF0DEA5" w14:textId="77777777" w:rsidR="006F0AC4" w:rsidRPr="005C74A7" w:rsidRDefault="006F0AC4" w:rsidP="006F0AC4">
      <w:pPr>
        <w:pStyle w:val="Heading3"/>
      </w:pPr>
      <w:bookmarkStart w:id="60" w:name="_Toc198907485"/>
      <w:bookmarkStart w:id="61" w:name="_Toc202521131"/>
      <w:bookmarkStart w:id="62" w:name="_Toc229131680"/>
      <w:r w:rsidRPr="006574EF">
        <w:t>Crash history review</w:t>
      </w:r>
      <w:bookmarkEnd w:id="60"/>
      <w:bookmarkEnd w:id="61"/>
      <w:bookmarkEnd w:id="62"/>
      <w:r w:rsidRPr="006574EF">
        <w:t xml:space="preserve"> </w:t>
      </w:r>
    </w:p>
    <w:p w14:paraId="4F9A3223" w14:textId="4562494C" w:rsidR="006F0AC4" w:rsidRPr="006574EF" w:rsidRDefault="006F0AC4" w:rsidP="006F0AC4">
      <w:pPr>
        <w:pStyle w:val="BodyText"/>
      </w:pPr>
      <w:r w:rsidRPr="006574EF">
        <w:t xml:space="preserve">A review of crash data from 2020 to 2024 (shown in </w:t>
      </w:r>
      <w:r w:rsidR="007A254B">
        <w:fldChar w:fldCharType="begin"/>
      </w:r>
      <w:r w:rsidR="007A254B">
        <w:instrText xml:space="preserve"> REF _Ref202523506 \h </w:instrText>
      </w:r>
      <w:r w:rsidR="007A254B">
        <w:fldChar w:fldCharType="separate"/>
      </w:r>
      <w:r w:rsidR="00A6216D" w:rsidRPr="006F0AC4">
        <w:t>Figure </w:t>
      </w:r>
      <w:r w:rsidR="00A6216D">
        <w:rPr>
          <w:noProof/>
        </w:rPr>
        <w:t>17</w:t>
      </w:r>
      <w:r w:rsidR="00A6216D" w:rsidRPr="006F0AC4">
        <w:noBreakHyphen/>
      </w:r>
      <w:r w:rsidR="00A6216D">
        <w:rPr>
          <w:noProof/>
        </w:rPr>
        <w:t>3</w:t>
      </w:r>
      <w:r w:rsidR="007A254B">
        <w:fldChar w:fldCharType="end"/>
      </w:r>
      <w:r w:rsidRPr="006574EF">
        <w:t xml:space="preserve">) was undertaken to assess safety conditions along roads expected to be used during construction, including direct access roads and wider regional access routes. </w:t>
      </w:r>
      <w:r w:rsidR="000E52C5">
        <w:t>F</w:t>
      </w:r>
      <w:r w:rsidRPr="006574EF">
        <w:t xml:space="preserve">ive crashes were recorded on direct access roads, all occurring along the South Gippsland Highway, with none involving intersections, pedestrians, or cyclists. </w:t>
      </w:r>
    </w:p>
    <w:p w14:paraId="69824C84" w14:textId="77777777" w:rsidR="006F0AC4" w:rsidRPr="006574EF" w:rsidRDefault="006F0AC4" w:rsidP="006F0AC4">
      <w:pPr>
        <w:pStyle w:val="BodyText"/>
      </w:pPr>
      <w:r w:rsidRPr="006574EF">
        <w:t xml:space="preserve">In contrast, 57 crashes were recorded on wider access roads, including six fatal and 25 serious injury crashes, primarily along high-speed arterial roads such as Hyland Highway, Hazelwood Road and Princes Highway. </w:t>
      </w:r>
    </w:p>
    <w:p w14:paraId="46BE620F" w14:textId="66A2B482" w:rsidR="006F0AC4" w:rsidRPr="006574EF" w:rsidRDefault="006F0AC4" w:rsidP="006F0AC4">
      <w:pPr>
        <w:pStyle w:val="BodyText"/>
      </w:pPr>
      <w:r w:rsidRPr="006574EF">
        <w:t xml:space="preserve">Clusters of serious crashes were identified along sections of Hyland Highway and Hazelwood Road, often involving fixed object collisions, vehicle rollovers, or animal strikes in areas with limited visibility, curves, and dense roadside vegetation - highlighting potential safety risks associated with </w:t>
      </w:r>
      <w:r w:rsidR="00B81FB8">
        <w:t>works in Victoria</w:t>
      </w:r>
      <w:r w:rsidRPr="006574EF">
        <w:t>-related traffic in these areas.</w:t>
      </w:r>
    </w:p>
    <w:p w14:paraId="66EB2B88" w14:textId="16D7EDA1" w:rsidR="006F0AC4" w:rsidRPr="006F0AC4" w:rsidRDefault="006F0AC4" w:rsidP="00415B5C">
      <w:pPr>
        <w:pStyle w:val="Caption"/>
      </w:pPr>
      <w:bookmarkStart w:id="63" w:name="_Ref202523506"/>
      <w:bookmarkStart w:id="64" w:name="_Toc229131696"/>
      <w:r w:rsidRPr="006F0AC4">
        <w:lastRenderedPageBreak/>
        <w:t>Figure </w:t>
      </w:r>
      <w:fldSimple w:instr=" STYLEREF 1 \s ">
        <w:r w:rsidR="00A6216D">
          <w:rPr>
            <w:noProof/>
          </w:rPr>
          <w:t>17</w:t>
        </w:r>
      </w:fldSimple>
      <w:r w:rsidRPr="006F0AC4">
        <w:noBreakHyphen/>
      </w:r>
      <w:fldSimple w:instr=" SEQ Figure \* ARABIC \s 1 ">
        <w:r w:rsidR="00A6216D">
          <w:rPr>
            <w:noProof/>
          </w:rPr>
          <w:t>3</w:t>
        </w:r>
      </w:fldSimple>
      <w:bookmarkEnd w:id="63"/>
      <w:r w:rsidRPr="006F0AC4">
        <w:tab/>
        <w:t>Crashes in the last five years recorded within the study area</w:t>
      </w:r>
      <w:bookmarkEnd w:id="64"/>
    </w:p>
    <w:p w14:paraId="66F1F31F" w14:textId="771E7CBE" w:rsidR="006F0AC4" w:rsidRPr="006F0AC4" w:rsidRDefault="0060299F" w:rsidP="00415B5C">
      <w:pPr>
        <w:pStyle w:val="Object"/>
      </w:pPr>
      <w:r>
        <w:rPr>
          <w:noProof/>
        </w:rPr>
        <w:drawing>
          <wp:inline distT="0" distB="0" distL="0" distR="0" wp14:anchorId="06E8FBB6" wp14:editId="2C62888F">
            <wp:extent cx="5943071" cy="8279476"/>
            <wp:effectExtent l="0" t="0" r="635" b="7620"/>
            <wp:docPr id="317138897" name="Picture 8" descr="A map of the traffic and transport study area which shows the location of crashes in the last five years. It highlights the crashes using three colours; red for fatal accidents, orange fir serious injury accidents, and yellow for other injury acc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8897" name="Picture 8" descr="A map of the traffic and transport study area which shows the location of crashes in the last five years. It highlights the crashes using three colours; red for fatal accidents, orange fir serious injury accidents, and yellow for other injury accident. "/>
                    <pic:cNvPicPr>
                      <a:picLocks noChangeAspect="1" noChangeArrowheads="1"/>
                    </pic:cNvPicPr>
                  </pic:nvPicPr>
                  <pic:blipFill rotWithShape="1">
                    <a:blip r:embed="rId20" cstate="hqprint">
                      <a:extLst>
                        <a:ext uri="{28A0092B-C50C-407E-A947-70E740481C1C}">
                          <a14:useLocalDpi xmlns:a14="http://schemas.microsoft.com/office/drawing/2010/main" val="0"/>
                        </a:ext>
                      </a:extLst>
                    </a:blip>
                    <a:srcRect/>
                    <a:stretch>
                      <a:fillRect/>
                    </a:stretch>
                  </pic:blipFill>
                  <pic:spPr bwMode="auto">
                    <a:xfrm>
                      <a:off x="0" y="0"/>
                      <a:ext cx="5957284" cy="8299277"/>
                    </a:xfrm>
                    <a:prstGeom prst="rect">
                      <a:avLst/>
                    </a:prstGeom>
                    <a:noFill/>
                    <a:ln>
                      <a:noFill/>
                    </a:ln>
                    <a:extLst>
                      <a:ext uri="{53640926-AAD7-44D8-BBD7-CCE9431645EC}">
                        <a14:shadowObscured xmlns:a14="http://schemas.microsoft.com/office/drawing/2010/main"/>
                      </a:ext>
                    </a:extLst>
                  </pic:spPr>
                </pic:pic>
              </a:graphicData>
            </a:graphic>
          </wp:inline>
        </w:drawing>
      </w:r>
    </w:p>
    <w:p w14:paraId="1FF99380" w14:textId="77777777" w:rsidR="006F0AC4" w:rsidRPr="005C74A7" w:rsidRDefault="006F0AC4" w:rsidP="006F0AC4">
      <w:pPr>
        <w:pStyle w:val="Heading3"/>
      </w:pPr>
      <w:bookmarkStart w:id="65" w:name="_Toc122515901"/>
      <w:bookmarkStart w:id="66" w:name="_Toc198907486"/>
      <w:bookmarkStart w:id="67" w:name="_Toc202521132"/>
      <w:bookmarkStart w:id="68" w:name="_Toc229131681"/>
      <w:r w:rsidRPr="006574EF">
        <w:lastRenderedPageBreak/>
        <w:t>Sustainable modes of transport</w:t>
      </w:r>
      <w:bookmarkEnd w:id="65"/>
      <w:bookmarkEnd w:id="66"/>
      <w:bookmarkEnd w:id="67"/>
      <w:bookmarkEnd w:id="68"/>
    </w:p>
    <w:p w14:paraId="449C5138" w14:textId="77777777" w:rsidR="006F0AC4" w:rsidRPr="005C74A7" w:rsidRDefault="006F0AC4" w:rsidP="006F0AC4">
      <w:pPr>
        <w:pStyle w:val="Heading4"/>
      </w:pPr>
      <w:r w:rsidRPr="006574EF">
        <w:t xml:space="preserve">Pedestrians and cyclists </w:t>
      </w:r>
    </w:p>
    <w:p w14:paraId="3BE4A244" w14:textId="77777777" w:rsidR="006F0AC4" w:rsidRPr="006574EF" w:rsidRDefault="006F0AC4" w:rsidP="006F0AC4">
      <w:pPr>
        <w:pStyle w:val="BodyText"/>
      </w:pPr>
      <w:r w:rsidRPr="006574EF">
        <w:t xml:space="preserve">There are no dedicated footpaths or bike lanes near the proposed staging areas or along the roads leading to the onshore transmission works. However, people may still walk or cycle in these areas, especially </w:t>
      </w:r>
      <w:r>
        <w:t>in the vicinity of</w:t>
      </w:r>
      <w:r w:rsidRPr="006574EF">
        <w:t xml:space="preserve"> parks and reserves such as Giffard Nature Conservation Reserve and </w:t>
      </w:r>
      <w:proofErr w:type="spellStart"/>
      <w:r w:rsidRPr="006574EF">
        <w:t>Mullungdung</w:t>
      </w:r>
      <w:proofErr w:type="spellEnd"/>
      <w:r w:rsidRPr="006574EF">
        <w:t xml:space="preserve"> Nature Conservation Reserve. Other reserves that might attract walkers and cyclists include:</w:t>
      </w:r>
    </w:p>
    <w:p w14:paraId="4D31EB23" w14:textId="77777777" w:rsidR="006F0AC4" w:rsidRPr="006F0AC4" w:rsidRDefault="006F0AC4" w:rsidP="006F0AC4">
      <w:pPr>
        <w:pStyle w:val="BodyBullet1"/>
      </w:pPr>
      <w:r w:rsidRPr="006574EF">
        <w:t>Gormandale Nature Conservation Reserve</w:t>
      </w:r>
    </w:p>
    <w:p w14:paraId="0F166ECA" w14:textId="77777777" w:rsidR="006F0AC4" w:rsidRPr="006F0AC4" w:rsidRDefault="006F0AC4" w:rsidP="006F0AC4">
      <w:pPr>
        <w:pStyle w:val="BodyBullet1"/>
      </w:pPr>
      <w:r w:rsidRPr="006574EF">
        <w:t>Willung South Bushland Reserve</w:t>
      </w:r>
    </w:p>
    <w:p w14:paraId="6AA50363" w14:textId="77777777" w:rsidR="006F0AC4" w:rsidRPr="006F0AC4" w:rsidRDefault="006F0AC4" w:rsidP="006F0AC4">
      <w:pPr>
        <w:pStyle w:val="BodyBullet1"/>
      </w:pPr>
      <w:r w:rsidRPr="006574EF">
        <w:t>Holey Plains State Park</w:t>
      </w:r>
    </w:p>
    <w:p w14:paraId="577FDC28" w14:textId="77777777" w:rsidR="006F0AC4" w:rsidRPr="006F0AC4" w:rsidRDefault="006F0AC4" w:rsidP="006F0AC4">
      <w:pPr>
        <w:pStyle w:val="BodyBullet1"/>
      </w:pPr>
      <w:r w:rsidRPr="006574EF">
        <w:t xml:space="preserve">Stradbroke Flora and Fauna Reserve. </w:t>
      </w:r>
    </w:p>
    <w:p w14:paraId="5F2DD9A6" w14:textId="2BB3D0E0" w:rsidR="006F0AC4" w:rsidRDefault="006F0AC4" w:rsidP="006F0AC4">
      <w:pPr>
        <w:pStyle w:val="BodyText"/>
      </w:pPr>
      <w:r w:rsidRPr="006574EF">
        <w:t xml:space="preserve">Although the roads expected to be used by vehicles are not part of </w:t>
      </w:r>
      <w:r>
        <w:t>Victoria’s</w:t>
      </w:r>
      <w:r w:rsidRPr="006574EF">
        <w:t xml:space="preserve"> main bicycle networks, </w:t>
      </w:r>
      <w:r w:rsidR="007A254B">
        <w:fldChar w:fldCharType="begin"/>
      </w:r>
      <w:r w:rsidR="007A254B">
        <w:instrText xml:space="preserve"> REF _Ref202523520 \h </w:instrText>
      </w:r>
      <w:r w:rsidR="007A254B">
        <w:fldChar w:fldCharType="separate"/>
      </w:r>
      <w:r w:rsidR="00A6216D" w:rsidRPr="006F0AC4">
        <w:t>Figure </w:t>
      </w:r>
      <w:r w:rsidR="00A6216D">
        <w:rPr>
          <w:noProof/>
        </w:rPr>
        <w:t>17</w:t>
      </w:r>
      <w:r w:rsidR="00A6216D" w:rsidRPr="006F0AC4">
        <w:noBreakHyphen/>
      </w:r>
      <w:r w:rsidR="00A6216D">
        <w:rPr>
          <w:noProof/>
        </w:rPr>
        <w:t>4</w:t>
      </w:r>
      <w:r w:rsidR="007A254B">
        <w:fldChar w:fldCharType="end"/>
      </w:r>
      <w:r w:rsidRPr="006574EF">
        <w:t xml:space="preserve"> shows that some of these roads are used by recreational cyclists. These roads include parts of the South Gippsland Highway, Gormandale-Stradbroke Road, and Hyland Highway, as well as local roads.</w:t>
      </w:r>
    </w:p>
    <w:p w14:paraId="1261F53E" w14:textId="282FE80F" w:rsidR="006F0AC4" w:rsidRPr="006F0AC4" w:rsidRDefault="006F0AC4" w:rsidP="00415B5C">
      <w:pPr>
        <w:pStyle w:val="Caption"/>
      </w:pPr>
      <w:bookmarkStart w:id="69" w:name="_Ref202523520"/>
      <w:bookmarkStart w:id="70" w:name="_Toc229131697"/>
      <w:r w:rsidRPr="006F0AC4">
        <w:lastRenderedPageBreak/>
        <w:t>Figure </w:t>
      </w:r>
      <w:fldSimple w:instr=" STYLEREF 1 \s ">
        <w:r w:rsidR="00A6216D">
          <w:rPr>
            <w:noProof/>
          </w:rPr>
          <w:t>17</w:t>
        </w:r>
      </w:fldSimple>
      <w:r w:rsidRPr="006F0AC4">
        <w:noBreakHyphen/>
      </w:r>
      <w:fldSimple w:instr=" SEQ Figure \* ARABIC \s 1 ">
        <w:r w:rsidR="00A6216D">
          <w:rPr>
            <w:noProof/>
          </w:rPr>
          <w:t>4</w:t>
        </w:r>
      </w:fldSimple>
      <w:bookmarkEnd w:id="69"/>
      <w:r w:rsidRPr="006F0AC4">
        <w:tab/>
        <w:t>Recreational cyclist heatmap for the study area</w:t>
      </w:r>
      <w:bookmarkEnd w:id="70"/>
    </w:p>
    <w:p w14:paraId="530A09A3" w14:textId="37A56C7F" w:rsidR="006F0AC4" w:rsidRPr="006F0AC4" w:rsidRDefault="006F0AC4" w:rsidP="00415B5C">
      <w:pPr>
        <w:pStyle w:val="Object"/>
      </w:pPr>
      <w:r w:rsidRPr="006F0AC4">
        <w:rPr>
          <w:noProof/>
        </w:rPr>
        <w:drawing>
          <wp:inline distT="0" distB="0" distL="0" distR="0" wp14:anchorId="6D4B8CE9" wp14:editId="1C9C1F1E">
            <wp:extent cx="6120130" cy="5067300"/>
            <wp:effectExtent l="0" t="0" r="0" b="0"/>
            <wp:docPr id="689513596" name="Picture 1" descr="A heatmap that shows recreational cyclists use of roads in the study area. More cyclists are shown in red on a scale to light blue for fewer cycl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13596" name="Picture 1" descr="A heatmap that shows recreational cyclists use of roads in the study area. More cyclists are shown in red on a scale to light blue for fewer cyclists. "/>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6120130" cy="5067300"/>
                    </a:xfrm>
                    <a:prstGeom prst="rect">
                      <a:avLst/>
                    </a:prstGeom>
                    <a:ln>
                      <a:noFill/>
                    </a:ln>
                    <a:extLst>
                      <a:ext uri="{53640926-AAD7-44D8-BBD7-CCE9431645EC}">
                        <a14:shadowObscured xmlns:a14="http://schemas.microsoft.com/office/drawing/2010/main"/>
                      </a:ext>
                    </a:extLst>
                  </pic:spPr>
                </pic:pic>
              </a:graphicData>
            </a:graphic>
          </wp:inline>
        </w:drawing>
      </w:r>
    </w:p>
    <w:p w14:paraId="35FF9220" w14:textId="77777777" w:rsidR="006F0AC4" w:rsidRPr="005C74A7" w:rsidRDefault="006F0AC4" w:rsidP="006F0AC4">
      <w:pPr>
        <w:pStyle w:val="Heading4"/>
      </w:pPr>
      <w:r w:rsidRPr="006574EF">
        <w:t xml:space="preserve">Public transport </w:t>
      </w:r>
    </w:p>
    <w:p w14:paraId="2895A979" w14:textId="2C60D8C0" w:rsidR="006F0AC4" w:rsidRPr="006574EF" w:rsidRDefault="006F0AC4" w:rsidP="007A254B">
      <w:pPr>
        <w:pStyle w:val="BodyText"/>
      </w:pPr>
      <w:r w:rsidRPr="006574EF">
        <w:t xml:space="preserve">There are no railway lines or associated stations near the local access roads anticipated to be used to access the work sites for </w:t>
      </w:r>
      <w:r w:rsidRPr="006574EF" w:rsidDel="00506B5C">
        <w:t xml:space="preserve">the </w:t>
      </w:r>
      <w:r w:rsidR="009842AF">
        <w:t>works in Victoria</w:t>
      </w:r>
      <w:r w:rsidRPr="006574EF">
        <w:t xml:space="preserve">. </w:t>
      </w:r>
    </w:p>
    <w:p w14:paraId="10934440" w14:textId="4B9C211F" w:rsidR="006F0AC4" w:rsidRPr="006574EF" w:rsidRDefault="006F0AC4" w:rsidP="007A254B">
      <w:pPr>
        <w:pStyle w:val="BodyText"/>
      </w:pPr>
      <w:r w:rsidRPr="006574EF">
        <w:t xml:space="preserve">Similarly, there are no public bus services that operate within the immediate study </w:t>
      </w:r>
      <w:proofErr w:type="gramStart"/>
      <w:r w:rsidRPr="006574EF">
        <w:t>area</w:t>
      </w:r>
      <w:r w:rsidR="001E4BC0">
        <w:t>,</w:t>
      </w:r>
      <w:proofErr w:type="gramEnd"/>
      <w:r w:rsidRPr="006574EF">
        <w:t xml:space="preserve"> however, several school bus services operate within the study area on:</w:t>
      </w:r>
    </w:p>
    <w:p w14:paraId="7CAE150D" w14:textId="77777777" w:rsidR="006F0AC4" w:rsidRPr="006F0AC4" w:rsidRDefault="006F0AC4" w:rsidP="006F0AC4">
      <w:pPr>
        <w:pStyle w:val="BodyBullet1"/>
      </w:pPr>
      <w:r w:rsidRPr="006574EF">
        <w:t>Prince Street / Woodside Beach Road</w:t>
      </w:r>
    </w:p>
    <w:p w14:paraId="3D6A90B4" w14:textId="77777777" w:rsidR="006F0AC4" w:rsidRPr="006F0AC4" w:rsidRDefault="006F0AC4" w:rsidP="006F0AC4">
      <w:pPr>
        <w:pStyle w:val="BodyBullet1"/>
      </w:pPr>
      <w:proofErr w:type="spellStart"/>
      <w:r w:rsidRPr="006574EF">
        <w:t>Balloong</w:t>
      </w:r>
      <w:proofErr w:type="spellEnd"/>
      <w:r w:rsidRPr="006574EF">
        <w:t xml:space="preserve"> Road</w:t>
      </w:r>
    </w:p>
    <w:p w14:paraId="3C3E2255" w14:textId="77777777" w:rsidR="006F0AC4" w:rsidRPr="006F0AC4" w:rsidRDefault="006F0AC4" w:rsidP="006F0AC4">
      <w:pPr>
        <w:pStyle w:val="BodyBullet1"/>
      </w:pPr>
      <w:r w:rsidRPr="006574EF">
        <w:t>South Gippsland Highway</w:t>
      </w:r>
      <w:r w:rsidRPr="006F0AC4">
        <w:t>.</w:t>
      </w:r>
    </w:p>
    <w:p w14:paraId="57715393" w14:textId="75463633" w:rsidR="006F0AC4" w:rsidRDefault="006F0AC4" w:rsidP="0034395E">
      <w:pPr>
        <w:pStyle w:val="BodyText"/>
      </w:pPr>
      <w:r w:rsidRPr="006574EF">
        <w:t xml:space="preserve">For further detail about public transport options in the wider transport network, please refer to </w:t>
      </w:r>
      <w:r w:rsidRPr="00AF042E">
        <w:rPr>
          <w:i/>
          <w:iCs/>
        </w:rPr>
        <w:t xml:space="preserve">Technical </w:t>
      </w:r>
      <w:r w:rsidR="00F06053">
        <w:rPr>
          <w:i/>
          <w:iCs/>
        </w:rPr>
        <w:t>R</w:t>
      </w:r>
      <w:r w:rsidRPr="00AF042E">
        <w:rPr>
          <w:i/>
          <w:iCs/>
        </w:rPr>
        <w:t>eport X</w:t>
      </w:r>
      <w:r w:rsidR="00354AE9">
        <w:rPr>
          <w:i/>
          <w:iCs/>
        </w:rPr>
        <w:t xml:space="preserve"> </w:t>
      </w:r>
      <w:r w:rsidR="00AE66DC" w:rsidRPr="00AE66DC">
        <w:rPr>
          <w:i/>
          <w:iCs/>
        </w:rPr>
        <w:t xml:space="preserve">– </w:t>
      </w:r>
      <w:r w:rsidR="001F68EC">
        <w:rPr>
          <w:i/>
          <w:iCs/>
        </w:rPr>
        <w:t xml:space="preserve">Traffic and </w:t>
      </w:r>
      <w:r w:rsidR="00F06053" w:rsidRPr="00F06053">
        <w:rPr>
          <w:i/>
          <w:iCs/>
        </w:rPr>
        <w:t>T</w:t>
      </w:r>
      <w:r w:rsidRPr="00AF042E">
        <w:rPr>
          <w:i/>
          <w:iCs/>
        </w:rPr>
        <w:t>ransport</w:t>
      </w:r>
      <w:r w:rsidRPr="006574EF">
        <w:t xml:space="preserve">. </w:t>
      </w:r>
    </w:p>
    <w:p w14:paraId="388F0D5F" w14:textId="77777777" w:rsidR="006F0AC4" w:rsidRPr="005C74A7" w:rsidRDefault="006F0AC4" w:rsidP="006F0AC4">
      <w:pPr>
        <w:pStyle w:val="Heading2"/>
      </w:pPr>
      <w:bookmarkStart w:id="71" w:name="_Toc184287619"/>
      <w:bookmarkStart w:id="72" w:name="_Ref198716054"/>
      <w:bookmarkStart w:id="73" w:name="_Toc198907487"/>
      <w:bookmarkStart w:id="74" w:name="_Toc202521133"/>
      <w:bookmarkStart w:id="75" w:name="_Ref213847289"/>
      <w:bookmarkStart w:id="76" w:name="_Toc229131682"/>
      <w:r w:rsidRPr="006574EF">
        <w:lastRenderedPageBreak/>
        <w:t>Construction impact assessment</w:t>
      </w:r>
      <w:bookmarkEnd w:id="71"/>
      <w:bookmarkEnd w:id="72"/>
      <w:bookmarkEnd w:id="73"/>
      <w:bookmarkEnd w:id="74"/>
      <w:bookmarkEnd w:id="75"/>
      <w:bookmarkEnd w:id="76"/>
    </w:p>
    <w:p w14:paraId="6300B726" w14:textId="1A67FA25" w:rsidR="006F0AC4" w:rsidRPr="006574EF" w:rsidRDefault="006F0AC4" w:rsidP="006F0AC4">
      <w:pPr>
        <w:pStyle w:val="BodyText"/>
      </w:pPr>
      <w:r w:rsidRPr="006574EF">
        <w:t xml:space="preserve">This section discusses the impacts and risks associated with the </w:t>
      </w:r>
      <w:r w:rsidR="000054BB">
        <w:t xml:space="preserve">works in Victoria during the </w:t>
      </w:r>
      <w:r w:rsidRPr="006574EF">
        <w:t xml:space="preserve">construction </w:t>
      </w:r>
      <w:r w:rsidR="000054BB">
        <w:t>phase</w:t>
      </w:r>
      <w:r w:rsidRPr="006574EF">
        <w:t xml:space="preserve"> that relate to </w:t>
      </w:r>
      <w:r w:rsidR="00BC5AAC">
        <w:t xml:space="preserve">traffic and </w:t>
      </w:r>
      <w:r w:rsidRPr="006574EF">
        <w:t>transport</w:t>
      </w:r>
      <w:r w:rsidR="00A977DF">
        <w:t xml:space="preserve"> and the respective receptor groups</w:t>
      </w:r>
      <w:r w:rsidRPr="006574EF">
        <w:t xml:space="preserve">.  </w:t>
      </w:r>
    </w:p>
    <w:p w14:paraId="2D7F0B24" w14:textId="0A8A9A5F" w:rsidR="006F0AC4" w:rsidRPr="005C74A7" w:rsidRDefault="00DD363A" w:rsidP="006F0AC4">
      <w:pPr>
        <w:pStyle w:val="Heading3"/>
      </w:pPr>
      <w:bookmarkStart w:id="77" w:name="_Ref198304307"/>
      <w:bookmarkStart w:id="78" w:name="_Toc198907488"/>
      <w:bookmarkStart w:id="79" w:name="_Toc202521134"/>
      <w:bookmarkStart w:id="80" w:name="_Toc229131683"/>
      <w:r>
        <w:rPr>
          <w:noProof/>
        </w:rPr>
        <mc:AlternateContent>
          <mc:Choice Requires="wps">
            <w:drawing>
              <wp:anchor distT="45720" distB="45720" distL="114300" distR="114300" simplePos="0" relativeHeight="251658244" behindDoc="0" locked="0" layoutInCell="1" allowOverlap="1" wp14:anchorId="0C8BA1DC" wp14:editId="052DFA49">
                <wp:simplePos x="0" y="0"/>
                <wp:positionH relativeFrom="column">
                  <wp:posOffset>2560474</wp:posOffset>
                </wp:positionH>
                <wp:positionV relativeFrom="paragraph">
                  <wp:posOffset>223520</wp:posOffset>
                </wp:positionV>
                <wp:extent cx="3550285" cy="1743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1743075"/>
                        </a:xfrm>
                        <a:prstGeom prst="rect">
                          <a:avLst/>
                        </a:prstGeom>
                        <a:solidFill>
                          <a:schemeClr val="bg2">
                            <a:lumMod val="20000"/>
                            <a:lumOff val="80000"/>
                          </a:schemeClr>
                        </a:solidFill>
                        <a:ln w="9525">
                          <a:noFill/>
                          <a:miter lim="800000"/>
                          <a:headEnd/>
                          <a:tailEnd/>
                        </a:ln>
                      </wps:spPr>
                      <wps:txbx>
                        <w:txbxContent>
                          <w:p w14:paraId="5AB2DF71" w14:textId="77777777" w:rsidR="00DD363A" w:rsidRPr="0034395E" w:rsidRDefault="00DD363A" w:rsidP="0034395E">
                            <w:pPr>
                              <w:pStyle w:val="BodyText"/>
                              <w:rPr>
                                <w:b/>
                                <w:bCs/>
                              </w:rPr>
                            </w:pPr>
                            <w:r w:rsidRPr="0034395E">
                              <w:rPr>
                                <w:b/>
                                <w:bCs/>
                              </w:rPr>
                              <w:t>Sensitive receptors</w:t>
                            </w:r>
                          </w:p>
                          <w:p w14:paraId="1B32E6A4" w14:textId="595CFDF9" w:rsidR="00DD363A" w:rsidRPr="0034395E" w:rsidRDefault="00DD363A" w:rsidP="0034395E">
                            <w:pPr>
                              <w:pStyle w:val="BodyText"/>
                            </w:pPr>
                            <w:r w:rsidRPr="00F06053">
                              <w:rPr>
                                <w:i/>
                                <w:iCs/>
                              </w:rPr>
                              <w:t xml:space="preserve">Technical </w:t>
                            </w:r>
                            <w:r w:rsidR="00F06053" w:rsidRPr="00F06053">
                              <w:rPr>
                                <w:i/>
                                <w:iCs/>
                              </w:rPr>
                              <w:t>R</w:t>
                            </w:r>
                            <w:r w:rsidRPr="00F06053">
                              <w:rPr>
                                <w:i/>
                                <w:iCs/>
                              </w:rPr>
                              <w:t>eport X</w:t>
                            </w:r>
                            <w:r w:rsidR="0034395E" w:rsidRPr="00F06053">
                              <w:rPr>
                                <w:i/>
                                <w:iCs/>
                              </w:rPr>
                              <w:t xml:space="preserve"> – </w:t>
                            </w:r>
                            <w:r w:rsidR="001F68EC" w:rsidRPr="00F06053">
                              <w:rPr>
                                <w:i/>
                                <w:iCs/>
                              </w:rPr>
                              <w:t xml:space="preserve">Traffic and </w:t>
                            </w:r>
                            <w:r w:rsidR="00F06053" w:rsidRPr="00F06053">
                              <w:rPr>
                                <w:rStyle w:val="Italics"/>
                              </w:rPr>
                              <w:t>Tr</w:t>
                            </w:r>
                            <w:r w:rsidRPr="00F06053">
                              <w:rPr>
                                <w:i/>
                                <w:iCs/>
                              </w:rPr>
                              <w:t>ansport</w:t>
                            </w:r>
                            <w:r w:rsidRPr="0034395E">
                              <w:t xml:space="preserve"> </w:t>
                            </w:r>
                            <w:proofErr w:type="gramStart"/>
                            <w:r w:rsidRPr="0034395E">
                              <w:t>defines</w:t>
                            </w:r>
                            <w:proofErr w:type="gramEnd"/>
                            <w:r w:rsidRPr="0034395E">
                              <w:t xml:space="preserve"> sensitive receptors as </w:t>
                            </w:r>
                            <w:r w:rsidR="00A33498" w:rsidRPr="0034395E">
                              <w:t xml:space="preserve">users of the </w:t>
                            </w:r>
                            <w:r w:rsidRPr="0034395E">
                              <w:t xml:space="preserve">transport network. The receptors are sensitive to both road congestion and safety issues arising from the </w:t>
                            </w:r>
                            <w:r w:rsidR="000054BB">
                              <w:t>works in Victoria</w:t>
                            </w:r>
                            <w:r w:rsidRPr="0034395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BA1DC" id="Text Box 2" o:spid="_x0000_s1028" type="#_x0000_t202" style="position:absolute;left:0;text-align:left;margin-left:201.6pt;margin-top:17.6pt;width:279.55pt;height:137.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" fillcolor="#ddfceb [670]" stroked="f">
                <v:textbox>
                  <w:txbxContent>
                    <w:p w14:paraId="5AB2DF71" w14:textId="77777777" w:rsidR="00DD363A" w:rsidRPr="0034395E" w:rsidRDefault="00DD363A" w:rsidP="0034395E">
                      <w:pPr>
                        <w:pStyle w:val="BodyText"/>
                        <w:rPr>
                          <w:b/>
                          <w:bCs/>
                        </w:rPr>
                      </w:pPr>
                      <w:r w:rsidRPr="0034395E">
                        <w:rPr>
                          <w:b/>
                          <w:bCs/>
                        </w:rPr>
                        <w:t>Sensitive receptors</w:t>
                      </w:r>
                    </w:p>
                    <w:p w14:paraId="1B32E6A4" w14:textId="595CFDF9" w:rsidR="00DD363A" w:rsidRPr="0034395E" w:rsidRDefault="00DD363A" w:rsidP="0034395E">
                      <w:pPr>
                        <w:pStyle w:val="BodyText"/>
                      </w:pPr>
                      <w:r w:rsidRPr="00F06053">
                        <w:rPr>
                          <w:i/>
                          <w:iCs/>
                        </w:rPr>
                        <w:t xml:space="preserve">Technical </w:t>
                      </w:r>
                      <w:r w:rsidR="00F06053" w:rsidRPr="00F06053">
                        <w:rPr>
                          <w:i/>
                          <w:iCs/>
                        </w:rPr>
                        <w:t>R</w:t>
                      </w:r>
                      <w:r w:rsidRPr="00F06053">
                        <w:rPr>
                          <w:i/>
                          <w:iCs/>
                        </w:rPr>
                        <w:t>eport X</w:t>
                      </w:r>
                      <w:r w:rsidR="0034395E" w:rsidRPr="00F06053">
                        <w:rPr>
                          <w:i/>
                          <w:iCs/>
                        </w:rPr>
                        <w:t xml:space="preserve"> – </w:t>
                      </w:r>
                      <w:r w:rsidR="001F68EC" w:rsidRPr="00F06053">
                        <w:rPr>
                          <w:i/>
                          <w:iCs/>
                        </w:rPr>
                        <w:t xml:space="preserve">Traffic and </w:t>
                      </w:r>
                      <w:r w:rsidR="00F06053" w:rsidRPr="00F06053">
                        <w:rPr>
                          <w:rStyle w:val="Italics"/>
                        </w:rPr>
                        <w:t>Tr</w:t>
                      </w:r>
                      <w:r w:rsidRPr="00F06053">
                        <w:rPr>
                          <w:i/>
                          <w:iCs/>
                        </w:rPr>
                        <w:t>ansport</w:t>
                      </w:r>
                      <w:r w:rsidRPr="0034395E">
                        <w:t xml:space="preserve"> </w:t>
                      </w:r>
                      <w:proofErr w:type="gramStart"/>
                      <w:r w:rsidRPr="0034395E">
                        <w:t>defines</w:t>
                      </w:r>
                      <w:proofErr w:type="gramEnd"/>
                      <w:r w:rsidRPr="0034395E">
                        <w:t xml:space="preserve"> sensitive receptors as </w:t>
                      </w:r>
                      <w:r w:rsidR="00A33498" w:rsidRPr="0034395E">
                        <w:t xml:space="preserve">users of the </w:t>
                      </w:r>
                      <w:r w:rsidRPr="0034395E">
                        <w:t xml:space="preserve">transport network. The receptors are sensitive to both road congestion and safety issues arising from the </w:t>
                      </w:r>
                      <w:r w:rsidR="000054BB">
                        <w:t>works in Victoria</w:t>
                      </w:r>
                      <w:r w:rsidRPr="0034395E">
                        <w:t>.</w:t>
                      </w:r>
                    </w:p>
                  </w:txbxContent>
                </v:textbox>
                <w10:wrap type="square"/>
              </v:shape>
            </w:pict>
          </mc:Fallback>
        </mc:AlternateContent>
      </w:r>
      <w:r w:rsidR="006F0AC4" w:rsidRPr="006574EF">
        <w:t>Key impacts</w:t>
      </w:r>
      <w:bookmarkEnd w:id="77"/>
      <w:bookmarkEnd w:id="78"/>
      <w:bookmarkEnd w:id="79"/>
      <w:bookmarkEnd w:id="80"/>
    </w:p>
    <w:p w14:paraId="7DDB31DA" w14:textId="0F1DD42B" w:rsidR="006F0AC4" w:rsidRDefault="00F02645" w:rsidP="006F0AC4">
      <w:pPr>
        <w:pStyle w:val="BodyText"/>
      </w:pPr>
      <w:r w:rsidRPr="00F02645">
        <w:t xml:space="preserve">The construction impact assessment identified no impacts on </w:t>
      </w:r>
      <w:r w:rsidR="001444C5">
        <w:t xml:space="preserve">traffic and </w:t>
      </w:r>
      <w:r>
        <w:t>transport</w:t>
      </w:r>
      <w:r w:rsidRPr="00F02645">
        <w:t xml:space="preserve"> receptor groups with an impact rating of moderate or higher once mitigation measures </w:t>
      </w:r>
      <w:r w:rsidR="001814C7">
        <w:t>are</w:t>
      </w:r>
      <w:r w:rsidRPr="00F02645">
        <w:t xml:space="preserve"> implemented.</w:t>
      </w:r>
      <w:r w:rsidR="00DD363A" w:rsidRPr="00DD363A">
        <w:rPr>
          <w:noProof/>
        </w:rPr>
        <w:t xml:space="preserve"> </w:t>
      </w:r>
    </w:p>
    <w:p w14:paraId="5D1466DD" w14:textId="13643733" w:rsidR="006F0AC4" w:rsidRPr="005C74A7" w:rsidRDefault="006F0AC4" w:rsidP="006F0AC4">
      <w:pPr>
        <w:pStyle w:val="Heading3"/>
      </w:pPr>
      <w:bookmarkStart w:id="81" w:name="_Toc202521135"/>
      <w:bookmarkStart w:id="82" w:name="_Toc229131684"/>
      <w:r w:rsidRPr="006574EF">
        <w:t>Other impacts</w:t>
      </w:r>
      <w:bookmarkEnd w:id="81"/>
      <w:bookmarkEnd w:id="82"/>
    </w:p>
    <w:p w14:paraId="72BB1110" w14:textId="16B1D8C4" w:rsidR="006F0AC4" w:rsidRDefault="00C84732" w:rsidP="006F0AC4">
      <w:pPr>
        <w:pStyle w:val="BodyText"/>
      </w:pPr>
      <w:r w:rsidRPr="00C84732">
        <w:t xml:space="preserve">Other potential construction impacts with minor to negligible residual effects on </w:t>
      </w:r>
      <w:r w:rsidR="00155040">
        <w:t xml:space="preserve">traffic and </w:t>
      </w:r>
      <w:r>
        <w:t>transport</w:t>
      </w:r>
      <w:r w:rsidRPr="00C84732">
        <w:t xml:space="preserve"> once mitigation measures </w:t>
      </w:r>
      <w:r w:rsidR="009023A4">
        <w:t>are</w:t>
      </w:r>
      <w:r w:rsidRPr="00C84732">
        <w:t xml:space="preserve"> implemented include:</w:t>
      </w:r>
    </w:p>
    <w:p w14:paraId="0D8A786B" w14:textId="77777777" w:rsidR="006F0AC4" w:rsidRPr="006F0AC4" w:rsidRDefault="006F0AC4" w:rsidP="006F0AC4">
      <w:pPr>
        <w:pStyle w:val="BodyBullet1"/>
      </w:pPr>
      <w:r w:rsidRPr="004D61E1">
        <w:t>Traffic generation and road capacity (TTP-I001 and TTP-I002)</w:t>
      </w:r>
    </w:p>
    <w:p w14:paraId="143A600A" w14:textId="77EDCD8D" w:rsidR="006F0AC4" w:rsidRPr="006F0AC4" w:rsidRDefault="006F0AC4" w:rsidP="006F0AC4">
      <w:pPr>
        <w:pStyle w:val="BodyBullet1"/>
      </w:pPr>
      <w:r w:rsidRPr="004D61E1">
        <w:t>Construction traffic (TTP-</w:t>
      </w:r>
      <w:r w:rsidR="00DA5595">
        <w:t>I</w:t>
      </w:r>
      <w:r w:rsidRPr="004D61E1">
        <w:t>002 and TTP-I003)</w:t>
      </w:r>
    </w:p>
    <w:p w14:paraId="1E8317D5" w14:textId="77777777" w:rsidR="006F0AC4" w:rsidRPr="006F0AC4" w:rsidRDefault="006F0AC4" w:rsidP="006F0AC4">
      <w:pPr>
        <w:pStyle w:val="BodyBullet1"/>
      </w:pPr>
      <w:r w:rsidRPr="004D61E1">
        <w:t>Site access and road section upgrades (TTP-I004 and TTP-I005)</w:t>
      </w:r>
    </w:p>
    <w:p w14:paraId="263602B3" w14:textId="77777777" w:rsidR="006F0AC4" w:rsidRPr="006F0AC4" w:rsidRDefault="006F0AC4" w:rsidP="006F0AC4">
      <w:pPr>
        <w:pStyle w:val="BodyBullet1"/>
      </w:pPr>
      <w:r w:rsidRPr="004D61E1">
        <w:t xml:space="preserve">Road and traffic lane closures </w:t>
      </w:r>
      <w:r w:rsidRPr="006F0AC4">
        <w:t>(TTP-I006)</w:t>
      </w:r>
    </w:p>
    <w:p w14:paraId="011248F9" w14:textId="77777777" w:rsidR="006F0AC4" w:rsidRPr="006F0AC4" w:rsidRDefault="006F0AC4" w:rsidP="006F0AC4">
      <w:pPr>
        <w:pStyle w:val="BodyBullet1"/>
      </w:pPr>
      <w:r w:rsidRPr="004D61E1">
        <w:t>Amenity impacts arising from use of the road network (TTP-I007)</w:t>
      </w:r>
    </w:p>
    <w:p w14:paraId="358637EC" w14:textId="77777777" w:rsidR="006F0AC4" w:rsidRPr="006F0AC4" w:rsidRDefault="006F0AC4" w:rsidP="006F0AC4">
      <w:pPr>
        <w:pStyle w:val="BodyBullet1"/>
      </w:pPr>
      <w:r>
        <w:t>Impacts on public transport (TTP-I008)</w:t>
      </w:r>
    </w:p>
    <w:p w14:paraId="791C2CCD" w14:textId="77777777" w:rsidR="006F0AC4" w:rsidRPr="006F0AC4" w:rsidRDefault="006F0AC4" w:rsidP="006F0AC4">
      <w:pPr>
        <w:pStyle w:val="BodyBullet1"/>
      </w:pPr>
      <w:r w:rsidRPr="00734CE0">
        <w:t xml:space="preserve">Impacts on pedestrians and cyclists (TTP-I009) </w:t>
      </w:r>
    </w:p>
    <w:p w14:paraId="48EFB87F" w14:textId="2F7DDC82" w:rsidR="006F0AC4" w:rsidRPr="006F0AC4" w:rsidRDefault="006F0AC4" w:rsidP="006F0AC4">
      <w:pPr>
        <w:pStyle w:val="BodyBullet1"/>
      </w:pPr>
      <w:r w:rsidRPr="004D61E1">
        <w:t>Road condition and maintenance (TTP-I010)</w:t>
      </w:r>
      <w:r w:rsidR="00D00DD5">
        <w:t>.</w:t>
      </w:r>
    </w:p>
    <w:p w14:paraId="2F85BC13" w14:textId="77777777" w:rsidR="006F0AC4" w:rsidRPr="005C74A7" w:rsidRDefault="006F0AC4" w:rsidP="006F0AC4">
      <w:pPr>
        <w:pStyle w:val="Heading4"/>
      </w:pPr>
      <w:bookmarkStart w:id="83" w:name="_Ref159922919"/>
      <w:bookmarkStart w:id="84" w:name="_Toc159926773"/>
      <w:bookmarkStart w:id="85" w:name="_Ref194584914"/>
      <w:bookmarkStart w:id="86" w:name="_Toc195253300"/>
      <w:r w:rsidRPr="006574EF">
        <w:lastRenderedPageBreak/>
        <w:t xml:space="preserve">Traffic generation and road capacity </w:t>
      </w:r>
      <w:r w:rsidRPr="005C74A7">
        <w:t>(TTP-I001 and TTP-I002)</w:t>
      </w:r>
      <w:bookmarkEnd w:id="83"/>
      <w:bookmarkEnd w:id="84"/>
      <w:bookmarkEnd w:id="85"/>
      <w:bookmarkEnd w:id="86"/>
    </w:p>
    <w:p w14:paraId="39755010" w14:textId="77777777" w:rsidR="002F6C65" w:rsidRPr="00D00DD5" w:rsidRDefault="002F6C65" w:rsidP="00D00DD5">
      <w:pPr>
        <w:pStyle w:val="Heading6NoNumber"/>
      </w:pPr>
      <w:r w:rsidRPr="00D00DD5">
        <w:t>Potential impact</w:t>
      </w:r>
    </w:p>
    <w:p w14:paraId="388CF9DF" w14:textId="21F4205B" w:rsidR="006F0AC4" w:rsidRPr="006574EF" w:rsidRDefault="006F0AC4" w:rsidP="006F0AC4">
      <w:pPr>
        <w:pStyle w:val="BodyText"/>
      </w:pPr>
      <w:r w:rsidRPr="006574EF">
        <w:t xml:space="preserve">The construction of the onshore </w:t>
      </w:r>
      <w:r>
        <w:t xml:space="preserve">transmission system </w:t>
      </w:r>
      <w:r w:rsidRPr="006574EF">
        <w:t xml:space="preserve">is expected to generate additional traffic beyond the </w:t>
      </w:r>
      <w:r>
        <w:t xml:space="preserve">existing </w:t>
      </w:r>
      <w:r w:rsidRPr="006574EF">
        <w:t>conditions</w:t>
      </w:r>
      <w:r w:rsidR="0073718B">
        <w:t>, potential</w:t>
      </w:r>
      <w:r w:rsidR="007A3239">
        <w:t xml:space="preserve">ly increasing </w:t>
      </w:r>
      <w:r w:rsidR="00F1482C">
        <w:t xml:space="preserve">road congestion and affecting road safety </w:t>
      </w:r>
      <w:r w:rsidR="007A3239">
        <w:t>for local road users</w:t>
      </w:r>
      <w:r>
        <w:t>. This include</w:t>
      </w:r>
      <w:r w:rsidR="001123E9">
        <w:t>s</w:t>
      </w:r>
      <w:r>
        <w:t xml:space="preserve"> </w:t>
      </w:r>
      <w:r w:rsidRPr="006574EF">
        <w:t xml:space="preserve">daily light vehicle trips from construction workers, heavy vehicle movements for bulk material transport, and cable material deliveries to </w:t>
      </w:r>
      <w:r>
        <w:t xml:space="preserve">the </w:t>
      </w:r>
      <w:r w:rsidRPr="006574EF">
        <w:t>six staging nodes</w:t>
      </w:r>
      <w:r w:rsidR="00AB5A45">
        <w:t>, access</w:t>
      </w:r>
      <w:r w:rsidR="008F6AA0">
        <w:t>ed</w:t>
      </w:r>
      <w:r w:rsidR="00AB5A45">
        <w:t xml:space="preserve"> from </w:t>
      </w:r>
      <w:proofErr w:type="spellStart"/>
      <w:r w:rsidR="008F6AA0" w:rsidRPr="008F6AA0">
        <w:t>Balloong</w:t>
      </w:r>
      <w:proofErr w:type="spellEnd"/>
      <w:r w:rsidR="008F6AA0" w:rsidRPr="008F6AA0">
        <w:t xml:space="preserve"> Road</w:t>
      </w:r>
      <w:r w:rsidR="008F6AA0">
        <w:t xml:space="preserve">, </w:t>
      </w:r>
      <w:r w:rsidR="008F6AA0" w:rsidRPr="008F6AA0">
        <w:t>Woodside Beach Road</w:t>
      </w:r>
      <w:r w:rsidR="008F6AA0">
        <w:t xml:space="preserve">, South Gippsland Highway, </w:t>
      </w:r>
      <w:r w:rsidR="008F6AA0" w:rsidRPr="008F6AA0">
        <w:t>Carstairs Road</w:t>
      </w:r>
      <w:r w:rsidR="008F6AA0">
        <w:t xml:space="preserve"> and </w:t>
      </w:r>
      <w:r w:rsidR="008F6AA0" w:rsidRPr="008F6AA0">
        <w:t>Giffard West Road</w:t>
      </w:r>
      <w:r w:rsidRPr="006574EF">
        <w:t xml:space="preserve">. </w:t>
      </w:r>
      <w:r>
        <w:t>C</w:t>
      </w:r>
      <w:r w:rsidRPr="006574EF">
        <w:t>onservative estimates indicat</w:t>
      </w:r>
      <w:r>
        <w:t>e</w:t>
      </w:r>
      <w:r w:rsidRPr="006574EF">
        <w:t>:</w:t>
      </w:r>
    </w:p>
    <w:p w14:paraId="135AB91B" w14:textId="568E3FBE" w:rsidR="006F0AC4" w:rsidRPr="006F0AC4" w:rsidRDefault="006F0AC4" w:rsidP="006F0AC4">
      <w:pPr>
        <w:pStyle w:val="BodyBullet1"/>
      </w:pPr>
      <w:r w:rsidRPr="006574EF">
        <w:t xml:space="preserve">Up to </w:t>
      </w:r>
      <w:r w:rsidR="00DA56D4">
        <w:t>1,576</w:t>
      </w:r>
      <w:r w:rsidRPr="006F0AC4">
        <w:t xml:space="preserve"> </w:t>
      </w:r>
      <w:r w:rsidR="00DA56D4">
        <w:t xml:space="preserve">daily </w:t>
      </w:r>
      <w:r w:rsidRPr="006F0AC4">
        <w:t xml:space="preserve">one-way vehicle trips (light and heavy) at </w:t>
      </w:r>
      <w:r w:rsidR="004C7393">
        <w:t>staging</w:t>
      </w:r>
      <w:r w:rsidRPr="006F0AC4">
        <w:t xml:space="preserve"> node</w:t>
      </w:r>
      <w:r w:rsidR="00DA56D4">
        <w:t>s</w:t>
      </w:r>
    </w:p>
    <w:p w14:paraId="1A7BF32A" w14:textId="7D57C92D" w:rsidR="006F0AC4" w:rsidRDefault="006F0AC4" w:rsidP="006F0AC4">
      <w:pPr>
        <w:pStyle w:val="BodyBullet1"/>
      </w:pPr>
      <w:r w:rsidRPr="006574EF">
        <w:t xml:space="preserve">Up to </w:t>
      </w:r>
      <w:r w:rsidR="003241F9">
        <w:t>363</w:t>
      </w:r>
      <w:r w:rsidRPr="006574EF">
        <w:t xml:space="preserve"> peak hour vehicle </w:t>
      </w:r>
      <w:r w:rsidR="003241F9">
        <w:t>trips (light and heavy)</w:t>
      </w:r>
      <w:r w:rsidRPr="006574EF">
        <w:t xml:space="preserve"> </w:t>
      </w:r>
      <w:r w:rsidR="00DA56D4">
        <w:t xml:space="preserve">at </w:t>
      </w:r>
      <w:r w:rsidR="004C7393">
        <w:t>staging</w:t>
      </w:r>
      <w:r w:rsidR="00DA56D4">
        <w:t xml:space="preserve"> </w:t>
      </w:r>
      <w:r w:rsidRPr="006574EF">
        <w:t>node</w:t>
      </w:r>
      <w:r w:rsidR="00DA56D4">
        <w:t>s</w:t>
      </w:r>
      <w:r w:rsidR="00997DB3">
        <w:t>.</w:t>
      </w:r>
    </w:p>
    <w:p w14:paraId="1914F54E" w14:textId="2D89FE67" w:rsidR="00F82F6D" w:rsidRDefault="00F82F6D" w:rsidP="00AF042E">
      <w:pPr>
        <w:pStyle w:val="BodyBullet1"/>
        <w:numPr>
          <w:ilvl w:val="0"/>
          <w:numId w:val="0"/>
        </w:numPr>
      </w:pPr>
      <w:r>
        <w:t xml:space="preserve">The increase in traffic numbers </w:t>
      </w:r>
      <w:r w:rsidR="00C23ED1">
        <w:t>is</w:t>
      </w:r>
      <w:r w:rsidR="00B30CEF">
        <w:t xml:space="preserve"> within the theoretical road capacity limits described in </w:t>
      </w:r>
      <w:r w:rsidR="002F5BD6">
        <w:t>S</w:t>
      </w:r>
      <w:r w:rsidR="004C420F">
        <w:t xml:space="preserve">ection </w:t>
      </w:r>
      <w:r w:rsidR="004C420F">
        <w:fldChar w:fldCharType="begin"/>
      </w:r>
      <w:r w:rsidR="004C420F">
        <w:instrText xml:space="preserve"> REF _Ref213855742 \n \h </w:instrText>
      </w:r>
      <w:r w:rsidR="004C420F">
        <w:fldChar w:fldCharType="separate"/>
      </w:r>
      <w:r w:rsidR="00A6216D">
        <w:t>17.5.2</w:t>
      </w:r>
      <w:r w:rsidR="004C420F">
        <w:fldChar w:fldCharType="end"/>
      </w:r>
      <w:r w:rsidR="004C420F">
        <w:t>.</w:t>
      </w:r>
    </w:p>
    <w:p w14:paraId="397B1D2D" w14:textId="2DA72BBD" w:rsidR="00A44959" w:rsidRPr="006F0AC4" w:rsidRDefault="00A44959" w:rsidP="00AF042E">
      <w:pPr>
        <w:pStyle w:val="Heading6NoNumber"/>
      </w:pPr>
      <w:r>
        <w:t>Mitigation</w:t>
      </w:r>
    </w:p>
    <w:p w14:paraId="202C4822" w14:textId="21F189DD" w:rsidR="006F0AC4" w:rsidRPr="006F0AC4" w:rsidRDefault="006F0AC4" w:rsidP="00F06053">
      <w:pPr>
        <w:pStyle w:val="BodyText"/>
      </w:pPr>
      <w:r w:rsidRPr="006574EF">
        <w:t xml:space="preserve">To manage the temporary increase in traffic from the </w:t>
      </w:r>
      <w:r w:rsidR="000054BB">
        <w:t>works in Victoria</w:t>
      </w:r>
      <w:r w:rsidRPr="006574EF">
        <w:t xml:space="preserve">, several mitigation measures </w:t>
      </w:r>
      <w:r w:rsidRPr="006F0AC4">
        <w:t xml:space="preserve">will be implemented including the development of a </w:t>
      </w:r>
      <w:r w:rsidR="002E21D6">
        <w:t>S</w:t>
      </w:r>
      <w:r w:rsidRPr="006F0AC4">
        <w:t xml:space="preserve">takeholder </w:t>
      </w:r>
      <w:r w:rsidR="002E21D6">
        <w:t>E</w:t>
      </w:r>
      <w:r w:rsidRPr="006F0AC4">
        <w:t xml:space="preserve">ngagement </w:t>
      </w:r>
      <w:r w:rsidR="002E21D6">
        <w:t>P</w:t>
      </w:r>
      <w:r w:rsidRPr="006F0AC4">
        <w:t>lan</w:t>
      </w:r>
      <w:r w:rsidR="003E250D">
        <w:t xml:space="preserve"> (</w:t>
      </w:r>
      <w:r w:rsidR="003E250D" w:rsidRPr="006574EF">
        <w:t>TTP-M001</w:t>
      </w:r>
      <w:r w:rsidR="003E250D">
        <w:t>)</w:t>
      </w:r>
      <w:r w:rsidRPr="006F0AC4">
        <w:t xml:space="preserve"> and a </w:t>
      </w:r>
      <w:r w:rsidR="002E21D6">
        <w:t>T</w:t>
      </w:r>
      <w:r w:rsidR="003E250D">
        <w:t xml:space="preserve">raffic </w:t>
      </w:r>
      <w:r w:rsidR="002E21D6">
        <w:t>M</w:t>
      </w:r>
      <w:r w:rsidR="003E250D">
        <w:t xml:space="preserve">anagement </w:t>
      </w:r>
      <w:r w:rsidR="002E21D6">
        <w:t>P</w:t>
      </w:r>
      <w:r w:rsidR="003E250D">
        <w:t>lan (</w:t>
      </w:r>
      <w:r w:rsidRPr="006F0AC4">
        <w:t>TMP</w:t>
      </w:r>
      <w:r w:rsidR="003E250D">
        <w:t>)</w:t>
      </w:r>
      <w:r w:rsidR="00E84BCD">
        <w:t xml:space="preserve"> (</w:t>
      </w:r>
      <w:r w:rsidR="00E84BCD" w:rsidRPr="00E84BCD">
        <w:t>TTP-M002</w:t>
      </w:r>
      <w:r w:rsidR="00E84BCD">
        <w:t>)</w:t>
      </w:r>
      <w:r w:rsidRPr="006F0AC4">
        <w:t xml:space="preserve">. </w:t>
      </w:r>
      <w:r w:rsidR="00AD5EDD">
        <w:t xml:space="preserve">The mitigation </w:t>
      </w:r>
      <w:r w:rsidR="001123E9">
        <w:t>will</w:t>
      </w:r>
      <w:r w:rsidR="00AD5EDD">
        <w:t xml:space="preserve"> communicate changes to local road users</w:t>
      </w:r>
      <w:r w:rsidR="00C93986">
        <w:t xml:space="preserve"> to</w:t>
      </w:r>
      <w:r w:rsidR="00AD5EDD">
        <w:t xml:space="preserve"> ensure </w:t>
      </w:r>
      <w:r w:rsidR="00D21B3C">
        <w:t>effective safety controls are in place and allow users</w:t>
      </w:r>
      <w:r w:rsidR="00AD5EDD">
        <w:t xml:space="preserve"> to </w:t>
      </w:r>
      <w:r w:rsidR="00D21B3C">
        <w:t>plan for</w:t>
      </w:r>
      <w:r w:rsidR="00AD5EDD">
        <w:t xml:space="preserve"> </w:t>
      </w:r>
      <w:r w:rsidR="00746933">
        <w:t>any</w:t>
      </w:r>
      <w:r w:rsidR="00AD5EDD">
        <w:t xml:space="preserve"> increased travel times</w:t>
      </w:r>
      <w:r w:rsidR="00D21B3C">
        <w:t>.</w:t>
      </w:r>
      <w:r w:rsidR="00AD5EDD" w:rsidRPr="006F0AC4">
        <w:t xml:space="preserve"> </w:t>
      </w:r>
      <w:r w:rsidRPr="006F0AC4">
        <w:t xml:space="preserve">Similarly, </w:t>
      </w:r>
      <w:r w:rsidR="007C440A">
        <w:t>h</w:t>
      </w:r>
      <w:r w:rsidR="007C440A" w:rsidRPr="007C440A">
        <w:t>eavy vehicle transport route assessment</w:t>
      </w:r>
      <w:r w:rsidR="007C440A">
        <w:t xml:space="preserve">s (TTP-M004) and </w:t>
      </w:r>
      <w:r w:rsidR="00083C75">
        <w:t>s</w:t>
      </w:r>
      <w:r w:rsidRPr="006F0AC4">
        <w:t xml:space="preserve">ite </w:t>
      </w:r>
      <w:r w:rsidR="00083C75">
        <w:t>a</w:t>
      </w:r>
      <w:r w:rsidRPr="006F0AC4">
        <w:t xml:space="preserve">ccess </w:t>
      </w:r>
      <w:r w:rsidR="00083C75">
        <w:t>s</w:t>
      </w:r>
      <w:r w:rsidRPr="006F0AC4">
        <w:t>trateg</w:t>
      </w:r>
      <w:r w:rsidR="00083C75">
        <w:t>ies</w:t>
      </w:r>
      <w:r w:rsidRPr="006F0AC4">
        <w:t xml:space="preserve"> </w:t>
      </w:r>
      <w:r w:rsidR="00817335">
        <w:t>(</w:t>
      </w:r>
      <w:r w:rsidR="00817335" w:rsidRPr="00817335">
        <w:t>TTP-M005</w:t>
      </w:r>
      <w:r w:rsidR="00817335">
        <w:t>)</w:t>
      </w:r>
      <w:r w:rsidR="008C0798" w:rsidRPr="008C0798">
        <w:t xml:space="preserve"> </w:t>
      </w:r>
      <w:r w:rsidR="008C0798" w:rsidRPr="006019B8">
        <w:t>focused on safe intersection design, road upgrades, and appropriate routing</w:t>
      </w:r>
      <w:r w:rsidR="00817335">
        <w:t xml:space="preserve"> </w:t>
      </w:r>
      <w:r w:rsidRPr="006F0AC4">
        <w:t>will plan how workers travel to and from site, including transport mode, parking, and timing, to</w:t>
      </w:r>
      <w:r w:rsidR="00083C75">
        <w:t xml:space="preserve"> improve safety and </w:t>
      </w:r>
      <w:r w:rsidRPr="006F0AC4">
        <w:t xml:space="preserve">reduce congestion during peak hours. </w:t>
      </w:r>
    </w:p>
    <w:p w14:paraId="2A086B93" w14:textId="77777777" w:rsidR="00A44959" w:rsidRDefault="00A44959" w:rsidP="00AF042E">
      <w:pPr>
        <w:pStyle w:val="Heading6NoNumber"/>
      </w:pPr>
      <w:r>
        <w:t xml:space="preserve">Residual impact </w:t>
      </w:r>
    </w:p>
    <w:p w14:paraId="5DD80AD4" w14:textId="4A42B1F6" w:rsidR="006F0AC4" w:rsidRPr="006F0AC4" w:rsidRDefault="006F0AC4" w:rsidP="00F06053">
      <w:pPr>
        <w:pStyle w:val="BodyText"/>
      </w:pPr>
      <w:r w:rsidRPr="006574EF">
        <w:t xml:space="preserve">With the </w:t>
      </w:r>
      <w:r w:rsidR="001F11B6">
        <w:t xml:space="preserve">effective </w:t>
      </w:r>
      <w:r w:rsidRPr="006574EF">
        <w:t>implementation of the mitigation measures</w:t>
      </w:r>
      <w:r w:rsidR="00817335" w:rsidRPr="00817335">
        <w:t xml:space="preserve"> </w:t>
      </w:r>
      <w:r w:rsidR="00817335">
        <w:t>TTP-M001</w:t>
      </w:r>
      <w:r w:rsidR="000A0D51">
        <w:t xml:space="preserve"> (S</w:t>
      </w:r>
      <w:r w:rsidR="000A0D51" w:rsidRPr="006F0AC4">
        <w:t xml:space="preserve">takeholder </w:t>
      </w:r>
      <w:r w:rsidR="000A0D51">
        <w:t>E</w:t>
      </w:r>
      <w:r w:rsidR="000A0D51" w:rsidRPr="006F0AC4">
        <w:t xml:space="preserve">ngagement </w:t>
      </w:r>
      <w:r w:rsidR="000A0D51">
        <w:t>P</w:t>
      </w:r>
      <w:r w:rsidR="000A0D51" w:rsidRPr="006F0AC4">
        <w:t>lan</w:t>
      </w:r>
      <w:r w:rsidR="000A0D51">
        <w:t>)</w:t>
      </w:r>
      <w:r w:rsidR="00817335">
        <w:t>, TTP-M002</w:t>
      </w:r>
      <w:r w:rsidR="000A0D51">
        <w:t xml:space="preserve"> (Traffic Management Plan)</w:t>
      </w:r>
      <w:r w:rsidR="00C13F37">
        <w:t>, TTP-M004</w:t>
      </w:r>
      <w:r w:rsidR="00817335">
        <w:t xml:space="preserve"> </w:t>
      </w:r>
      <w:r w:rsidR="000A0D51">
        <w:t>(heavy vehi</w:t>
      </w:r>
      <w:r w:rsidR="00704812">
        <w:t>c</w:t>
      </w:r>
      <w:r w:rsidR="000A0D51">
        <w:t>le</w:t>
      </w:r>
      <w:r w:rsidR="00704812">
        <w:t xml:space="preserve"> transport</w:t>
      </w:r>
      <w:r w:rsidR="000A0D51">
        <w:t xml:space="preserve"> route a</w:t>
      </w:r>
      <w:r w:rsidR="00704812">
        <w:t>ssessments)</w:t>
      </w:r>
      <w:r w:rsidR="00817335">
        <w:t xml:space="preserve"> and TTP-M005</w:t>
      </w:r>
      <w:r w:rsidR="00704812">
        <w:t xml:space="preserve"> (site access strategies)</w:t>
      </w:r>
      <w:r w:rsidRPr="006F0AC4">
        <w:t>, traffic is anticipated to</w:t>
      </w:r>
      <w:r w:rsidR="00DE5252">
        <w:t xml:space="preserve"> reduce from </w:t>
      </w:r>
      <w:r w:rsidR="005C42FF">
        <w:t xml:space="preserve">a moderate to </w:t>
      </w:r>
      <w:r w:rsidRPr="006F0AC4">
        <w:t>minor impact on the existing road network capacity</w:t>
      </w:r>
      <w:r w:rsidR="005C42FF">
        <w:t>,</w:t>
      </w:r>
      <w:r w:rsidRPr="006F0AC4">
        <w:t xml:space="preserve"> as suitable routes will be chosen </w:t>
      </w:r>
      <w:r w:rsidR="00D9098E">
        <w:t>f</w:t>
      </w:r>
      <w:r w:rsidRPr="006F0AC4">
        <w:t xml:space="preserve">or </w:t>
      </w:r>
      <w:r w:rsidR="008A7434">
        <w:t xml:space="preserve">the </w:t>
      </w:r>
      <w:r w:rsidRPr="006F0AC4">
        <w:t>T</w:t>
      </w:r>
      <w:r w:rsidR="008A7434">
        <w:t xml:space="preserve">raffic </w:t>
      </w:r>
      <w:r w:rsidRPr="006F0AC4">
        <w:t>M</w:t>
      </w:r>
      <w:r w:rsidR="008A7434">
        <w:t xml:space="preserve">anagement </w:t>
      </w:r>
      <w:r w:rsidRPr="006F0AC4">
        <w:t>P</w:t>
      </w:r>
      <w:r w:rsidR="008A7434">
        <w:t>lan</w:t>
      </w:r>
      <w:r w:rsidRPr="006F0AC4">
        <w:t xml:space="preserve"> and access measures will support traffic performance. </w:t>
      </w:r>
      <w:r w:rsidR="005C42FF">
        <w:t xml:space="preserve">Impacts </w:t>
      </w:r>
      <w:r w:rsidR="003064E4">
        <w:t xml:space="preserve">will be </w:t>
      </w:r>
      <w:r w:rsidR="00596E84">
        <w:t>limited</w:t>
      </w:r>
      <w:r w:rsidR="003064E4">
        <w:t xml:space="preserve"> to the local road network, during construction periods.</w:t>
      </w:r>
    </w:p>
    <w:p w14:paraId="727204AE" w14:textId="222BAC93" w:rsidR="006F0AC4" w:rsidRPr="006F0AC4" w:rsidRDefault="006F0AC4" w:rsidP="004F513E">
      <w:pPr>
        <w:pStyle w:val="Caption"/>
      </w:pPr>
      <w:bookmarkStart w:id="87" w:name="_Toc169977563"/>
      <w:bookmarkStart w:id="88" w:name="_Toc229131700"/>
      <w:r w:rsidRPr="006F0AC4">
        <w:lastRenderedPageBreak/>
        <w:t>Table </w:t>
      </w:r>
      <w:r>
        <w:fldChar w:fldCharType="begin"/>
      </w:r>
      <w:r w:rsidRPr="006F0AC4">
        <w:instrText xml:space="preserve"> STYLEREF 1 \s </w:instrText>
      </w:r>
      <w:r>
        <w:fldChar w:fldCharType="separate"/>
      </w:r>
      <w:r w:rsidR="00A6216D">
        <w:rPr>
          <w:noProof/>
        </w:rPr>
        <w:t>17</w:t>
      </w:r>
      <w:r>
        <w:fldChar w:fldCharType="end"/>
      </w:r>
      <w:r w:rsidRPr="006F0AC4">
        <w:noBreakHyphen/>
      </w:r>
      <w:r>
        <w:fldChar w:fldCharType="begin"/>
      </w:r>
      <w:r w:rsidRPr="006F0AC4">
        <w:instrText xml:space="preserve"> SEQ Table \* ARABIC \s 1 </w:instrText>
      </w:r>
      <w:r>
        <w:fldChar w:fldCharType="separate"/>
      </w:r>
      <w:r w:rsidR="00A6216D">
        <w:rPr>
          <w:noProof/>
        </w:rPr>
        <w:t>2</w:t>
      </w:r>
      <w:r>
        <w:fldChar w:fldCharType="end"/>
      </w:r>
      <w:r w:rsidRPr="006F0AC4">
        <w:tab/>
      </w:r>
      <w:bookmarkEnd w:id="87"/>
      <w:r w:rsidRPr="006F0AC4">
        <w:t>Residual impact of traffic generation on existing road capacity</w:t>
      </w:r>
      <w:bookmarkEnd w:id="88"/>
    </w:p>
    <w:tbl>
      <w:tblPr>
        <w:tblStyle w:val="MainTableStyle"/>
        <w:tblW w:w="0" w:type="auto"/>
        <w:tblLayout w:type="fixed"/>
        <w:tblLook w:val="06A0" w:firstRow="1" w:lastRow="0" w:firstColumn="1" w:lastColumn="0" w:noHBand="1" w:noVBand="1"/>
      </w:tblPr>
      <w:tblGrid>
        <w:gridCol w:w="1980"/>
        <w:gridCol w:w="1080"/>
        <w:gridCol w:w="1080"/>
        <w:gridCol w:w="1080"/>
        <w:gridCol w:w="1440"/>
        <w:gridCol w:w="1511"/>
        <w:gridCol w:w="1467"/>
      </w:tblGrid>
      <w:tr w:rsidR="00D52F9E" w:rsidRPr="006574EF" w14:paraId="22F44F7F" w14:textId="77777777" w:rsidTr="00F06053">
        <w:trPr>
          <w:cnfStyle w:val="100000000000" w:firstRow="1" w:lastRow="0" w:firstColumn="0" w:lastColumn="0" w:oddVBand="0" w:evenVBand="0" w:oddHBand="0" w:evenHBand="0" w:firstRowFirstColumn="0" w:firstRowLastColumn="0" w:lastRowFirstColumn="0" w:lastRowLastColumn="0"/>
          <w:trHeight w:val="56"/>
        </w:trPr>
        <w:tc>
          <w:tcPr>
            <w:cnfStyle w:val="001000000100" w:firstRow="0" w:lastRow="0" w:firstColumn="1" w:lastColumn="0" w:oddVBand="0" w:evenVBand="0" w:oddHBand="0" w:evenHBand="0" w:firstRowFirstColumn="1" w:firstRowLastColumn="0" w:lastRowFirstColumn="0" w:lastRowLastColumn="0"/>
            <w:tcW w:w="1980" w:type="dxa"/>
          </w:tcPr>
          <w:p w14:paraId="528293EF" w14:textId="77777777" w:rsidR="00D52F9E" w:rsidRPr="005A7BDA" w:rsidRDefault="00D52F9E" w:rsidP="006F0AC4">
            <w:pPr>
              <w:pStyle w:val="TableText"/>
            </w:pPr>
            <w:r w:rsidRPr="005A7BDA">
              <w:t>Potential impact</w:t>
            </w:r>
          </w:p>
        </w:tc>
        <w:tc>
          <w:tcPr>
            <w:tcW w:w="1080" w:type="dxa"/>
          </w:tcPr>
          <w:p w14:paraId="76722332" w14:textId="0C639400" w:rsidR="00D52F9E" w:rsidRPr="005A7BDA" w:rsidRDefault="00D52F9E"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group</w:t>
            </w:r>
          </w:p>
        </w:tc>
        <w:tc>
          <w:tcPr>
            <w:tcW w:w="1080" w:type="dxa"/>
          </w:tcPr>
          <w:p w14:paraId="13BD1A2C" w14:textId="77777777" w:rsidR="00D52F9E" w:rsidRPr="005A7BDA" w:rsidRDefault="00D52F9E"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sensitivity</w:t>
            </w:r>
          </w:p>
        </w:tc>
        <w:tc>
          <w:tcPr>
            <w:tcW w:w="1080" w:type="dxa"/>
          </w:tcPr>
          <w:p w14:paraId="73967F99" w14:textId="0CDD2C4A" w:rsidR="00D52F9E" w:rsidRPr="005A7BDA" w:rsidRDefault="00D52F9E"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Magnitude</w:t>
            </w:r>
          </w:p>
        </w:tc>
        <w:tc>
          <w:tcPr>
            <w:tcW w:w="1440" w:type="dxa"/>
          </w:tcPr>
          <w:p w14:paraId="58A1B7C4" w14:textId="35F7842D" w:rsidR="00D52F9E" w:rsidRPr="005A7BDA" w:rsidRDefault="00D52F9E"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Initial consequence</w:t>
            </w:r>
          </w:p>
        </w:tc>
        <w:tc>
          <w:tcPr>
            <w:tcW w:w="1511" w:type="dxa"/>
          </w:tcPr>
          <w:p w14:paraId="4F13B35E" w14:textId="77777777" w:rsidR="00D52F9E" w:rsidRPr="005A7BDA" w:rsidRDefault="00D52F9E"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Mitigations</w:t>
            </w:r>
          </w:p>
        </w:tc>
        <w:tc>
          <w:tcPr>
            <w:tcW w:w="0" w:type="dxa"/>
          </w:tcPr>
          <w:p w14:paraId="41D4FCD5" w14:textId="77777777" w:rsidR="00D52F9E" w:rsidRPr="005A7BDA" w:rsidRDefault="00D52F9E"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Residual consequence</w:t>
            </w:r>
          </w:p>
        </w:tc>
      </w:tr>
      <w:tr w:rsidR="00D52F9E" w:rsidRPr="006574EF" w14:paraId="3EB22111" w14:textId="77777777" w:rsidTr="00F06053">
        <w:trPr>
          <w:trHeight w:val="843"/>
        </w:trPr>
        <w:tc>
          <w:tcPr>
            <w:cnfStyle w:val="001000000000" w:firstRow="0" w:lastRow="0" w:firstColumn="1" w:lastColumn="0" w:oddVBand="0" w:evenVBand="0" w:oddHBand="0" w:evenHBand="0" w:firstRowFirstColumn="0" w:firstRowLastColumn="0" w:lastRowFirstColumn="0" w:lastRowLastColumn="0"/>
            <w:tcW w:w="1980" w:type="dxa"/>
          </w:tcPr>
          <w:p w14:paraId="119A85FE" w14:textId="7BB1F990" w:rsidR="00D52F9E" w:rsidRPr="006F0AC4" w:rsidRDefault="00D52F9E" w:rsidP="006F0AC4">
            <w:pPr>
              <w:pStyle w:val="TableText"/>
            </w:pPr>
            <w:r w:rsidRPr="006574EF">
              <w:t xml:space="preserve">Additional traffic during </w:t>
            </w:r>
            <w:r w:rsidRPr="006F0AC4">
              <w:t xml:space="preserve">construction may result in increased congestion, compromising road operation within the vicinity of the </w:t>
            </w:r>
            <w:r w:rsidR="00BB0349">
              <w:t>onshore p</w:t>
            </w:r>
            <w:r w:rsidRPr="006F0AC4">
              <w:t>roject area.</w:t>
            </w:r>
          </w:p>
        </w:tc>
        <w:tc>
          <w:tcPr>
            <w:tcW w:w="1080" w:type="dxa"/>
          </w:tcPr>
          <w:p w14:paraId="7013265B" w14:textId="63318530" w:rsidR="00D52F9E" w:rsidRPr="006F0AC4" w:rsidRDefault="0046641A" w:rsidP="006F0AC4">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1080" w:type="dxa"/>
          </w:tcPr>
          <w:p w14:paraId="29B35D08" w14:textId="77777777"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080" w:type="dxa"/>
          </w:tcPr>
          <w:p w14:paraId="31A66F8C" w14:textId="1998E899" w:rsidR="00D52F9E" w:rsidRPr="006574EF" w:rsidRDefault="007433A1" w:rsidP="006F0AC4">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440" w:type="dxa"/>
            <w:shd w:val="clear" w:color="auto" w:fill="F1E044" w:themeFill="accent4"/>
          </w:tcPr>
          <w:p w14:paraId="6104CC01" w14:textId="7DCF5D52"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Moderate </w:t>
            </w:r>
          </w:p>
        </w:tc>
        <w:tc>
          <w:tcPr>
            <w:tcW w:w="1511" w:type="dxa"/>
          </w:tcPr>
          <w:p w14:paraId="75EEE5F8" w14:textId="6AE64745" w:rsidR="00D52F9E" w:rsidRPr="006F0AC4" w:rsidRDefault="00D52F9E" w:rsidP="00817335">
            <w:pPr>
              <w:pStyle w:val="TableText"/>
              <w:cnfStyle w:val="000000000000" w:firstRow="0" w:lastRow="0" w:firstColumn="0" w:lastColumn="0" w:oddVBand="0" w:evenVBand="0" w:oddHBand="0" w:evenHBand="0" w:firstRowFirstColumn="0" w:firstRowLastColumn="0" w:lastRowFirstColumn="0" w:lastRowLastColumn="0"/>
            </w:pPr>
            <w:r w:rsidRPr="006574EF">
              <w:t>TTP-M001 TTP-M002 TTP-M00</w:t>
            </w:r>
            <w:r w:rsidRPr="006F0AC4">
              <w:t>5</w:t>
            </w:r>
          </w:p>
        </w:tc>
        <w:tc>
          <w:tcPr>
            <w:tcW w:w="1467" w:type="dxa"/>
            <w:shd w:val="clear" w:color="auto" w:fill="4BD5AB"/>
          </w:tcPr>
          <w:p w14:paraId="68F94AA9" w14:textId="4D667D4D"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r>
      <w:tr w:rsidR="00D52F9E" w:rsidRPr="006574EF" w14:paraId="4B077E32" w14:textId="77777777" w:rsidTr="00F06053">
        <w:trPr>
          <w:trHeight w:val="747"/>
        </w:trPr>
        <w:tc>
          <w:tcPr>
            <w:cnfStyle w:val="001000000000" w:firstRow="0" w:lastRow="0" w:firstColumn="1" w:lastColumn="0" w:oddVBand="0" w:evenVBand="0" w:oddHBand="0" w:evenHBand="0" w:firstRowFirstColumn="0" w:firstRowLastColumn="0" w:lastRowFirstColumn="0" w:lastRowLastColumn="0"/>
            <w:tcW w:w="1980" w:type="dxa"/>
          </w:tcPr>
          <w:p w14:paraId="52AB63B0" w14:textId="75C00949" w:rsidR="00D52F9E" w:rsidRPr="006F0AC4" w:rsidRDefault="00D52F9E" w:rsidP="006F0AC4">
            <w:pPr>
              <w:pStyle w:val="TableText"/>
            </w:pPr>
            <w:r w:rsidRPr="006574EF">
              <w:t xml:space="preserve">Additional traffic during construction may result in </w:t>
            </w:r>
            <w:r w:rsidRPr="006F0AC4">
              <w:t xml:space="preserve">reduced safety within the vicinity of the </w:t>
            </w:r>
            <w:r w:rsidR="00BB0349">
              <w:t>onshore p</w:t>
            </w:r>
            <w:r w:rsidRPr="006F0AC4">
              <w:t>roject area.</w:t>
            </w:r>
          </w:p>
        </w:tc>
        <w:tc>
          <w:tcPr>
            <w:tcW w:w="1080" w:type="dxa"/>
          </w:tcPr>
          <w:p w14:paraId="141C40F7" w14:textId="43DFE038" w:rsidR="00D52F9E" w:rsidRPr="006F0AC4" w:rsidRDefault="007433A1" w:rsidP="006F0AC4">
            <w:pPr>
              <w:pStyle w:val="TableText"/>
              <w:cnfStyle w:val="000000000000" w:firstRow="0" w:lastRow="0" w:firstColumn="0" w:lastColumn="0" w:oddVBand="0" w:evenVBand="0" w:oddHBand="0" w:evenHBand="0" w:firstRowFirstColumn="0" w:firstRowLastColumn="0" w:lastRowFirstColumn="0" w:lastRowLastColumn="0"/>
            </w:pPr>
            <w:r>
              <w:t>Local road network</w:t>
            </w:r>
          </w:p>
        </w:tc>
        <w:tc>
          <w:tcPr>
            <w:tcW w:w="1080" w:type="dxa"/>
          </w:tcPr>
          <w:p w14:paraId="1AF4F808" w14:textId="77777777"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080" w:type="dxa"/>
          </w:tcPr>
          <w:p w14:paraId="744A63CA" w14:textId="086BDE79" w:rsidR="00D52F9E" w:rsidRPr="006574EF" w:rsidRDefault="007433A1" w:rsidP="006F0AC4">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440" w:type="dxa"/>
            <w:shd w:val="clear" w:color="auto" w:fill="F1E044" w:themeFill="accent4"/>
          </w:tcPr>
          <w:p w14:paraId="42DC1C81" w14:textId="7EA99616"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Moderate </w:t>
            </w:r>
          </w:p>
        </w:tc>
        <w:tc>
          <w:tcPr>
            <w:tcW w:w="1511" w:type="dxa"/>
          </w:tcPr>
          <w:p w14:paraId="113E534A" w14:textId="0F7C7C65"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TTP-M001 </w:t>
            </w:r>
          </w:p>
          <w:p w14:paraId="1F0DE9DE" w14:textId="2191F64B"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TTP-M002 </w:t>
            </w:r>
          </w:p>
          <w:p w14:paraId="083452BE" w14:textId="77777777" w:rsidR="00D52F9E" w:rsidRDefault="00D52F9E" w:rsidP="006F0AC4">
            <w:pPr>
              <w:pStyle w:val="TableText"/>
              <w:cnfStyle w:val="000000000000" w:firstRow="0" w:lastRow="0" w:firstColumn="0" w:lastColumn="0" w:oddVBand="0" w:evenVBand="0" w:oddHBand="0" w:evenHBand="0" w:firstRowFirstColumn="0" w:firstRowLastColumn="0" w:lastRowFirstColumn="0" w:lastRowLastColumn="0"/>
            </w:pPr>
            <w:r w:rsidRPr="006574EF">
              <w:t>TTP-M00</w:t>
            </w:r>
            <w:r w:rsidRPr="006F0AC4">
              <w:t>4</w:t>
            </w:r>
          </w:p>
          <w:p w14:paraId="73D1B506" w14:textId="5B73C9D6" w:rsidR="00326DC7" w:rsidRPr="006F0AC4" w:rsidRDefault="00326DC7" w:rsidP="006F0AC4">
            <w:pPr>
              <w:pStyle w:val="TableText"/>
              <w:cnfStyle w:val="000000000000" w:firstRow="0" w:lastRow="0" w:firstColumn="0" w:lastColumn="0" w:oddVBand="0" w:evenVBand="0" w:oddHBand="0" w:evenHBand="0" w:firstRowFirstColumn="0" w:firstRowLastColumn="0" w:lastRowFirstColumn="0" w:lastRowLastColumn="0"/>
            </w:pPr>
            <w:r>
              <w:t>TTP-M005</w:t>
            </w:r>
          </w:p>
        </w:tc>
        <w:tc>
          <w:tcPr>
            <w:tcW w:w="1467" w:type="dxa"/>
            <w:shd w:val="clear" w:color="auto" w:fill="4BD5AB"/>
          </w:tcPr>
          <w:p w14:paraId="4F1A9D0B" w14:textId="4AEFD0B7" w:rsidR="00D52F9E" w:rsidRPr="006F0AC4" w:rsidRDefault="00D52F9E"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r>
    </w:tbl>
    <w:p w14:paraId="380B0F8F" w14:textId="66898F6C" w:rsidR="006F0AC4" w:rsidRPr="005C74A7" w:rsidRDefault="006F0AC4" w:rsidP="006F0AC4">
      <w:pPr>
        <w:pStyle w:val="Heading4"/>
      </w:pPr>
      <w:r w:rsidRPr="006574EF">
        <w:t>Construction traffic (TTP-</w:t>
      </w:r>
      <w:r w:rsidR="00D52F9E">
        <w:t>I</w:t>
      </w:r>
      <w:r w:rsidRPr="006574EF">
        <w:t>002 and TTP-I003)</w:t>
      </w:r>
    </w:p>
    <w:p w14:paraId="77D097C3" w14:textId="60F4291A" w:rsidR="002F6C65" w:rsidRDefault="002F6C65" w:rsidP="002F6C65">
      <w:pPr>
        <w:pStyle w:val="Heading6NoNumber"/>
      </w:pPr>
      <w:r>
        <w:t>Potential impact</w:t>
      </w:r>
    </w:p>
    <w:p w14:paraId="1B60BC84" w14:textId="28467A71" w:rsidR="006F0AC4" w:rsidRPr="006574EF" w:rsidRDefault="006F0AC4" w:rsidP="006F0AC4">
      <w:pPr>
        <w:pStyle w:val="BodyText"/>
      </w:pPr>
      <w:r w:rsidRPr="00EB20E4">
        <w:t xml:space="preserve">Construction is expected to increase </w:t>
      </w:r>
      <w:r w:rsidR="008A06F6">
        <w:t xml:space="preserve">light and </w:t>
      </w:r>
      <w:r w:rsidRPr="00EB20E4">
        <w:t xml:space="preserve">heavy vehicle traffic, including on local roads </w:t>
      </w:r>
      <w:r w:rsidR="009D6301">
        <w:t xml:space="preserve">(including </w:t>
      </w:r>
      <w:proofErr w:type="spellStart"/>
      <w:r w:rsidR="009D6301" w:rsidRPr="008F6AA0">
        <w:t>Balloong</w:t>
      </w:r>
      <w:proofErr w:type="spellEnd"/>
      <w:r w:rsidR="009D6301" w:rsidRPr="008F6AA0">
        <w:t xml:space="preserve"> Road</w:t>
      </w:r>
      <w:r w:rsidR="009D6301">
        <w:t xml:space="preserve">, </w:t>
      </w:r>
      <w:r w:rsidR="009D6301" w:rsidRPr="008F6AA0">
        <w:t>Woodside Beach Road</w:t>
      </w:r>
      <w:r w:rsidR="009D6301">
        <w:t xml:space="preserve">, South Gippsland Highway, </w:t>
      </w:r>
      <w:r w:rsidR="009D6301" w:rsidRPr="008F6AA0">
        <w:t>Carstairs Road</w:t>
      </w:r>
      <w:r w:rsidR="009D6301">
        <w:t xml:space="preserve"> and </w:t>
      </w:r>
      <w:r w:rsidR="009D6301" w:rsidRPr="008F6AA0">
        <w:t>Giffard West Road</w:t>
      </w:r>
      <w:r w:rsidR="009D6301">
        <w:t>)</w:t>
      </w:r>
      <w:r w:rsidR="00CC6B84">
        <w:t xml:space="preserve">. Increased </w:t>
      </w:r>
      <w:r w:rsidR="003A3BA0">
        <w:t>traffic</w:t>
      </w:r>
      <w:r w:rsidR="00CC6B84">
        <w:t xml:space="preserve"> on roads may lead to </w:t>
      </w:r>
      <w:r w:rsidR="00E858C1">
        <w:t>safety risk</w:t>
      </w:r>
      <w:r w:rsidR="00403B40">
        <w:t xml:space="preserve">s to communities surrounding the </w:t>
      </w:r>
      <w:r w:rsidR="009F740C">
        <w:t>works in Victoria</w:t>
      </w:r>
      <w:r w:rsidR="009F740C" w:rsidRPr="00302909">
        <w:t xml:space="preserve"> </w:t>
      </w:r>
      <w:r w:rsidR="00302909">
        <w:t>(</w:t>
      </w:r>
      <w:r w:rsidR="00302909" w:rsidRPr="00302909">
        <w:t>TTP-I002</w:t>
      </w:r>
      <w:r w:rsidR="00302909">
        <w:t>)</w:t>
      </w:r>
      <w:r w:rsidR="00403B40">
        <w:t xml:space="preserve">. </w:t>
      </w:r>
      <w:r w:rsidR="008D6452">
        <w:t xml:space="preserve">Increased heavy vehicle movements </w:t>
      </w:r>
      <w:r w:rsidR="005070D8">
        <w:t>may occur on roads</w:t>
      </w:r>
      <w:r w:rsidRPr="00EB20E4">
        <w:t xml:space="preserve"> that may not be designed for such use, leading to potential road damage</w:t>
      </w:r>
      <w:r w:rsidR="00165AAC">
        <w:t xml:space="preserve"> and </w:t>
      </w:r>
      <w:r w:rsidRPr="00EB20E4">
        <w:t>safety risks</w:t>
      </w:r>
      <w:r w:rsidR="00302909">
        <w:t xml:space="preserve"> (</w:t>
      </w:r>
      <w:r w:rsidR="00302909" w:rsidRPr="00302909">
        <w:t>TTP-I003</w:t>
      </w:r>
      <w:r w:rsidR="00302909">
        <w:t>).</w:t>
      </w:r>
    </w:p>
    <w:p w14:paraId="4A627C0C" w14:textId="77777777" w:rsidR="00A44959" w:rsidRDefault="00A44959" w:rsidP="00A44959">
      <w:pPr>
        <w:pStyle w:val="Heading6NoNumber"/>
      </w:pPr>
      <w:r>
        <w:t>Mitigation</w:t>
      </w:r>
    </w:p>
    <w:p w14:paraId="692CC614" w14:textId="11F9D830" w:rsidR="006F0AC4" w:rsidRPr="00EB20E4" w:rsidRDefault="006F0AC4" w:rsidP="006F0AC4">
      <w:pPr>
        <w:pStyle w:val="BodyText"/>
      </w:pPr>
      <w:r w:rsidRPr="00EB20E4">
        <w:t xml:space="preserve">To minimise the potential impacts from construction traffic mitigations </w:t>
      </w:r>
      <w:r w:rsidR="001123E9">
        <w:t>will</w:t>
      </w:r>
      <w:r w:rsidRPr="00EB20E4">
        <w:t xml:space="preserve"> include </w:t>
      </w:r>
      <w:r w:rsidR="00EF19C2" w:rsidRPr="00EF19C2">
        <w:t>the development of a Stakeholder Engagement Plan (TTP-M001)</w:t>
      </w:r>
      <w:r w:rsidR="00EF19C2">
        <w:t xml:space="preserve">, </w:t>
      </w:r>
      <w:r w:rsidRPr="00EB20E4">
        <w:t>working with road authorities on transport routes for large trucks, including all required permits from the National Heavy Vehicle Regulator and Department of Transport and Planning</w:t>
      </w:r>
      <w:r w:rsidR="00EF19C2">
        <w:t xml:space="preserve"> (</w:t>
      </w:r>
      <w:r w:rsidR="00EF19C2" w:rsidRPr="00EF19C2">
        <w:t>TTP-M00</w:t>
      </w:r>
      <w:r w:rsidR="00EF19C2">
        <w:t>4)</w:t>
      </w:r>
      <w:r w:rsidRPr="00EB20E4">
        <w:t xml:space="preserve">. </w:t>
      </w:r>
      <w:r w:rsidR="00643B3F">
        <w:t>A T</w:t>
      </w:r>
      <w:r w:rsidR="00CF03B3">
        <w:t xml:space="preserve">raffic </w:t>
      </w:r>
      <w:r w:rsidR="00643B3F">
        <w:t>M</w:t>
      </w:r>
      <w:r w:rsidR="00CF03B3">
        <w:t xml:space="preserve">anagement </w:t>
      </w:r>
      <w:r w:rsidR="00643B3F">
        <w:t>P</w:t>
      </w:r>
      <w:r w:rsidR="00CF03B3">
        <w:t>lan</w:t>
      </w:r>
      <w:r w:rsidR="00BE37DC">
        <w:t xml:space="preserve"> (TTP-M002)</w:t>
      </w:r>
      <w:r w:rsidR="00BE37DC" w:rsidRPr="00190709">
        <w:t xml:space="preserve"> </w:t>
      </w:r>
      <w:r w:rsidR="00643B3F">
        <w:t>is</w:t>
      </w:r>
      <w:r w:rsidR="00106C83">
        <w:t xml:space="preserve"> also proposed to reduce construction traffic impacts. </w:t>
      </w:r>
    </w:p>
    <w:p w14:paraId="65406D9A" w14:textId="77777777" w:rsidR="00A44959" w:rsidRDefault="00A44959" w:rsidP="00A44959">
      <w:pPr>
        <w:pStyle w:val="Heading6NoNumber"/>
      </w:pPr>
      <w:r>
        <w:t xml:space="preserve">Residual impact </w:t>
      </w:r>
    </w:p>
    <w:p w14:paraId="75B7DAF5" w14:textId="63363732" w:rsidR="006F0AC4" w:rsidRPr="006574EF" w:rsidRDefault="006F0AC4" w:rsidP="006F0AC4">
      <w:pPr>
        <w:pStyle w:val="BodyText"/>
      </w:pPr>
      <w:r>
        <w:t xml:space="preserve">With </w:t>
      </w:r>
      <w:r w:rsidR="009403B3">
        <w:t xml:space="preserve">effective implementation of </w:t>
      </w:r>
      <w:r>
        <w:t>mitigation measures</w:t>
      </w:r>
      <w:r w:rsidR="00EF19C2" w:rsidRPr="00EF19C2">
        <w:t xml:space="preserve"> TTP-M001</w:t>
      </w:r>
      <w:r w:rsidR="002D0F57">
        <w:t xml:space="preserve"> (</w:t>
      </w:r>
      <w:r w:rsidR="002D0F57" w:rsidRPr="00EF19C2">
        <w:t>Stakeholder Engagement Plan</w:t>
      </w:r>
      <w:r w:rsidR="002D0F57">
        <w:t>)</w:t>
      </w:r>
      <w:r w:rsidR="00EF19C2" w:rsidRPr="00EF19C2">
        <w:t>, TTP-M002</w:t>
      </w:r>
      <w:r w:rsidR="00EF19C2">
        <w:t xml:space="preserve"> </w:t>
      </w:r>
      <w:r w:rsidR="002D0F57">
        <w:t>(Traffic Management Plan)</w:t>
      </w:r>
      <w:r w:rsidR="00EF19C2">
        <w:t xml:space="preserve"> and</w:t>
      </w:r>
      <w:r w:rsidR="00EF19C2" w:rsidRPr="00EF19C2">
        <w:t xml:space="preserve"> TTP-M004</w:t>
      </w:r>
      <w:r>
        <w:t xml:space="preserve"> </w:t>
      </w:r>
      <w:r w:rsidR="002D0F57">
        <w:t xml:space="preserve">(relevant permits) </w:t>
      </w:r>
      <w:r w:rsidRPr="006574EF">
        <w:t>during construction</w:t>
      </w:r>
      <w:r>
        <w:t xml:space="preserve">, residual impacts </w:t>
      </w:r>
      <w:r w:rsidRPr="006574EF">
        <w:t>on transport infrastructure</w:t>
      </w:r>
      <w:r>
        <w:t xml:space="preserve"> are expected to </w:t>
      </w:r>
      <w:r w:rsidR="008F1D8F">
        <w:t>reduce</w:t>
      </w:r>
      <w:r w:rsidR="00EF19C2">
        <w:t xml:space="preserve"> from </w:t>
      </w:r>
      <w:r w:rsidR="00D3196F">
        <w:t xml:space="preserve">moderate to </w:t>
      </w:r>
      <w:r>
        <w:t>minor.</w:t>
      </w:r>
      <w:r w:rsidR="00D3196F" w:rsidRPr="00D3196F">
        <w:t xml:space="preserve"> Impacts will be limited to the local road network during construction periods.</w:t>
      </w:r>
    </w:p>
    <w:p w14:paraId="2957E636" w14:textId="658A2B33" w:rsidR="006F0AC4" w:rsidRPr="006574EF" w:rsidRDefault="006F0AC4" w:rsidP="006F0AC4">
      <w:pPr>
        <w:pStyle w:val="Caption"/>
      </w:pPr>
      <w:bookmarkStart w:id="89" w:name="_Toc198907509"/>
      <w:bookmarkStart w:id="90" w:name="_Toc202521155"/>
      <w:bookmarkStart w:id="91" w:name="_Toc229131701"/>
      <w:r w:rsidRPr="006574EF">
        <w:lastRenderedPageBreak/>
        <w:t>Table </w:t>
      </w:r>
      <w:fldSimple w:instr=" STYLEREF 1 \s ">
        <w:r w:rsidR="00A6216D">
          <w:rPr>
            <w:noProof/>
          </w:rPr>
          <w:t>17</w:t>
        </w:r>
      </w:fldSimple>
      <w:r w:rsidRPr="006574EF">
        <w:noBreakHyphen/>
      </w:r>
      <w:fldSimple w:instr=" SEQ Table \* ARABIC \s 1 ">
        <w:r w:rsidR="00A6216D">
          <w:rPr>
            <w:noProof/>
          </w:rPr>
          <w:t>3</w:t>
        </w:r>
      </w:fldSimple>
      <w:r w:rsidRPr="006574EF">
        <w:tab/>
        <w:t>Residual impact of construction traffic on traffic infrastructure and road users</w:t>
      </w:r>
      <w:bookmarkEnd w:id="89"/>
      <w:bookmarkEnd w:id="90"/>
      <w:bookmarkEnd w:id="91"/>
    </w:p>
    <w:tbl>
      <w:tblPr>
        <w:tblStyle w:val="MainTableStyle"/>
        <w:tblW w:w="9652" w:type="dxa"/>
        <w:tblLook w:val="06A0" w:firstRow="1" w:lastRow="0" w:firstColumn="1" w:lastColumn="0" w:noHBand="1" w:noVBand="1"/>
      </w:tblPr>
      <w:tblGrid>
        <w:gridCol w:w="2333"/>
        <w:gridCol w:w="1126"/>
        <w:gridCol w:w="1097"/>
        <w:gridCol w:w="1057"/>
        <w:gridCol w:w="1348"/>
        <w:gridCol w:w="1307"/>
        <w:gridCol w:w="1384"/>
      </w:tblGrid>
      <w:tr w:rsidR="00EC12B2" w:rsidRPr="006574EF" w14:paraId="28D4FEF3" w14:textId="77777777" w:rsidTr="00C431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C276D2D" w14:textId="77777777" w:rsidR="00EC12B2" w:rsidRPr="005A7BDA" w:rsidRDefault="00EC12B2" w:rsidP="00EC12B2">
            <w:pPr>
              <w:pStyle w:val="TableText"/>
            </w:pPr>
            <w:r w:rsidRPr="005A7BDA">
              <w:t>Potential impact</w:t>
            </w:r>
          </w:p>
        </w:tc>
        <w:tc>
          <w:tcPr>
            <w:tcW w:w="0" w:type="auto"/>
          </w:tcPr>
          <w:p w14:paraId="5C0FEE42" w14:textId="2BE17D8A" w:rsidR="00EC12B2" w:rsidRPr="005A7BDA" w:rsidRDefault="00EC12B2" w:rsidP="00EC12B2">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group</w:t>
            </w:r>
          </w:p>
        </w:tc>
        <w:tc>
          <w:tcPr>
            <w:tcW w:w="0" w:type="auto"/>
          </w:tcPr>
          <w:p w14:paraId="701F136A" w14:textId="6339C626" w:rsidR="00EC12B2" w:rsidRPr="005A7BDA" w:rsidRDefault="00EC12B2" w:rsidP="00EC12B2">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sensitivity</w:t>
            </w:r>
          </w:p>
        </w:tc>
        <w:tc>
          <w:tcPr>
            <w:tcW w:w="0" w:type="auto"/>
          </w:tcPr>
          <w:p w14:paraId="28BB1DFD" w14:textId="22036B8F" w:rsidR="00EC12B2" w:rsidRPr="005A7BDA" w:rsidRDefault="00EC12B2" w:rsidP="00EC12B2">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Magnitude</w:t>
            </w:r>
          </w:p>
        </w:tc>
        <w:tc>
          <w:tcPr>
            <w:tcW w:w="0" w:type="auto"/>
          </w:tcPr>
          <w:p w14:paraId="7338AF7C" w14:textId="49931698" w:rsidR="00EC12B2" w:rsidRPr="005A7BDA" w:rsidRDefault="00EC12B2" w:rsidP="00EC12B2">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Initial consequence</w:t>
            </w:r>
          </w:p>
        </w:tc>
        <w:tc>
          <w:tcPr>
            <w:tcW w:w="0" w:type="auto"/>
          </w:tcPr>
          <w:p w14:paraId="60B10A20" w14:textId="77777777" w:rsidR="00EC12B2" w:rsidRPr="005A7BDA" w:rsidRDefault="00EC12B2" w:rsidP="00EC12B2">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Mitigations</w:t>
            </w:r>
          </w:p>
        </w:tc>
        <w:tc>
          <w:tcPr>
            <w:tcW w:w="0" w:type="auto"/>
          </w:tcPr>
          <w:p w14:paraId="02DE64FD" w14:textId="77777777" w:rsidR="00EC12B2" w:rsidRPr="005A7BDA" w:rsidRDefault="00EC12B2" w:rsidP="00EC12B2">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Residual consequence</w:t>
            </w:r>
          </w:p>
        </w:tc>
      </w:tr>
      <w:tr w:rsidR="00EC12B2" w:rsidRPr="006574EF" w14:paraId="496370C7" w14:textId="77777777" w:rsidTr="00C43119">
        <w:tc>
          <w:tcPr>
            <w:cnfStyle w:val="001000000000" w:firstRow="0" w:lastRow="0" w:firstColumn="1" w:lastColumn="0" w:oddVBand="0" w:evenVBand="0" w:oddHBand="0" w:evenHBand="0" w:firstRowFirstColumn="0" w:firstRowLastColumn="0" w:lastRowFirstColumn="0" w:lastRowLastColumn="0"/>
            <w:tcW w:w="0" w:type="auto"/>
          </w:tcPr>
          <w:p w14:paraId="0E457D3C" w14:textId="5DB6ACB6" w:rsidR="00EC12B2" w:rsidRPr="006F0AC4" w:rsidRDefault="00EC12B2" w:rsidP="00EC12B2">
            <w:pPr>
              <w:pStyle w:val="TableText"/>
            </w:pPr>
            <w:r w:rsidRPr="006574EF">
              <w:t xml:space="preserve">Additional traffic during construction may result in reduced safety </w:t>
            </w:r>
            <w:r w:rsidRPr="006F0AC4">
              <w:t xml:space="preserve">within the vicinity of the </w:t>
            </w:r>
            <w:r w:rsidR="00BB0349">
              <w:t xml:space="preserve">onshore </w:t>
            </w:r>
            <w:r w:rsidR="00FC57B5">
              <w:t>p</w:t>
            </w:r>
            <w:r w:rsidRPr="006F0AC4">
              <w:t>roject area.</w:t>
            </w:r>
          </w:p>
        </w:tc>
        <w:tc>
          <w:tcPr>
            <w:tcW w:w="0" w:type="auto"/>
          </w:tcPr>
          <w:p w14:paraId="7C94A25E" w14:textId="41BAC287" w:rsidR="00EC12B2" w:rsidRDefault="0046641A" w:rsidP="00EC12B2">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0" w:type="auto"/>
          </w:tcPr>
          <w:p w14:paraId="6FEB7787" w14:textId="31B6F3B7"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t>Medium</w:t>
            </w:r>
          </w:p>
        </w:tc>
        <w:tc>
          <w:tcPr>
            <w:tcW w:w="0" w:type="auto"/>
          </w:tcPr>
          <w:p w14:paraId="0C09B4CA" w14:textId="784216C0" w:rsidR="00EC12B2" w:rsidRPr="006574EF" w:rsidRDefault="00EC12B2" w:rsidP="00EC12B2">
            <w:pPr>
              <w:pStyle w:val="TableText"/>
              <w:cnfStyle w:val="000000000000" w:firstRow="0" w:lastRow="0" w:firstColumn="0" w:lastColumn="0" w:oddVBand="0" w:evenVBand="0" w:oddHBand="0" w:evenHBand="0" w:firstRowFirstColumn="0" w:firstRowLastColumn="0" w:lastRowFirstColumn="0" w:lastRowLastColumn="0"/>
            </w:pPr>
            <w:r>
              <w:t>Medium</w:t>
            </w:r>
          </w:p>
        </w:tc>
        <w:tc>
          <w:tcPr>
            <w:tcW w:w="0" w:type="auto"/>
            <w:shd w:val="clear" w:color="auto" w:fill="F1E044" w:themeFill="accent4"/>
          </w:tcPr>
          <w:p w14:paraId="375577BF" w14:textId="34C57987"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rsidRPr="006574EF">
              <w:t>Moderate</w:t>
            </w:r>
          </w:p>
        </w:tc>
        <w:tc>
          <w:tcPr>
            <w:tcW w:w="0" w:type="auto"/>
          </w:tcPr>
          <w:p w14:paraId="64DF9E0C" w14:textId="6D33765A"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rsidRPr="006574EF">
              <w:t>TTP-M001</w:t>
            </w:r>
            <w:r w:rsidR="00EF19C2">
              <w:t xml:space="preserve"> </w:t>
            </w:r>
            <w:r w:rsidRPr="006F0AC4">
              <w:t>TTP-M002</w:t>
            </w:r>
            <w:r w:rsidR="00EF19C2">
              <w:t xml:space="preserve"> </w:t>
            </w:r>
            <w:r w:rsidRPr="006F0AC4">
              <w:t>TTP-M004</w:t>
            </w:r>
          </w:p>
        </w:tc>
        <w:tc>
          <w:tcPr>
            <w:tcW w:w="0" w:type="auto"/>
            <w:shd w:val="clear" w:color="auto" w:fill="4BD5AB"/>
          </w:tcPr>
          <w:p w14:paraId="71BF0D05" w14:textId="65FA4C39"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rsidRPr="006574EF">
              <w:t>Minor</w:t>
            </w:r>
          </w:p>
        </w:tc>
      </w:tr>
      <w:tr w:rsidR="00EC12B2" w:rsidRPr="006574EF" w14:paraId="77D6EC35" w14:textId="77777777" w:rsidTr="00C43119">
        <w:tc>
          <w:tcPr>
            <w:cnfStyle w:val="001000000000" w:firstRow="0" w:lastRow="0" w:firstColumn="1" w:lastColumn="0" w:oddVBand="0" w:evenVBand="0" w:oddHBand="0" w:evenHBand="0" w:firstRowFirstColumn="0" w:firstRowLastColumn="0" w:lastRowFirstColumn="0" w:lastRowLastColumn="0"/>
            <w:tcW w:w="0" w:type="auto"/>
          </w:tcPr>
          <w:p w14:paraId="06EA54CB" w14:textId="77777777" w:rsidR="00EC12B2" w:rsidRPr="006F0AC4" w:rsidRDefault="00EC12B2" w:rsidP="00EC12B2">
            <w:pPr>
              <w:pStyle w:val="TableText"/>
            </w:pPr>
            <w:r w:rsidRPr="006574EF">
              <w:t xml:space="preserve">Insufficient road network </w:t>
            </w:r>
            <w:r w:rsidRPr="006F0AC4">
              <w:t>infrastructure to accommodate safe movement of construction vehicles.</w:t>
            </w:r>
          </w:p>
        </w:tc>
        <w:tc>
          <w:tcPr>
            <w:tcW w:w="0" w:type="auto"/>
          </w:tcPr>
          <w:p w14:paraId="24E70EF7" w14:textId="4E4B1F0B" w:rsidR="00EC12B2" w:rsidRDefault="0046641A" w:rsidP="00EC12B2">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0" w:type="auto"/>
          </w:tcPr>
          <w:p w14:paraId="7A457448" w14:textId="6CDA9A4F"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t>Medium</w:t>
            </w:r>
          </w:p>
        </w:tc>
        <w:tc>
          <w:tcPr>
            <w:tcW w:w="0" w:type="auto"/>
          </w:tcPr>
          <w:p w14:paraId="695E67A8" w14:textId="1A6FC0BC" w:rsidR="00EC12B2" w:rsidRPr="006574EF" w:rsidRDefault="00EC12B2" w:rsidP="00EC12B2">
            <w:pPr>
              <w:pStyle w:val="TableText"/>
              <w:cnfStyle w:val="000000000000" w:firstRow="0" w:lastRow="0" w:firstColumn="0" w:lastColumn="0" w:oddVBand="0" w:evenVBand="0" w:oddHBand="0" w:evenHBand="0" w:firstRowFirstColumn="0" w:firstRowLastColumn="0" w:lastRowFirstColumn="0" w:lastRowLastColumn="0"/>
            </w:pPr>
            <w:r>
              <w:t>Medium</w:t>
            </w:r>
          </w:p>
        </w:tc>
        <w:tc>
          <w:tcPr>
            <w:tcW w:w="0" w:type="auto"/>
            <w:shd w:val="clear" w:color="auto" w:fill="F1E044" w:themeFill="accent4"/>
          </w:tcPr>
          <w:p w14:paraId="558AE464" w14:textId="32F2B7E6"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rsidRPr="006574EF">
              <w:t>Moderate</w:t>
            </w:r>
          </w:p>
        </w:tc>
        <w:tc>
          <w:tcPr>
            <w:tcW w:w="0" w:type="auto"/>
          </w:tcPr>
          <w:p w14:paraId="4C68C272" w14:textId="1F1B279A"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rsidRPr="006574EF">
              <w:t>TTP-M00</w:t>
            </w:r>
            <w:r w:rsidRPr="006F0AC4">
              <w:t>1</w:t>
            </w:r>
            <w:r w:rsidR="00EF19C2">
              <w:t xml:space="preserve"> </w:t>
            </w:r>
            <w:r w:rsidRPr="006F0AC4">
              <w:t>TTP-M002</w:t>
            </w:r>
            <w:r w:rsidR="00EF19C2">
              <w:t xml:space="preserve"> </w:t>
            </w:r>
            <w:r w:rsidRPr="006F0AC4">
              <w:t>TTP-M004</w:t>
            </w:r>
          </w:p>
        </w:tc>
        <w:tc>
          <w:tcPr>
            <w:tcW w:w="0" w:type="auto"/>
            <w:shd w:val="clear" w:color="auto" w:fill="4BD5AB"/>
          </w:tcPr>
          <w:p w14:paraId="69F85B64" w14:textId="39FE7C2D" w:rsidR="00EC12B2" w:rsidRPr="006F0AC4" w:rsidRDefault="00EC12B2" w:rsidP="00EC12B2">
            <w:pPr>
              <w:pStyle w:val="TableText"/>
              <w:cnfStyle w:val="000000000000" w:firstRow="0" w:lastRow="0" w:firstColumn="0" w:lastColumn="0" w:oddVBand="0" w:evenVBand="0" w:oddHBand="0" w:evenHBand="0" w:firstRowFirstColumn="0" w:firstRowLastColumn="0" w:lastRowFirstColumn="0" w:lastRowLastColumn="0"/>
            </w:pPr>
            <w:r w:rsidRPr="006574EF">
              <w:t>Minor</w:t>
            </w:r>
          </w:p>
        </w:tc>
      </w:tr>
    </w:tbl>
    <w:p w14:paraId="0B30A824" w14:textId="77777777" w:rsidR="006F0AC4" w:rsidRPr="005C74A7" w:rsidRDefault="006F0AC4" w:rsidP="006F0AC4">
      <w:pPr>
        <w:pStyle w:val="Heading4"/>
      </w:pPr>
      <w:bookmarkStart w:id="92" w:name="_Ref193713217"/>
      <w:bookmarkStart w:id="93" w:name="_Ref193719668"/>
      <w:bookmarkStart w:id="94" w:name="_Toc195253302"/>
      <w:r w:rsidRPr="006574EF">
        <w:t>Site access and road section upgrades (TTP-I004 and TTP-I005)</w:t>
      </w:r>
      <w:bookmarkEnd w:id="92"/>
      <w:bookmarkEnd w:id="93"/>
      <w:bookmarkEnd w:id="94"/>
    </w:p>
    <w:p w14:paraId="5D228001" w14:textId="77777777" w:rsidR="002F6C65" w:rsidRDefault="002F6C65" w:rsidP="002F6C65">
      <w:pPr>
        <w:pStyle w:val="Heading6NoNumber"/>
      </w:pPr>
      <w:r>
        <w:t>Potential impact</w:t>
      </w:r>
    </w:p>
    <w:p w14:paraId="1D46E290" w14:textId="67759ABA" w:rsidR="006F0AC4" w:rsidRPr="005C74A7" w:rsidRDefault="006F0AC4" w:rsidP="006F0AC4">
      <w:pPr>
        <w:pStyle w:val="BodyText"/>
      </w:pPr>
      <w:r w:rsidRPr="005C74A7">
        <w:t>Construction traffic is expected to increase safety risks at several new and existing access points</w:t>
      </w:r>
      <w:r w:rsidR="00D37FA1">
        <w:t xml:space="preserve"> from </w:t>
      </w:r>
      <w:r w:rsidR="00B11ACE">
        <w:t>rural roads and highways</w:t>
      </w:r>
      <w:r w:rsidR="00C77080">
        <w:t xml:space="preserve"> with speed limits between 80 </w:t>
      </w:r>
      <w:r w:rsidR="002B1233">
        <w:t>to</w:t>
      </w:r>
      <w:r w:rsidR="00C77080">
        <w:t xml:space="preserve"> 100</w:t>
      </w:r>
      <w:r w:rsidR="002B1233">
        <w:t xml:space="preserve"> </w:t>
      </w:r>
      <w:r w:rsidR="00C77080">
        <w:t>k</w:t>
      </w:r>
      <w:r w:rsidR="002B1233">
        <w:t>ilometres per hour</w:t>
      </w:r>
      <w:r w:rsidRPr="005C74A7" w:rsidDel="002B1233">
        <w:t>,</w:t>
      </w:r>
      <w:r w:rsidRPr="005C74A7">
        <w:t xml:space="preserve"> particularly where limited sight distances, tight turning circles, and narrow rural roads may heighten the </w:t>
      </w:r>
      <w:r w:rsidR="0085337E">
        <w:t>safety impacts</w:t>
      </w:r>
      <w:r w:rsidRPr="005C74A7">
        <w:t xml:space="preserve"> involving heavy vehicles. Some intersections may require upgrades to meet safety standards, and additional roadworks may be needed to support safe and reliable access during all weather conditions.</w:t>
      </w:r>
    </w:p>
    <w:p w14:paraId="463D192F" w14:textId="77777777" w:rsidR="00A44959" w:rsidRDefault="00A44959" w:rsidP="00A44959">
      <w:pPr>
        <w:pStyle w:val="Heading6NoNumber"/>
      </w:pPr>
      <w:r>
        <w:t>Mitigation</w:t>
      </w:r>
    </w:p>
    <w:p w14:paraId="436E5D71" w14:textId="7214035C" w:rsidR="006F0AC4" w:rsidRDefault="006F0AC4" w:rsidP="006F0AC4">
      <w:pPr>
        <w:pStyle w:val="BodyText"/>
      </w:pPr>
      <w:r w:rsidRPr="006019B8">
        <w:t xml:space="preserve">To manage traffic impacts during construction, mitigation measures will include a </w:t>
      </w:r>
      <w:r w:rsidR="008C0798">
        <w:t>T</w:t>
      </w:r>
      <w:r w:rsidR="00966725">
        <w:t xml:space="preserve">raffic </w:t>
      </w:r>
      <w:r w:rsidR="008C0798">
        <w:t>M</w:t>
      </w:r>
      <w:r w:rsidR="00966725">
        <w:t xml:space="preserve">anagement </w:t>
      </w:r>
      <w:r w:rsidR="008C0798">
        <w:t>P</w:t>
      </w:r>
      <w:r w:rsidR="00966725">
        <w:t>lan</w:t>
      </w:r>
      <w:r w:rsidR="008C0798" w:rsidRPr="008C0798">
        <w:t xml:space="preserve"> </w:t>
      </w:r>
      <w:r w:rsidR="008C0798">
        <w:t>(</w:t>
      </w:r>
      <w:r w:rsidR="008C0798" w:rsidRPr="006F0AC4">
        <w:t>TTP-M002</w:t>
      </w:r>
      <w:r w:rsidR="008C0798">
        <w:t>)</w:t>
      </w:r>
      <w:r w:rsidRPr="006019B8">
        <w:t>, road safety audits</w:t>
      </w:r>
      <w:r w:rsidR="008C0798">
        <w:t xml:space="preserve"> (</w:t>
      </w:r>
      <w:r w:rsidR="008C0798" w:rsidRPr="006F0AC4">
        <w:t>TTP-M00</w:t>
      </w:r>
      <w:r w:rsidR="008C0798">
        <w:t>3)</w:t>
      </w:r>
      <w:r w:rsidRPr="006019B8">
        <w:t xml:space="preserve">, </w:t>
      </w:r>
      <w:r w:rsidR="009B6068" w:rsidRPr="00EB20E4">
        <w:t>working with road authorities on transport routes for large trucks, including all required permits from the National Heavy Vehicle Regulator and Department of Transport and Planning</w:t>
      </w:r>
      <w:r w:rsidR="009B6068">
        <w:t xml:space="preserve"> (</w:t>
      </w:r>
      <w:r w:rsidR="009B6068" w:rsidRPr="00EF19C2">
        <w:t>TTP-M00</w:t>
      </w:r>
      <w:r w:rsidR="009B6068">
        <w:t xml:space="preserve">4) </w:t>
      </w:r>
      <w:r w:rsidRPr="006019B8">
        <w:t>and a site access strategy</w:t>
      </w:r>
      <w:r w:rsidR="008C0798">
        <w:t xml:space="preserve"> (</w:t>
      </w:r>
      <w:r w:rsidR="008C0798" w:rsidRPr="006F0AC4">
        <w:t>TTP-M00</w:t>
      </w:r>
      <w:r w:rsidR="008C0798">
        <w:t>5)</w:t>
      </w:r>
      <w:r w:rsidRPr="006019B8">
        <w:t xml:space="preserve"> focused on safe intersection design, road upgrades, and appropriate routing. Additional measures </w:t>
      </w:r>
      <w:r>
        <w:t xml:space="preserve">that will be implemented to ensure safety and minimise disruption </w:t>
      </w:r>
      <w:r w:rsidR="00D24214">
        <w:t>include</w:t>
      </w:r>
      <w:r>
        <w:t xml:space="preserve"> </w:t>
      </w:r>
      <w:r w:rsidRPr="006019B8">
        <w:t>vegetation removal, signage, line marking</w:t>
      </w:r>
      <w:r w:rsidR="009403B3">
        <w:t xml:space="preserve"> (</w:t>
      </w:r>
      <w:r w:rsidR="009403B3" w:rsidRPr="009403B3">
        <w:t>T</w:t>
      </w:r>
      <w:r w:rsidR="009403B3">
        <w:t>T</w:t>
      </w:r>
      <w:r w:rsidR="009403B3" w:rsidRPr="009403B3">
        <w:t>P-M005</w:t>
      </w:r>
      <w:r w:rsidR="009403B3">
        <w:t>)</w:t>
      </w:r>
      <w:r w:rsidRPr="006019B8">
        <w:t>, and ongoing coordination with road authorities and the local community</w:t>
      </w:r>
      <w:r w:rsidR="009403B3">
        <w:t xml:space="preserve"> (</w:t>
      </w:r>
      <w:r w:rsidR="009403B3" w:rsidRPr="009403B3">
        <w:t>T</w:t>
      </w:r>
      <w:r w:rsidR="009403B3">
        <w:t>T</w:t>
      </w:r>
      <w:r w:rsidR="009403B3" w:rsidRPr="009403B3">
        <w:t>P-M00</w:t>
      </w:r>
      <w:r w:rsidR="009403B3">
        <w:t>1)</w:t>
      </w:r>
      <w:r>
        <w:t>.</w:t>
      </w:r>
    </w:p>
    <w:p w14:paraId="32B9D078" w14:textId="77777777" w:rsidR="00A44959" w:rsidRDefault="00A44959" w:rsidP="00A44959">
      <w:pPr>
        <w:pStyle w:val="Heading6NoNumber"/>
      </w:pPr>
      <w:r>
        <w:lastRenderedPageBreak/>
        <w:t xml:space="preserve">Residual impact </w:t>
      </w:r>
    </w:p>
    <w:p w14:paraId="7C039B8D" w14:textId="5E4C080C" w:rsidR="006F0AC4" w:rsidRPr="006574EF" w:rsidRDefault="009403B3" w:rsidP="006F0AC4">
      <w:pPr>
        <w:pStyle w:val="BodyText"/>
      </w:pPr>
      <w:r>
        <w:t>With effective implementation of mitigation measures</w:t>
      </w:r>
      <w:r w:rsidRPr="00EF19C2">
        <w:t xml:space="preserve"> TTP-M001</w:t>
      </w:r>
      <w:r w:rsidR="006903D8">
        <w:t xml:space="preserve"> (</w:t>
      </w:r>
      <w:r w:rsidR="006903D8" w:rsidRPr="00EF19C2">
        <w:t>Stakeholder Engagement Plan</w:t>
      </w:r>
      <w:r w:rsidR="006903D8">
        <w:t>)</w:t>
      </w:r>
      <w:r w:rsidRPr="00EF19C2">
        <w:t>, TTP-M002</w:t>
      </w:r>
      <w:r w:rsidR="006903D8">
        <w:t xml:space="preserve"> Traffic Management Plan</w:t>
      </w:r>
      <w:r>
        <w:t>,</w:t>
      </w:r>
      <w:r w:rsidRPr="009403B3">
        <w:t xml:space="preserve"> </w:t>
      </w:r>
      <w:r w:rsidRPr="00EF19C2">
        <w:t>TTP-M00</w:t>
      </w:r>
      <w:r>
        <w:t>3</w:t>
      </w:r>
      <w:r w:rsidR="006903D8">
        <w:t xml:space="preserve"> (</w:t>
      </w:r>
      <w:r w:rsidR="006903D8" w:rsidRPr="006019B8">
        <w:t>road safety audits</w:t>
      </w:r>
      <w:r w:rsidR="006903D8">
        <w:t>)</w:t>
      </w:r>
      <w:r>
        <w:t>,</w:t>
      </w:r>
      <w:r w:rsidRPr="00EF19C2">
        <w:t xml:space="preserve"> TTP-M004</w:t>
      </w:r>
      <w:r>
        <w:t xml:space="preserve"> </w:t>
      </w:r>
      <w:r w:rsidR="00AE5108">
        <w:t>(relevant permits)</w:t>
      </w:r>
      <w:r>
        <w:t xml:space="preserve"> and </w:t>
      </w:r>
      <w:r w:rsidRPr="00EF19C2">
        <w:t>TTP-M00</w:t>
      </w:r>
      <w:r>
        <w:t>5</w:t>
      </w:r>
      <w:r w:rsidR="00AE5108">
        <w:t xml:space="preserve"> (additional measures</w:t>
      </w:r>
      <w:r w:rsidR="006F2BE3">
        <w:t xml:space="preserve"> such as </w:t>
      </w:r>
      <w:r w:rsidR="006F2BE3" w:rsidRPr="006019B8">
        <w:t>vegetation removal, signage, line marking</w:t>
      </w:r>
      <w:r w:rsidR="00AE5108">
        <w:t>)</w:t>
      </w:r>
      <w:r>
        <w:t>, t</w:t>
      </w:r>
      <w:r w:rsidR="006F0AC4">
        <w:t xml:space="preserve">he </w:t>
      </w:r>
      <w:r w:rsidR="006F0AC4" w:rsidRPr="006574EF">
        <w:t>residual impact of construction vehicle access on transport infrastructure is expected to</w:t>
      </w:r>
      <w:r w:rsidR="001F11B6">
        <w:t xml:space="preserve"> reduce from moderate to</w:t>
      </w:r>
      <w:r w:rsidR="006F0AC4" w:rsidRPr="006574EF">
        <w:t xml:space="preserve"> minor</w:t>
      </w:r>
      <w:r w:rsidR="006F0AC4">
        <w:t>, with small</w:t>
      </w:r>
      <w:r w:rsidR="006F0AC4" w:rsidRPr="006574EF">
        <w:t xml:space="preserve"> increases in travel time resulting from localised safety upgrades required to support construction works in the proposed </w:t>
      </w:r>
      <w:r w:rsidR="006F0AC4">
        <w:t xml:space="preserve">transmission </w:t>
      </w:r>
      <w:r w:rsidR="006F0AC4" w:rsidRPr="006574EF">
        <w:t xml:space="preserve">construction </w:t>
      </w:r>
      <w:r w:rsidR="006F0AC4">
        <w:t>area</w:t>
      </w:r>
      <w:r w:rsidR="006F0AC4" w:rsidRPr="006574EF">
        <w:t>.</w:t>
      </w:r>
      <w:r w:rsidR="001F11B6">
        <w:t xml:space="preserve"> </w:t>
      </w:r>
      <w:r w:rsidR="001F11B6" w:rsidRPr="00D3196F">
        <w:t>Impacts will be limited to the local road network during construction periods.</w:t>
      </w:r>
    </w:p>
    <w:p w14:paraId="317378D1" w14:textId="19EB7AA7" w:rsidR="006F0AC4" w:rsidRPr="006574EF" w:rsidRDefault="006F0AC4" w:rsidP="006F0AC4">
      <w:pPr>
        <w:pStyle w:val="Caption"/>
      </w:pPr>
      <w:bookmarkStart w:id="95" w:name="_Toc198907510"/>
      <w:bookmarkStart w:id="96" w:name="_Toc202521156"/>
      <w:bookmarkStart w:id="97" w:name="_Toc229131702"/>
      <w:r w:rsidRPr="006574EF">
        <w:t>Table </w:t>
      </w:r>
      <w:fldSimple w:instr=" STYLEREF 1 \s ">
        <w:r w:rsidR="00A6216D">
          <w:rPr>
            <w:noProof/>
          </w:rPr>
          <w:t>17</w:t>
        </w:r>
      </w:fldSimple>
      <w:r w:rsidRPr="006574EF">
        <w:noBreakHyphen/>
      </w:r>
      <w:fldSimple w:instr=" SEQ Table \* ARABIC \s 1 ">
        <w:r w:rsidR="00A6216D">
          <w:rPr>
            <w:noProof/>
          </w:rPr>
          <w:t>4</w:t>
        </w:r>
      </w:fldSimple>
      <w:r w:rsidRPr="006574EF">
        <w:tab/>
        <w:t>Residual impact of site access and road upgrades on traffic infrastructure and road users</w:t>
      </w:r>
      <w:bookmarkEnd w:id="95"/>
      <w:bookmarkEnd w:id="96"/>
      <w:bookmarkEnd w:id="97"/>
    </w:p>
    <w:tbl>
      <w:tblPr>
        <w:tblStyle w:val="MainTableStyle"/>
        <w:tblW w:w="0" w:type="auto"/>
        <w:tblLayout w:type="fixed"/>
        <w:tblLook w:val="06A0" w:firstRow="1" w:lastRow="0" w:firstColumn="1" w:lastColumn="0" w:noHBand="1" w:noVBand="1"/>
      </w:tblPr>
      <w:tblGrid>
        <w:gridCol w:w="1952"/>
        <w:gridCol w:w="1281"/>
        <w:gridCol w:w="1281"/>
        <w:gridCol w:w="1156"/>
        <w:gridCol w:w="1406"/>
        <w:gridCol w:w="1146"/>
        <w:gridCol w:w="1416"/>
      </w:tblGrid>
      <w:tr w:rsidR="00E20815" w:rsidRPr="006574EF" w14:paraId="058A70E5" w14:textId="77777777" w:rsidTr="00C431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2" w:type="dxa"/>
          </w:tcPr>
          <w:p w14:paraId="35EEC8DC" w14:textId="77777777" w:rsidR="00E20815" w:rsidRPr="005A7BDA" w:rsidRDefault="00E20815" w:rsidP="000D3B1C">
            <w:pPr>
              <w:pStyle w:val="TableText"/>
            </w:pPr>
            <w:r w:rsidRPr="005A7BDA">
              <w:t>Potential impact</w:t>
            </w:r>
          </w:p>
        </w:tc>
        <w:tc>
          <w:tcPr>
            <w:tcW w:w="1281" w:type="dxa"/>
          </w:tcPr>
          <w:p w14:paraId="249C7F15" w14:textId="4F901BC4" w:rsidR="00E20815" w:rsidRPr="005A7BDA" w:rsidRDefault="00E20815" w:rsidP="00AF042E">
            <w:pPr>
              <w:pStyle w:val="TableText"/>
              <w:numPr>
                <w:ilvl w:val="0"/>
                <w:numId w:val="0"/>
              </w:numPr>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group</w:t>
            </w:r>
          </w:p>
        </w:tc>
        <w:tc>
          <w:tcPr>
            <w:tcW w:w="1281" w:type="dxa"/>
          </w:tcPr>
          <w:p w14:paraId="22C41655" w14:textId="77777777" w:rsidR="00E20815" w:rsidRPr="005A7BDA" w:rsidRDefault="00E20815" w:rsidP="000D3B1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sensitivity</w:t>
            </w:r>
          </w:p>
        </w:tc>
        <w:tc>
          <w:tcPr>
            <w:tcW w:w="1156" w:type="dxa"/>
          </w:tcPr>
          <w:p w14:paraId="286BBA37" w14:textId="3C67BEFF" w:rsidR="00E20815" w:rsidRPr="005A7BDA" w:rsidRDefault="00E20815" w:rsidP="000D3B1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Magnitude</w:t>
            </w:r>
          </w:p>
        </w:tc>
        <w:tc>
          <w:tcPr>
            <w:tcW w:w="1406" w:type="dxa"/>
          </w:tcPr>
          <w:p w14:paraId="57997C37" w14:textId="79DCD887" w:rsidR="00E20815" w:rsidRPr="005A7BDA" w:rsidRDefault="00E20815" w:rsidP="000D3B1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Initial consequence</w:t>
            </w:r>
          </w:p>
        </w:tc>
        <w:tc>
          <w:tcPr>
            <w:tcW w:w="1146" w:type="dxa"/>
          </w:tcPr>
          <w:p w14:paraId="363F32CE" w14:textId="77777777" w:rsidR="00E20815" w:rsidRPr="005A7BDA" w:rsidRDefault="00E20815" w:rsidP="000D3B1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Mitigations</w:t>
            </w:r>
          </w:p>
        </w:tc>
        <w:tc>
          <w:tcPr>
            <w:tcW w:w="1416" w:type="dxa"/>
          </w:tcPr>
          <w:p w14:paraId="318CE719" w14:textId="77777777" w:rsidR="00E20815" w:rsidRPr="005A7BDA" w:rsidRDefault="00E20815" w:rsidP="000D3B1C">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Residual consequence</w:t>
            </w:r>
          </w:p>
        </w:tc>
      </w:tr>
      <w:tr w:rsidR="00E20815" w:rsidRPr="006574EF" w14:paraId="5575415F" w14:textId="77777777" w:rsidTr="00C43119">
        <w:tc>
          <w:tcPr>
            <w:cnfStyle w:val="001000000000" w:firstRow="0" w:lastRow="0" w:firstColumn="1" w:lastColumn="0" w:oddVBand="0" w:evenVBand="0" w:oddHBand="0" w:evenHBand="0" w:firstRowFirstColumn="0" w:firstRowLastColumn="0" w:lastRowFirstColumn="0" w:lastRowLastColumn="0"/>
            <w:tcW w:w="1952" w:type="dxa"/>
          </w:tcPr>
          <w:p w14:paraId="2B19A742" w14:textId="62232858" w:rsidR="00E20815" w:rsidRPr="006F0AC4" w:rsidRDefault="00E20815" w:rsidP="000D3B1C">
            <w:pPr>
              <w:pStyle w:val="TableText"/>
            </w:pPr>
            <w:r w:rsidRPr="006574EF">
              <w:t xml:space="preserve">Proposed access locations exacerbate or create new road safety issues. </w:t>
            </w:r>
            <w:r w:rsidR="00B42AE9">
              <w:t>Safety impacts</w:t>
            </w:r>
            <w:r w:rsidRPr="006F0AC4">
              <w:t xml:space="preserve"> at intersection of access road and public road due to non -complying sight lines, stopping distance and lack of lighting. </w:t>
            </w:r>
          </w:p>
        </w:tc>
        <w:tc>
          <w:tcPr>
            <w:tcW w:w="1281" w:type="dxa"/>
          </w:tcPr>
          <w:p w14:paraId="12324CF2" w14:textId="1C0D987A" w:rsidR="00E20815" w:rsidRPr="006F0AC4" w:rsidRDefault="0046641A" w:rsidP="000D3B1C">
            <w:pPr>
              <w:pStyle w:val="TableText"/>
              <w:cnfStyle w:val="000000000000" w:firstRow="0" w:lastRow="0" w:firstColumn="0" w:lastColumn="0" w:oddVBand="0" w:evenVBand="0" w:oddHBand="0" w:evenHBand="0" w:firstRowFirstColumn="0" w:firstRowLastColumn="0" w:lastRowFirstColumn="0" w:lastRowLastColumn="0"/>
            </w:pPr>
            <w:r>
              <w:t>Transport network user</w:t>
            </w:r>
            <w:r w:rsidDel="0046641A">
              <w:t xml:space="preserve"> </w:t>
            </w:r>
          </w:p>
        </w:tc>
        <w:tc>
          <w:tcPr>
            <w:tcW w:w="1281" w:type="dxa"/>
          </w:tcPr>
          <w:p w14:paraId="2EBE9BB5" w14:textId="77777777" w:rsidR="00E20815" w:rsidRPr="006F0AC4" w:rsidRDefault="00E20815" w:rsidP="000D3B1C">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156" w:type="dxa"/>
          </w:tcPr>
          <w:p w14:paraId="4D2E3B73" w14:textId="3A553DB8" w:rsidR="00E20815" w:rsidRPr="006574EF" w:rsidRDefault="00E20815" w:rsidP="000D3B1C">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406" w:type="dxa"/>
            <w:shd w:val="clear" w:color="auto" w:fill="F1E044" w:themeFill="accent4"/>
          </w:tcPr>
          <w:p w14:paraId="616846A5" w14:textId="509F3E36" w:rsidR="00E20815" w:rsidRPr="006F0AC4" w:rsidRDefault="00E20815" w:rsidP="000D3B1C">
            <w:pPr>
              <w:pStyle w:val="TableText"/>
              <w:cnfStyle w:val="000000000000" w:firstRow="0" w:lastRow="0" w:firstColumn="0" w:lastColumn="0" w:oddVBand="0" w:evenVBand="0" w:oddHBand="0" w:evenHBand="0" w:firstRowFirstColumn="0" w:firstRowLastColumn="0" w:lastRowFirstColumn="0" w:lastRowLastColumn="0"/>
            </w:pPr>
            <w:r w:rsidRPr="006574EF">
              <w:t>Moderate</w:t>
            </w:r>
          </w:p>
        </w:tc>
        <w:tc>
          <w:tcPr>
            <w:tcW w:w="1146" w:type="dxa"/>
          </w:tcPr>
          <w:p w14:paraId="786B0440" w14:textId="324B8685" w:rsidR="00E20815" w:rsidRPr="006F0AC4" w:rsidRDefault="00E20815" w:rsidP="000D3B1C">
            <w:pPr>
              <w:pStyle w:val="TableText"/>
              <w:cnfStyle w:val="000000000000" w:firstRow="0" w:lastRow="0" w:firstColumn="0" w:lastColumn="0" w:oddVBand="0" w:evenVBand="0" w:oddHBand="0" w:evenHBand="0" w:firstRowFirstColumn="0" w:firstRowLastColumn="0" w:lastRowFirstColumn="0" w:lastRowLastColumn="0"/>
            </w:pPr>
            <w:r w:rsidRPr="006574EF">
              <w:t>TTP-M00</w:t>
            </w:r>
            <w:r w:rsidRPr="006F0AC4">
              <w:t>1</w:t>
            </w:r>
            <w:r w:rsidRPr="006F0AC4">
              <w:br/>
              <w:t>TTP-M002</w:t>
            </w:r>
            <w:r w:rsidRPr="006F0AC4">
              <w:br/>
              <w:t xml:space="preserve">TTP-M003 </w:t>
            </w:r>
            <w:r w:rsidRPr="006F0AC4">
              <w:br/>
              <w:t>TTP-M004</w:t>
            </w:r>
            <w:r w:rsidRPr="006F0AC4">
              <w:br/>
              <w:t>TTP-M005</w:t>
            </w:r>
          </w:p>
        </w:tc>
        <w:tc>
          <w:tcPr>
            <w:tcW w:w="1416" w:type="dxa"/>
            <w:shd w:val="clear" w:color="auto" w:fill="4BD5AB"/>
          </w:tcPr>
          <w:p w14:paraId="3C8F0310" w14:textId="082278CF" w:rsidR="00E20815" w:rsidRPr="006F0AC4" w:rsidRDefault="00E20815" w:rsidP="000D3B1C">
            <w:pPr>
              <w:pStyle w:val="TableText"/>
              <w:cnfStyle w:val="000000000000" w:firstRow="0" w:lastRow="0" w:firstColumn="0" w:lastColumn="0" w:oddVBand="0" w:evenVBand="0" w:oddHBand="0" w:evenHBand="0" w:firstRowFirstColumn="0" w:firstRowLastColumn="0" w:lastRowFirstColumn="0" w:lastRowLastColumn="0"/>
            </w:pPr>
            <w:r w:rsidRPr="006574EF">
              <w:t>Minor</w:t>
            </w:r>
          </w:p>
        </w:tc>
      </w:tr>
    </w:tbl>
    <w:p w14:paraId="3B0E34EE" w14:textId="77777777" w:rsidR="00365052" w:rsidRDefault="00365052" w:rsidP="00365052">
      <w:pPr>
        <w:pStyle w:val="BodyText"/>
      </w:pPr>
    </w:p>
    <w:p w14:paraId="3FA49736" w14:textId="77777777" w:rsidR="00365052" w:rsidRDefault="00365052" w:rsidP="00365052">
      <w:pPr>
        <w:pStyle w:val="BodyText"/>
      </w:pPr>
    </w:p>
    <w:p w14:paraId="2443170D" w14:textId="77777777" w:rsidR="00365052" w:rsidRDefault="00365052" w:rsidP="00365052">
      <w:pPr>
        <w:pStyle w:val="BodyText"/>
      </w:pPr>
    </w:p>
    <w:p w14:paraId="289CAD62" w14:textId="77777777" w:rsidR="00365052" w:rsidRDefault="00365052" w:rsidP="00365052">
      <w:pPr>
        <w:pStyle w:val="BodyText"/>
      </w:pPr>
    </w:p>
    <w:p w14:paraId="37E6F29B" w14:textId="77777777" w:rsidR="00365052" w:rsidRDefault="00365052" w:rsidP="00365052">
      <w:pPr>
        <w:pStyle w:val="BodyText"/>
      </w:pPr>
    </w:p>
    <w:p w14:paraId="262B6E84" w14:textId="590F6BBA" w:rsidR="006F0AC4" w:rsidRPr="005C74A7" w:rsidRDefault="006F0AC4" w:rsidP="006F0AC4">
      <w:pPr>
        <w:pStyle w:val="Heading4"/>
      </w:pPr>
      <w:r w:rsidRPr="006574EF">
        <w:lastRenderedPageBreak/>
        <w:t>Road and traffic lane closures (TTP-I006)</w:t>
      </w:r>
    </w:p>
    <w:p w14:paraId="10B57FB4" w14:textId="77777777" w:rsidR="002F6C65" w:rsidRDefault="002F6C65" w:rsidP="002F6C65">
      <w:pPr>
        <w:pStyle w:val="Heading6NoNumber"/>
      </w:pPr>
      <w:r>
        <w:t>Potential impact</w:t>
      </w:r>
    </w:p>
    <w:p w14:paraId="6B3B9192" w14:textId="19708DC8" w:rsidR="006F0AC4" w:rsidRPr="005C74A7" w:rsidRDefault="006F0AC4" w:rsidP="006F0AC4">
      <w:pPr>
        <w:pStyle w:val="BodyText"/>
      </w:pPr>
      <w:r w:rsidRPr="006574EF">
        <w:t xml:space="preserve">The onshore transmission infrastructure </w:t>
      </w:r>
      <w:r w:rsidR="00416A49">
        <w:t>will</w:t>
      </w:r>
      <w:r w:rsidRPr="006574EF">
        <w:t xml:space="preserve"> cross several roads managed by the </w:t>
      </w:r>
      <w:r w:rsidR="00721C79">
        <w:t>Department of Transport and Planning</w:t>
      </w:r>
      <w:r w:rsidRPr="006574EF">
        <w:t xml:space="preserve"> and Wellington Shire Council, as shown in </w:t>
      </w:r>
      <w:r w:rsidR="007A254B">
        <w:fldChar w:fldCharType="begin"/>
      </w:r>
      <w:r w:rsidR="007A254B">
        <w:instrText xml:space="preserve"> REF _Ref202523567 \h </w:instrText>
      </w:r>
      <w:r w:rsidR="007A254B">
        <w:fldChar w:fldCharType="separate"/>
      </w:r>
      <w:r w:rsidR="00A6216D" w:rsidRPr="006F0AC4">
        <w:t>Figure </w:t>
      </w:r>
      <w:r w:rsidR="00A6216D">
        <w:rPr>
          <w:noProof/>
        </w:rPr>
        <w:t>17</w:t>
      </w:r>
      <w:r w:rsidR="00A6216D" w:rsidRPr="006F0AC4">
        <w:noBreakHyphen/>
      </w:r>
      <w:r w:rsidR="00A6216D">
        <w:rPr>
          <w:noProof/>
        </w:rPr>
        <w:t>5</w:t>
      </w:r>
      <w:r w:rsidR="007A254B">
        <w:fldChar w:fldCharType="end"/>
      </w:r>
      <w:r w:rsidRPr="006574EF">
        <w:t xml:space="preserve"> and detailed in </w:t>
      </w:r>
      <w:r w:rsidRPr="00AF042E">
        <w:rPr>
          <w:i/>
          <w:iCs/>
        </w:rPr>
        <w:t xml:space="preserve">Technical </w:t>
      </w:r>
      <w:r w:rsidR="00C43119">
        <w:rPr>
          <w:i/>
          <w:iCs/>
        </w:rPr>
        <w:t>R</w:t>
      </w:r>
      <w:r w:rsidRPr="00AF042E">
        <w:rPr>
          <w:i/>
          <w:iCs/>
        </w:rPr>
        <w:t>eport X</w:t>
      </w:r>
      <w:r w:rsidR="00C43119">
        <w:rPr>
          <w:i/>
          <w:iCs/>
        </w:rPr>
        <w:t xml:space="preserve"> </w:t>
      </w:r>
      <w:r w:rsidR="00C43119" w:rsidRPr="00C43119">
        <w:rPr>
          <w:i/>
          <w:iCs/>
        </w:rPr>
        <w:t xml:space="preserve">– </w:t>
      </w:r>
      <w:r w:rsidR="001F68EC">
        <w:rPr>
          <w:i/>
          <w:iCs/>
        </w:rPr>
        <w:t xml:space="preserve">Traffic and </w:t>
      </w:r>
      <w:r w:rsidR="00C43119">
        <w:rPr>
          <w:rStyle w:val="Italics"/>
        </w:rPr>
        <w:t>T</w:t>
      </w:r>
      <w:r w:rsidRPr="00AF042E">
        <w:rPr>
          <w:i/>
          <w:iCs/>
        </w:rPr>
        <w:t>ransport</w:t>
      </w:r>
      <w:r w:rsidRPr="006574EF">
        <w:t>. Construction involve</w:t>
      </w:r>
      <w:r w:rsidR="00416A49">
        <w:t>s</w:t>
      </w:r>
      <w:r w:rsidRPr="006574EF">
        <w:t xml:space="preserve"> partial lane closures on Woodside Beach Road, using traffic signals and steel plates to maintain traffic flow</w:t>
      </w:r>
      <w:r w:rsidR="00CD2138">
        <w:t xml:space="preserve">. </w:t>
      </w:r>
      <w:r w:rsidR="00756ECD">
        <w:t xml:space="preserve">Partial lanes closures </w:t>
      </w:r>
      <w:r w:rsidR="00416A49">
        <w:t>will</w:t>
      </w:r>
      <w:r w:rsidR="00756ECD">
        <w:t xml:space="preserve"> last</w:t>
      </w:r>
      <w:r w:rsidDel="00756ECD">
        <w:t xml:space="preserve"> </w:t>
      </w:r>
      <w:r w:rsidR="00B7692E">
        <w:t>f</w:t>
      </w:r>
      <w:r w:rsidR="00CD2138" w:rsidRPr="00CD2138">
        <w:t>or up to 6 days</w:t>
      </w:r>
      <w:r w:rsidR="00B7692E">
        <w:t>,</w:t>
      </w:r>
      <w:r w:rsidR="00CD2138" w:rsidRPr="00CD2138">
        <w:t xml:space="preserve"> with each lane closed for 3 days at a time</w:t>
      </w:r>
      <w:r w:rsidR="00B7692E">
        <w:t>. The closures</w:t>
      </w:r>
      <w:r>
        <w:t xml:space="preserve"> could </w:t>
      </w:r>
      <w:r w:rsidRPr="006574EF">
        <w:t>caus</w:t>
      </w:r>
      <w:r>
        <w:t>e</w:t>
      </w:r>
      <w:r w:rsidRPr="006574EF">
        <w:t xml:space="preserve"> minor delays and increased travel times during peak periods. Smaller local roads</w:t>
      </w:r>
      <w:r w:rsidR="00746F73">
        <w:t xml:space="preserve"> (</w:t>
      </w:r>
      <w:r w:rsidR="00746F73" w:rsidRPr="00746F73">
        <w:t>Lyons Road, Stringybark Lane, Dewars Road, Four Mile Creek Road</w:t>
      </w:r>
      <w:r w:rsidR="00746F73">
        <w:t>)</w:t>
      </w:r>
      <w:r w:rsidRPr="006574EF">
        <w:t xml:space="preserve"> may require full temporary closures with traffic detours, potentially causing moderate delays. Access to local properties and emergency vehicles </w:t>
      </w:r>
      <w:r w:rsidR="00416A49">
        <w:t>will</w:t>
      </w:r>
      <w:r w:rsidRPr="006574EF">
        <w:t xml:space="preserve"> be maintained throughout. </w:t>
      </w:r>
    </w:p>
    <w:p w14:paraId="776CA220" w14:textId="77777777" w:rsidR="00A44959" w:rsidRDefault="00A44959" w:rsidP="00A44959">
      <w:pPr>
        <w:pStyle w:val="Heading6NoNumber"/>
      </w:pPr>
      <w:r>
        <w:t>Mitigation</w:t>
      </w:r>
    </w:p>
    <w:p w14:paraId="674C8326" w14:textId="67B03889" w:rsidR="006F0AC4" w:rsidRPr="005C74A7" w:rsidRDefault="006F0AC4" w:rsidP="006F0AC4">
      <w:pPr>
        <w:pStyle w:val="BodyText"/>
      </w:pPr>
      <w:r w:rsidRPr="005C74A7">
        <w:t xml:space="preserve">To manage road and lane closures during construction, residents and emergency services affected by closures will be notified through the </w:t>
      </w:r>
      <w:r w:rsidR="001B6152">
        <w:t>S</w:t>
      </w:r>
      <w:r w:rsidRPr="005C74A7">
        <w:t xml:space="preserve">takeholder </w:t>
      </w:r>
      <w:r w:rsidR="001B6152">
        <w:t>E</w:t>
      </w:r>
      <w:r w:rsidRPr="005C74A7">
        <w:t xml:space="preserve">ngagement </w:t>
      </w:r>
      <w:r w:rsidR="001B6152">
        <w:t>P</w:t>
      </w:r>
      <w:r w:rsidRPr="005C74A7">
        <w:t>lan</w:t>
      </w:r>
      <w:r w:rsidR="005F384B" w:rsidRPr="005F384B">
        <w:t xml:space="preserve"> </w:t>
      </w:r>
      <w:r w:rsidR="0025078A">
        <w:t>(</w:t>
      </w:r>
      <w:r w:rsidR="005F384B" w:rsidRPr="005F384B">
        <w:t>TTP-M001</w:t>
      </w:r>
      <w:r w:rsidR="0025078A">
        <w:t>)</w:t>
      </w:r>
      <w:r w:rsidR="005F384B">
        <w:t xml:space="preserve"> and </w:t>
      </w:r>
      <w:r w:rsidR="00EB2D16">
        <w:t xml:space="preserve">a </w:t>
      </w:r>
      <w:r w:rsidRPr="005C74A7">
        <w:t>T</w:t>
      </w:r>
      <w:r w:rsidR="001B6152">
        <w:t xml:space="preserve">raffic </w:t>
      </w:r>
      <w:r w:rsidRPr="005C74A7">
        <w:t>M</w:t>
      </w:r>
      <w:r w:rsidR="001B6152">
        <w:t xml:space="preserve">anagement </w:t>
      </w:r>
      <w:r w:rsidRPr="005C74A7">
        <w:t>P</w:t>
      </w:r>
      <w:r w:rsidR="001B6152">
        <w:t>lan</w:t>
      </w:r>
      <w:r w:rsidR="0025078A" w:rsidRPr="0025078A">
        <w:t xml:space="preserve"> </w:t>
      </w:r>
      <w:r w:rsidR="0025078A">
        <w:t>(</w:t>
      </w:r>
      <w:r w:rsidR="0025078A" w:rsidRPr="0025078A">
        <w:t>TTP-M00</w:t>
      </w:r>
      <w:r w:rsidR="0025078A">
        <w:t>2)</w:t>
      </w:r>
      <w:r w:rsidRPr="005C74A7">
        <w:t xml:space="preserve"> will be implemented with input from key stakeholders to ensure local access. Closures will be scheduled to minimise disruption to school bus routes.</w:t>
      </w:r>
    </w:p>
    <w:p w14:paraId="1466D2C2" w14:textId="77777777" w:rsidR="00A44959" w:rsidRDefault="00A44959" w:rsidP="00A44959">
      <w:pPr>
        <w:pStyle w:val="Heading6NoNumber"/>
      </w:pPr>
      <w:r>
        <w:t xml:space="preserve">Residual impact </w:t>
      </w:r>
    </w:p>
    <w:p w14:paraId="7D504568" w14:textId="2B07960F" w:rsidR="006F0AC4" w:rsidRDefault="0025078A" w:rsidP="0025078A">
      <w:pPr>
        <w:pStyle w:val="BodyText"/>
      </w:pPr>
      <w:r>
        <w:t>Effective i</w:t>
      </w:r>
      <w:r w:rsidR="006F0AC4" w:rsidRPr="00223AEF">
        <w:t xml:space="preserve">mplementation of </w:t>
      </w:r>
      <w:r>
        <w:t xml:space="preserve">TTP-M001 </w:t>
      </w:r>
      <w:r w:rsidR="001B6152">
        <w:t>(S</w:t>
      </w:r>
      <w:r w:rsidR="001B6152" w:rsidRPr="005C74A7">
        <w:t xml:space="preserve">takeholder </w:t>
      </w:r>
      <w:r w:rsidR="001B6152">
        <w:t>E</w:t>
      </w:r>
      <w:r w:rsidR="001B6152" w:rsidRPr="005C74A7">
        <w:t xml:space="preserve">ngagement </w:t>
      </w:r>
      <w:r w:rsidR="001B6152">
        <w:t>P</w:t>
      </w:r>
      <w:r w:rsidR="001B6152" w:rsidRPr="005C74A7">
        <w:t>lan</w:t>
      </w:r>
      <w:r w:rsidR="001B6152">
        <w:t>)</w:t>
      </w:r>
      <w:r w:rsidR="001F12B0">
        <w:t xml:space="preserve"> </w:t>
      </w:r>
      <w:r>
        <w:t>and TTP-M002</w:t>
      </w:r>
      <w:r w:rsidR="006F0AC4" w:rsidRPr="00223AEF">
        <w:t xml:space="preserve"> </w:t>
      </w:r>
      <w:r w:rsidR="001F12B0">
        <w:t>(</w:t>
      </w:r>
      <w:r w:rsidR="001F12B0" w:rsidRPr="005C74A7">
        <w:t>T</w:t>
      </w:r>
      <w:r w:rsidR="001F12B0">
        <w:t xml:space="preserve">raffic </w:t>
      </w:r>
      <w:r w:rsidR="001F12B0" w:rsidRPr="005C74A7">
        <w:t>M</w:t>
      </w:r>
      <w:r w:rsidR="001F12B0">
        <w:t xml:space="preserve">anagement </w:t>
      </w:r>
      <w:r w:rsidR="001F12B0" w:rsidRPr="005C74A7">
        <w:t>P</w:t>
      </w:r>
      <w:r w:rsidR="001F12B0">
        <w:t>lan)</w:t>
      </w:r>
      <w:r w:rsidR="006F0AC4" w:rsidRPr="00223AEF">
        <w:t xml:space="preserve"> during construction w</w:t>
      </w:r>
      <w:r w:rsidR="00240D19">
        <w:t>ill</w:t>
      </w:r>
      <w:r w:rsidR="006F0AC4" w:rsidRPr="00223AEF">
        <w:t xml:space="preserve"> </w:t>
      </w:r>
      <w:r w:rsidR="00683E33">
        <w:t xml:space="preserve">reduce </w:t>
      </w:r>
      <w:r w:rsidR="002C28D6">
        <w:t>moderate impact</w:t>
      </w:r>
      <w:r w:rsidR="00D50B9D">
        <w:t xml:space="preserve">s </w:t>
      </w:r>
      <w:r w:rsidR="00D50B9D" w:rsidRPr="00223AEF">
        <w:t>on transport infrastructure and operations</w:t>
      </w:r>
      <w:r w:rsidR="00D50B9D">
        <w:t xml:space="preserve"> </w:t>
      </w:r>
      <w:r w:rsidR="002C28D6">
        <w:t>to</w:t>
      </w:r>
      <w:r w:rsidR="006F0AC4" w:rsidRPr="00223AEF">
        <w:t xml:space="preserve"> minor. Anticipated residual impacts </w:t>
      </w:r>
      <w:r w:rsidR="00416A49">
        <w:t>will</w:t>
      </w:r>
      <w:r w:rsidR="006F0AC4" w:rsidRPr="00223AEF">
        <w:t xml:space="preserve"> be localised and short-term </w:t>
      </w:r>
      <w:r w:rsidR="006F0AC4">
        <w:t xml:space="preserve">including </w:t>
      </w:r>
      <w:r w:rsidR="006F0AC4" w:rsidRPr="00223AEF">
        <w:t>congestion and delays to vehicles caused by lane and road closures</w:t>
      </w:r>
      <w:r w:rsidR="006F0AC4" w:rsidRPr="006574EF">
        <w:t xml:space="preserve">. </w:t>
      </w:r>
    </w:p>
    <w:p w14:paraId="0B83A99C" w14:textId="4605EC3D" w:rsidR="006F0AC4" w:rsidRPr="006574EF" w:rsidRDefault="006F0AC4" w:rsidP="006F0AC4">
      <w:pPr>
        <w:pStyle w:val="Caption"/>
      </w:pPr>
      <w:bookmarkStart w:id="98" w:name="_Toc202521157"/>
      <w:bookmarkStart w:id="99" w:name="_Toc229131703"/>
      <w:r w:rsidRPr="006574EF">
        <w:t>Table </w:t>
      </w:r>
      <w:fldSimple w:instr=" STYLEREF 1 \s ">
        <w:r w:rsidR="00A6216D">
          <w:rPr>
            <w:noProof/>
          </w:rPr>
          <w:t>17</w:t>
        </w:r>
      </w:fldSimple>
      <w:r w:rsidRPr="006574EF">
        <w:noBreakHyphen/>
      </w:r>
      <w:fldSimple w:instr=" SEQ Table \* ARABIC \s 1 ">
        <w:r w:rsidR="00A6216D">
          <w:rPr>
            <w:noProof/>
          </w:rPr>
          <w:t>5</w:t>
        </w:r>
      </w:fldSimple>
      <w:r w:rsidRPr="006574EF">
        <w:tab/>
        <w:t>Residual impact of road and traffic lane closures on traffic infrastructure and road users</w:t>
      </w:r>
      <w:bookmarkEnd w:id="98"/>
      <w:bookmarkEnd w:id="99"/>
    </w:p>
    <w:tbl>
      <w:tblPr>
        <w:tblStyle w:val="MainTableStyle"/>
        <w:tblW w:w="5000" w:type="pct"/>
        <w:tblLayout w:type="fixed"/>
        <w:tblLook w:val="06A0" w:firstRow="1" w:lastRow="0" w:firstColumn="1" w:lastColumn="0" w:noHBand="1" w:noVBand="1"/>
      </w:tblPr>
      <w:tblGrid>
        <w:gridCol w:w="1986"/>
        <w:gridCol w:w="1276"/>
        <w:gridCol w:w="1133"/>
        <w:gridCol w:w="1276"/>
        <w:gridCol w:w="1419"/>
        <w:gridCol w:w="1172"/>
        <w:gridCol w:w="1376"/>
      </w:tblGrid>
      <w:tr w:rsidR="00EC12B2" w:rsidRPr="006574EF" w14:paraId="7F95A890" w14:textId="77777777" w:rsidTr="000170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0" w:type="pct"/>
          </w:tcPr>
          <w:p w14:paraId="550E7ED7" w14:textId="77777777" w:rsidR="00EC12B2" w:rsidRPr="005A7BDA" w:rsidRDefault="00EC12B2" w:rsidP="00ED1A08">
            <w:pPr>
              <w:pStyle w:val="TableText"/>
            </w:pPr>
            <w:r w:rsidRPr="005A7BDA">
              <w:t>Potential impact</w:t>
            </w:r>
          </w:p>
        </w:tc>
        <w:tc>
          <w:tcPr>
            <w:tcW w:w="662" w:type="pct"/>
          </w:tcPr>
          <w:p w14:paraId="0098D27F" w14:textId="657CCCE6" w:rsidR="00EC12B2" w:rsidRPr="005A7BDA" w:rsidDel="00ED1A08" w:rsidRDefault="00EC12B2" w:rsidP="00ED1A08">
            <w:pPr>
              <w:pStyle w:val="TableText"/>
              <w:numPr>
                <w:ilvl w:val="0"/>
                <w:numId w:val="0"/>
              </w:numPr>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group</w:t>
            </w:r>
          </w:p>
        </w:tc>
        <w:tc>
          <w:tcPr>
            <w:tcW w:w="588" w:type="pct"/>
          </w:tcPr>
          <w:p w14:paraId="2BE42967" w14:textId="77777777" w:rsidR="00EC12B2" w:rsidRPr="005A7BDA" w:rsidRDefault="00EC12B2" w:rsidP="00ED1A0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sensitivity</w:t>
            </w:r>
          </w:p>
        </w:tc>
        <w:tc>
          <w:tcPr>
            <w:tcW w:w="662" w:type="pct"/>
          </w:tcPr>
          <w:p w14:paraId="04400468" w14:textId="599B81F7" w:rsidR="00EC12B2" w:rsidRPr="005A7BDA" w:rsidRDefault="00EC12B2" w:rsidP="00ED1A0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Magnitude</w:t>
            </w:r>
          </w:p>
        </w:tc>
        <w:tc>
          <w:tcPr>
            <w:tcW w:w="736" w:type="pct"/>
          </w:tcPr>
          <w:p w14:paraId="6B1518C0" w14:textId="428BB232" w:rsidR="00EC12B2" w:rsidRPr="005A7BDA" w:rsidRDefault="00EC12B2" w:rsidP="00ED1A0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Initial consequence</w:t>
            </w:r>
          </w:p>
        </w:tc>
        <w:tc>
          <w:tcPr>
            <w:tcW w:w="608" w:type="pct"/>
          </w:tcPr>
          <w:p w14:paraId="236370C4" w14:textId="77777777" w:rsidR="00EC12B2" w:rsidRPr="005A7BDA" w:rsidRDefault="00EC12B2" w:rsidP="00ED1A0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Mitigations</w:t>
            </w:r>
          </w:p>
        </w:tc>
        <w:tc>
          <w:tcPr>
            <w:tcW w:w="714" w:type="pct"/>
          </w:tcPr>
          <w:p w14:paraId="38E9E226" w14:textId="77777777" w:rsidR="00EC12B2" w:rsidRPr="005A7BDA" w:rsidRDefault="00EC12B2" w:rsidP="00ED1A0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Residual consequence</w:t>
            </w:r>
          </w:p>
        </w:tc>
      </w:tr>
      <w:tr w:rsidR="00EC12B2" w:rsidRPr="006574EF" w14:paraId="7858F5EE" w14:textId="77777777" w:rsidTr="00017045">
        <w:tc>
          <w:tcPr>
            <w:cnfStyle w:val="001000000000" w:firstRow="0" w:lastRow="0" w:firstColumn="1" w:lastColumn="0" w:oddVBand="0" w:evenVBand="0" w:oddHBand="0" w:evenHBand="0" w:firstRowFirstColumn="0" w:firstRowLastColumn="0" w:lastRowFirstColumn="0" w:lastRowLastColumn="0"/>
            <w:tcW w:w="1030" w:type="pct"/>
          </w:tcPr>
          <w:p w14:paraId="2B709792" w14:textId="77777777" w:rsidR="00EC12B2" w:rsidRPr="006F0AC4" w:rsidRDefault="00EC12B2" w:rsidP="00ED1A08">
            <w:pPr>
              <w:pStyle w:val="TableText"/>
            </w:pPr>
            <w:r w:rsidRPr="006574EF">
              <w:t>Road/lane closures or disruptions result in impacts on local access or business operations</w:t>
            </w:r>
          </w:p>
        </w:tc>
        <w:tc>
          <w:tcPr>
            <w:tcW w:w="662" w:type="pct"/>
          </w:tcPr>
          <w:p w14:paraId="2CCFE8E8" w14:textId="1334B89C" w:rsidR="00EC12B2" w:rsidRPr="006574EF" w:rsidDel="00ED1A08" w:rsidRDefault="0046641A" w:rsidP="00ED1A08">
            <w:pPr>
              <w:pStyle w:val="TableText"/>
              <w:cnfStyle w:val="000000000000" w:firstRow="0" w:lastRow="0" w:firstColumn="0" w:lastColumn="0" w:oddVBand="0" w:evenVBand="0" w:oddHBand="0" w:evenHBand="0" w:firstRowFirstColumn="0" w:firstRowLastColumn="0" w:lastRowFirstColumn="0" w:lastRowLastColumn="0"/>
            </w:pPr>
            <w:r>
              <w:t>Transport network user</w:t>
            </w:r>
            <w:r w:rsidDel="0046641A">
              <w:t xml:space="preserve"> </w:t>
            </w:r>
          </w:p>
        </w:tc>
        <w:tc>
          <w:tcPr>
            <w:tcW w:w="588" w:type="pct"/>
          </w:tcPr>
          <w:p w14:paraId="0124779B" w14:textId="77777777" w:rsidR="00EC12B2" w:rsidRPr="006F0AC4" w:rsidRDefault="00EC12B2" w:rsidP="00ED1A08">
            <w:pPr>
              <w:pStyle w:val="TableText"/>
              <w:cnfStyle w:val="000000000000" w:firstRow="0" w:lastRow="0" w:firstColumn="0" w:lastColumn="0" w:oddVBand="0" w:evenVBand="0" w:oddHBand="0" w:evenHBand="0" w:firstRowFirstColumn="0" w:firstRowLastColumn="0" w:lastRowFirstColumn="0" w:lastRowLastColumn="0"/>
            </w:pPr>
            <w:r>
              <w:t>Medium</w:t>
            </w:r>
          </w:p>
        </w:tc>
        <w:tc>
          <w:tcPr>
            <w:tcW w:w="662" w:type="pct"/>
          </w:tcPr>
          <w:p w14:paraId="54FA714D" w14:textId="38374A6E" w:rsidR="00EC12B2" w:rsidRPr="006574EF" w:rsidRDefault="00EC12B2" w:rsidP="00ED1A08">
            <w:pPr>
              <w:pStyle w:val="TableText"/>
              <w:cnfStyle w:val="000000000000" w:firstRow="0" w:lastRow="0" w:firstColumn="0" w:lastColumn="0" w:oddVBand="0" w:evenVBand="0" w:oddHBand="0" w:evenHBand="0" w:firstRowFirstColumn="0" w:firstRowLastColumn="0" w:lastRowFirstColumn="0" w:lastRowLastColumn="0"/>
            </w:pPr>
            <w:r>
              <w:t>Medium</w:t>
            </w:r>
          </w:p>
        </w:tc>
        <w:tc>
          <w:tcPr>
            <w:tcW w:w="736" w:type="pct"/>
            <w:shd w:val="clear" w:color="auto" w:fill="F1E044" w:themeFill="accent4"/>
          </w:tcPr>
          <w:p w14:paraId="6F0D26AF" w14:textId="689AEADF" w:rsidR="00EC12B2" w:rsidRPr="006F0AC4" w:rsidRDefault="00EC12B2" w:rsidP="00ED1A08">
            <w:pPr>
              <w:pStyle w:val="TableText"/>
              <w:cnfStyle w:val="000000000000" w:firstRow="0" w:lastRow="0" w:firstColumn="0" w:lastColumn="0" w:oddVBand="0" w:evenVBand="0" w:oddHBand="0" w:evenHBand="0" w:firstRowFirstColumn="0" w:firstRowLastColumn="0" w:lastRowFirstColumn="0" w:lastRowLastColumn="0"/>
            </w:pPr>
            <w:r w:rsidRPr="006574EF">
              <w:t xml:space="preserve">Moderate </w:t>
            </w:r>
          </w:p>
        </w:tc>
        <w:tc>
          <w:tcPr>
            <w:tcW w:w="608" w:type="pct"/>
          </w:tcPr>
          <w:p w14:paraId="6691FC50" w14:textId="07BCB520" w:rsidR="00EC12B2" w:rsidRPr="006F0AC4" w:rsidRDefault="00EC12B2" w:rsidP="00ED1A08">
            <w:pPr>
              <w:pStyle w:val="TableText"/>
              <w:cnfStyle w:val="000000000000" w:firstRow="0" w:lastRow="0" w:firstColumn="0" w:lastColumn="0" w:oddVBand="0" w:evenVBand="0" w:oddHBand="0" w:evenHBand="0" w:firstRowFirstColumn="0" w:firstRowLastColumn="0" w:lastRowFirstColumn="0" w:lastRowLastColumn="0"/>
            </w:pPr>
            <w:r w:rsidRPr="006574EF">
              <w:t xml:space="preserve">TTP-M001 </w:t>
            </w:r>
            <w:r w:rsidRPr="006F0AC4">
              <w:br/>
              <w:t xml:space="preserve">TTP-M002 </w:t>
            </w:r>
          </w:p>
        </w:tc>
        <w:tc>
          <w:tcPr>
            <w:tcW w:w="714" w:type="pct"/>
            <w:shd w:val="clear" w:color="auto" w:fill="4BD5AB"/>
          </w:tcPr>
          <w:p w14:paraId="09896E4B" w14:textId="1A3161AD" w:rsidR="00EC12B2" w:rsidRPr="006F0AC4" w:rsidRDefault="00EC12B2" w:rsidP="00ED1A08">
            <w:pPr>
              <w:pStyle w:val="TableText"/>
              <w:cnfStyle w:val="000000000000" w:firstRow="0" w:lastRow="0" w:firstColumn="0" w:lastColumn="0" w:oddVBand="0" w:evenVBand="0" w:oddHBand="0" w:evenHBand="0" w:firstRowFirstColumn="0" w:firstRowLastColumn="0" w:lastRowFirstColumn="0" w:lastRowLastColumn="0"/>
            </w:pPr>
            <w:r>
              <w:t>Minor</w:t>
            </w:r>
            <w:r w:rsidRPr="006F0AC4">
              <w:t xml:space="preserve"> </w:t>
            </w:r>
          </w:p>
        </w:tc>
      </w:tr>
    </w:tbl>
    <w:p w14:paraId="4D589110" w14:textId="035C4FF9" w:rsidR="006F0AC4" w:rsidRPr="006F0AC4" w:rsidRDefault="006F0AC4" w:rsidP="00415B5C">
      <w:pPr>
        <w:pStyle w:val="Caption"/>
      </w:pPr>
      <w:bookmarkStart w:id="100" w:name="_Ref202523567"/>
      <w:bookmarkStart w:id="101" w:name="_Toc229131698"/>
      <w:r w:rsidRPr="006F0AC4">
        <w:lastRenderedPageBreak/>
        <w:t>Figure </w:t>
      </w:r>
      <w:fldSimple w:instr=" STYLEREF 1 \s ">
        <w:r w:rsidR="00A6216D">
          <w:rPr>
            <w:noProof/>
          </w:rPr>
          <w:t>17</w:t>
        </w:r>
      </w:fldSimple>
      <w:r w:rsidRPr="006F0AC4">
        <w:noBreakHyphen/>
      </w:r>
      <w:fldSimple w:instr=" SEQ Figure \* ARABIC \s 1 ">
        <w:r w:rsidR="00A6216D">
          <w:rPr>
            <w:noProof/>
          </w:rPr>
          <w:t>5</w:t>
        </w:r>
      </w:fldSimple>
      <w:bookmarkEnd w:id="100"/>
      <w:r w:rsidRPr="006F0AC4">
        <w:tab/>
        <w:t>Road and lane closure locations</w:t>
      </w:r>
      <w:bookmarkEnd w:id="101"/>
    </w:p>
    <w:p w14:paraId="59C1FF02" w14:textId="276E60EF" w:rsidR="006F0AC4" w:rsidRPr="006F0AC4" w:rsidRDefault="006A5A8C" w:rsidP="00415B5C">
      <w:pPr>
        <w:pStyle w:val="Object"/>
      </w:pPr>
      <w:r>
        <w:rPr>
          <w:noProof/>
        </w:rPr>
        <w:drawing>
          <wp:inline distT="0" distB="0" distL="0" distR="0" wp14:anchorId="2010616D" wp14:editId="643D3EB9">
            <wp:extent cx="5880370" cy="8229600"/>
            <wp:effectExtent l="0" t="0" r="6350" b="0"/>
            <wp:docPr id="1625363022" name="Picture 9" descr="A map of the traffic and transport study area that shows where construction would involve partial lane or road clo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63022" name="Picture 9" descr="A map of the traffic and transport study area that shows where construction would involve partial lane or road closures. "/>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a:stretch>
                      <a:fillRect/>
                    </a:stretch>
                  </pic:blipFill>
                  <pic:spPr bwMode="auto">
                    <a:xfrm>
                      <a:off x="0" y="0"/>
                      <a:ext cx="5898577" cy="8255081"/>
                    </a:xfrm>
                    <a:prstGeom prst="rect">
                      <a:avLst/>
                    </a:prstGeom>
                    <a:noFill/>
                    <a:ln>
                      <a:noFill/>
                    </a:ln>
                    <a:extLst>
                      <a:ext uri="{53640926-AAD7-44D8-BBD7-CCE9431645EC}">
                        <a14:shadowObscured xmlns:a14="http://schemas.microsoft.com/office/drawing/2010/main"/>
                      </a:ext>
                    </a:extLst>
                  </pic:spPr>
                </pic:pic>
              </a:graphicData>
            </a:graphic>
          </wp:inline>
        </w:drawing>
      </w:r>
    </w:p>
    <w:p w14:paraId="1C50BE30" w14:textId="77777777" w:rsidR="006F0AC4" w:rsidRPr="005C74A7" w:rsidRDefault="006F0AC4" w:rsidP="006F0AC4">
      <w:pPr>
        <w:pStyle w:val="Heading4"/>
      </w:pPr>
      <w:r w:rsidRPr="006574EF">
        <w:lastRenderedPageBreak/>
        <w:t>Amenity impacts arising from use of the road network (TTP-I007)</w:t>
      </w:r>
    </w:p>
    <w:p w14:paraId="5423E53C" w14:textId="77777777" w:rsidR="00536957" w:rsidRDefault="00536957" w:rsidP="00536957">
      <w:pPr>
        <w:pStyle w:val="Heading6NoNumber"/>
      </w:pPr>
      <w:r>
        <w:t>Potential impact</w:t>
      </w:r>
    </w:p>
    <w:p w14:paraId="609D000B" w14:textId="77777777" w:rsidR="006F0AC4" w:rsidRPr="006574EF" w:rsidRDefault="006F0AC4" w:rsidP="006F0AC4">
      <w:pPr>
        <w:pStyle w:val="BodyText"/>
      </w:pPr>
      <w:r w:rsidRPr="006574EF">
        <w:t xml:space="preserve">Construction vehicle movements may generate dust, debris, noise, and vibration, which could impact nearby roads and residences. </w:t>
      </w:r>
    </w:p>
    <w:p w14:paraId="7AB9B007" w14:textId="77777777" w:rsidR="00A44959" w:rsidRDefault="00A44959" w:rsidP="00A44959">
      <w:pPr>
        <w:pStyle w:val="Heading6NoNumber"/>
      </w:pPr>
      <w:r>
        <w:t>Mitigation</w:t>
      </w:r>
    </w:p>
    <w:p w14:paraId="02178037" w14:textId="0DFBDDF1" w:rsidR="006F0AC4" w:rsidRPr="006574EF" w:rsidRDefault="006F0AC4" w:rsidP="006F0AC4">
      <w:pPr>
        <w:pStyle w:val="BodyText"/>
      </w:pPr>
      <w:r w:rsidRPr="006574EF">
        <w:t>The T</w:t>
      </w:r>
      <w:r w:rsidR="000B1D14">
        <w:t xml:space="preserve">raffic </w:t>
      </w:r>
      <w:r w:rsidRPr="006574EF">
        <w:t>M</w:t>
      </w:r>
      <w:r w:rsidR="000B1D14">
        <w:t xml:space="preserve">anagement </w:t>
      </w:r>
      <w:r w:rsidRPr="006574EF">
        <w:t>P</w:t>
      </w:r>
      <w:r w:rsidR="000B1D14">
        <w:t>lan</w:t>
      </w:r>
      <w:r w:rsidRPr="006574EF">
        <w:t xml:space="preserve"> </w:t>
      </w:r>
      <w:r w:rsidR="00D50B9D">
        <w:t>(</w:t>
      </w:r>
      <w:r w:rsidR="00D50B9D" w:rsidRPr="00D50B9D">
        <w:t>TTP-M002</w:t>
      </w:r>
      <w:r w:rsidR="00D50B9D">
        <w:t xml:space="preserve">) </w:t>
      </w:r>
      <w:r w:rsidRPr="006574EF">
        <w:t>will include strategies to reduce dust and debris from construction vehicles using local roads</w:t>
      </w:r>
      <w:r>
        <w:t xml:space="preserve"> </w:t>
      </w:r>
      <w:r w:rsidRPr="006574EF">
        <w:t>to help protect the local environment and community amenity.</w:t>
      </w:r>
      <w:r>
        <w:t xml:space="preserve"> </w:t>
      </w:r>
      <w:r w:rsidR="00853A2B">
        <w:t>The</w:t>
      </w:r>
      <w:r>
        <w:t xml:space="preserve"> </w:t>
      </w:r>
      <w:r w:rsidR="005C4AC7">
        <w:t xml:space="preserve">Star of the South </w:t>
      </w:r>
      <w:r w:rsidR="008D30A7">
        <w:t>Offshore Wind Farm Project</w:t>
      </w:r>
      <w:r w:rsidR="005C4AC7">
        <w:t xml:space="preserve"> </w:t>
      </w:r>
      <w:r>
        <w:t xml:space="preserve">may restrict construction activities and vehicle movements to standard working hours to minimise disruption. </w:t>
      </w:r>
    </w:p>
    <w:p w14:paraId="698DEACC" w14:textId="77777777" w:rsidR="00A44959" w:rsidRDefault="00A44959" w:rsidP="00A44959">
      <w:pPr>
        <w:pStyle w:val="Heading6NoNumber"/>
      </w:pPr>
      <w:r>
        <w:t xml:space="preserve">Residual impact </w:t>
      </w:r>
    </w:p>
    <w:p w14:paraId="5A9E65C4" w14:textId="1ABF39AD" w:rsidR="006F0AC4" w:rsidRPr="006574EF" w:rsidRDefault="006F0AC4" w:rsidP="006F0AC4">
      <w:pPr>
        <w:pStyle w:val="BodyText"/>
      </w:pPr>
      <w:r w:rsidRPr="006574EF">
        <w:t>With the</w:t>
      </w:r>
      <w:r w:rsidR="00402E9B">
        <w:t xml:space="preserve"> effective</w:t>
      </w:r>
      <w:r w:rsidRPr="006574EF">
        <w:t xml:space="preserve"> implementation of mitigation </w:t>
      </w:r>
      <w:r w:rsidR="00402E9B">
        <w:t>TTP-M002</w:t>
      </w:r>
      <w:r w:rsidR="000B1D14">
        <w:t xml:space="preserve"> (</w:t>
      </w:r>
      <w:r w:rsidR="000B1D14" w:rsidRPr="005C74A7">
        <w:t>T</w:t>
      </w:r>
      <w:r w:rsidR="000B1D14">
        <w:t xml:space="preserve">raffic </w:t>
      </w:r>
      <w:r w:rsidR="000B1D14" w:rsidRPr="005C74A7">
        <w:t>M</w:t>
      </w:r>
      <w:r w:rsidR="000B1D14">
        <w:t xml:space="preserve">anagement </w:t>
      </w:r>
      <w:r w:rsidR="000B1D14" w:rsidRPr="005C74A7">
        <w:t>P</w:t>
      </w:r>
      <w:r w:rsidR="000B1D14">
        <w:t>lan)</w:t>
      </w:r>
      <w:r w:rsidRPr="006574EF">
        <w:t>,</w:t>
      </w:r>
      <w:r>
        <w:t xml:space="preserve"> dust and debris </w:t>
      </w:r>
      <w:r w:rsidR="00402E9B">
        <w:t xml:space="preserve">impacts </w:t>
      </w:r>
      <w:r w:rsidR="00416A49">
        <w:t>will</w:t>
      </w:r>
      <w:r w:rsidRPr="006574EF">
        <w:t xml:space="preserve"> </w:t>
      </w:r>
      <w:r>
        <w:t xml:space="preserve">be </w:t>
      </w:r>
      <w:r w:rsidR="00873083">
        <w:t>minimised as far as practicable</w:t>
      </w:r>
      <w:r>
        <w:t xml:space="preserve">. The </w:t>
      </w:r>
      <w:r w:rsidRPr="006574EF">
        <w:t xml:space="preserve">residual impact on the road network </w:t>
      </w:r>
      <w:r w:rsidR="00402E9B" w:rsidRPr="00402E9B">
        <w:t>will be limited to the local road network, during construction periods</w:t>
      </w:r>
      <w:r w:rsidR="00402E9B">
        <w:t xml:space="preserve"> and </w:t>
      </w:r>
      <w:r w:rsidR="004710C1">
        <w:t xml:space="preserve">will </w:t>
      </w:r>
      <w:r w:rsidRPr="006574EF">
        <w:t>be</w:t>
      </w:r>
      <w:r w:rsidR="00402E9B">
        <w:t xml:space="preserve"> </w:t>
      </w:r>
      <w:r w:rsidRPr="006574EF">
        <w:t>minor</w:t>
      </w:r>
      <w:r>
        <w:t>.</w:t>
      </w:r>
    </w:p>
    <w:p w14:paraId="09B2FB5B" w14:textId="2F2520E0" w:rsidR="006F0AC4" w:rsidRPr="006574EF" w:rsidRDefault="006F0AC4" w:rsidP="006F0AC4">
      <w:pPr>
        <w:pStyle w:val="Caption"/>
      </w:pPr>
      <w:bookmarkStart w:id="102" w:name="_Toc198907512"/>
      <w:bookmarkStart w:id="103" w:name="_Toc202521158"/>
      <w:bookmarkStart w:id="104" w:name="_Toc229131704"/>
      <w:r w:rsidRPr="006574EF">
        <w:t>Table </w:t>
      </w:r>
      <w:fldSimple w:instr=" STYLEREF 1 \s ">
        <w:r w:rsidR="00A6216D">
          <w:rPr>
            <w:noProof/>
          </w:rPr>
          <w:t>17</w:t>
        </w:r>
      </w:fldSimple>
      <w:r w:rsidRPr="006574EF">
        <w:noBreakHyphen/>
      </w:r>
      <w:fldSimple w:instr=" SEQ Table \* ARABIC \s 1 ">
        <w:r w:rsidR="00A6216D">
          <w:rPr>
            <w:noProof/>
          </w:rPr>
          <w:t>6</w:t>
        </w:r>
      </w:fldSimple>
      <w:r w:rsidRPr="006574EF">
        <w:tab/>
        <w:t>Residual impact from construction traffic on public road amenity</w:t>
      </w:r>
      <w:bookmarkEnd w:id="102"/>
      <w:bookmarkEnd w:id="103"/>
      <w:bookmarkEnd w:id="104"/>
      <w:r w:rsidRPr="006574EF">
        <w:t xml:space="preserve"> </w:t>
      </w:r>
    </w:p>
    <w:tbl>
      <w:tblPr>
        <w:tblStyle w:val="MainTableStyle"/>
        <w:tblW w:w="0" w:type="auto"/>
        <w:tblLayout w:type="fixed"/>
        <w:tblLook w:val="06A0" w:firstRow="1" w:lastRow="0" w:firstColumn="1" w:lastColumn="0" w:noHBand="1" w:noVBand="1"/>
      </w:tblPr>
      <w:tblGrid>
        <w:gridCol w:w="1843"/>
        <w:gridCol w:w="1276"/>
        <w:gridCol w:w="1276"/>
        <w:gridCol w:w="1275"/>
        <w:gridCol w:w="1418"/>
        <w:gridCol w:w="1171"/>
        <w:gridCol w:w="1379"/>
      </w:tblGrid>
      <w:tr w:rsidR="00EC12B2" w:rsidRPr="006574EF" w14:paraId="67A4A7DA" w14:textId="77777777" w:rsidTr="000170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326192CC" w14:textId="77777777" w:rsidR="00EC12B2" w:rsidRPr="005A7BDA" w:rsidRDefault="00EC12B2" w:rsidP="006F0AC4">
            <w:pPr>
              <w:pStyle w:val="TableText"/>
            </w:pPr>
            <w:r w:rsidRPr="005A7BDA">
              <w:t>Potential impact</w:t>
            </w:r>
          </w:p>
        </w:tc>
        <w:tc>
          <w:tcPr>
            <w:tcW w:w="1276" w:type="dxa"/>
          </w:tcPr>
          <w:p w14:paraId="6449738C" w14:textId="35144B35" w:rsidR="00EC12B2" w:rsidRPr="005A7BDA" w:rsidRDefault="00EC12B2"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group</w:t>
            </w:r>
          </w:p>
        </w:tc>
        <w:tc>
          <w:tcPr>
            <w:tcW w:w="1276" w:type="dxa"/>
          </w:tcPr>
          <w:p w14:paraId="70E2C116" w14:textId="77777777" w:rsidR="00EC12B2" w:rsidRPr="005A7BDA" w:rsidRDefault="00EC12B2"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sensitivity</w:t>
            </w:r>
          </w:p>
        </w:tc>
        <w:tc>
          <w:tcPr>
            <w:tcW w:w="1275" w:type="dxa"/>
          </w:tcPr>
          <w:p w14:paraId="75DCC5EE" w14:textId="3DE330D1" w:rsidR="00EC12B2" w:rsidRPr="005A7BDA" w:rsidRDefault="00EC12B2"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Magnitude</w:t>
            </w:r>
          </w:p>
        </w:tc>
        <w:tc>
          <w:tcPr>
            <w:tcW w:w="1418" w:type="dxa"/>
          </w:tcPr>
          <w:p w14:paraId="4616532A" w14:textId="5DD2AA51" w:rsidR="00EC12B2" w:rsidRPr="005A7BDA" w:rsidRDefault="00EC12B2"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Initial consequence</w:t>
            </w:r>
          </w:p>
        </w:tc>
        <w:tc>
          <w:tcPr>
            <w:tcW w:w="1171" w:type="dxa"/>
          </w:tcPr>
          <w:p w14:paraId="61815AEE" w14:textId="77777777" w:rsidR="00EC12B2" w:rsidRPr="005A7BDA" w:rsidRDefault="00EC12B2"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Mitigations</w:t>
            </w:r>
          </w:p>
        </w:tc>
        <w:tc>
          <w:tcPr>
            <w:tcW w:w="1379" w:type="dxa"/>
          </w:tcPr>
          <w:p w14:paraId="3A8A5326" w14:textId="77777777" w:rsidR="00EC12B2" w:rsidRPr="005A7BDA" w:rsidRDefault="00EC12B2"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Residual consequence</w:t>
            </w:r>
          </w:p>
        </w:tc>
      </w:tr>
      <w:tr w:rsidR="00EC12B2" w:rsidRPr="006574EF" w14:paraId="34427B04" w14:textId="77777777" w:rsidTr="00017045">
        <w:tc>
          <w:tcPr>
            <w:cnfStyle w:val="001000000000" w:firstRow="0" w:lastRow="0" w:firstColumn="1" w:lastColumn="0" w:oddVBand="0" w:evenVBand="0" w:oddHBand="0" w:evenHBand="0" w:firstRowFirstColumn="0" w:firstRowLastColumn="0" w:lastRowFirstColumn="0" w:lastRowLastColumn="0"/>
            <w:tcW w:w="1843" w:type="dxa"/>
          </w:tcPr>
          <w:p w14:paraId="32C8483D" w14:textId="77777777" w:rsidR="00EC12B2" w:rsidRPr="006F0AC4" w:rsidRDefault="00EC12B2" w:rsidP="006F0AC4">
            <w:pPr>
              <w:pStyle w:val="TableText"/>
            </w:pPr>
            <w:r w:rsidRPr="006574EF">
              <w:t>Plant and spoil trucks deposit construction debris on public roads.</w:t>
            </w:r>
          </w:p>
        </w:tc>
        <w:tc>
          <w:tcPr>
            <w:tcW w:w="1276" w:type="dxa"/>
          </w:tcPr>
          <w:p w14:paraId="4888112B" w14:textId="66960E96" w:rsidR="00EC12B2" w:rsidRPr="006F0AC4" w:rsidRDefault="0046641A" w:rsidP="006F0AC4">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1276" w:type="dxa"/>
          </w:tcPr>
          <w:p w14:paraId="270783A0" w14:textId="77777777" w:rsidR="00EC12B2" w:rsidRPr="006F0AC4" w:rsidRDefault="00EC12B2" w:rsidP="006F0AC4">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275" w:type="dxa"/>
          </w:tcPr>
          <w:p w14:paraId="51321AF2" w14:textId="68037F07" w:rsidR="00EC12B2" w:rsidRPr="006574EF" w:rsidRDefault="00D87673" w:rsidP="006F0AC4">
            <w:pPr>
              <w:pStyle w:val="TableText"/>
              <w:cnfStyle w:val="000000000000" w:firstRow="0" w:lastRow="0" w:firstColumn="0" w:lastColumn="0" w:oddVBand="0" w:evenVBand="0" w:oddHBand="0" w:evenHBand="0" w:firstRowFirstColumn="0" w:firstRowLastColumn="0" w:lastRowFirstColumn="0" w:lastRowLastColumn="0"/>
            </w:pPr>
            <w:r>
              <w:t>Low</w:t>
            </w:r>
          </w:p>
        </w:tc>
        <w:tc>
          <w:tcPr>
            <w:tcW w:w="1418" w:type="dxa"/>
            <w:shd w:val="clear" w:color="auto" w:fill="4BD5AB" w:themeFill="text2" w:themeFillTint="80"/>
          </w:tcPr>
          <w:p w14:paraId="66516544" w14:textId="25BA84A2" w:rsidR="00EC12B2" w:rsidRPr="006F0AC4" w:rsidRDefault="00EC12B2" w:rsidP="006F0AC4">
            <w:pPr>
              <w:pStyle w:val="TableText"/>
              <w:cnfStyle w:val="000000000000" w:firstRow="0" w:lastRow="0" w:firstColumn="0" w:lastColumn="0" w:oddVBand="0" w:evenVBand="0" w:oddHBand="0" w:evenHBand="0" w:firstRowFirstColumn="0" w:firstRowLastColumn="0" w:lastRowFirstColumn="0" w:lastRowLastColumn="0"/>
            </w:pPr>
            <w:r w:rsidRPr="006574EF">
              <w:t>Minor</w:t>
            </w:r>
          </w:p>
        </w:tc>
        <w:tc>
          <w:tcPr>
            <w:tcW w:w="1171" w:type="dxa"/>
          </w:tcPr>
          <w:p w14:paraId="5BA6E13B" w14:textId="7F7F0327" w:rsidR="00EC12B2" w:rsidRPr="006F0AC4" w:rsidRDefault="00D50B9D" w:rsidP="006F0AC4">
            <w:pPr>
              <w:pStyle w:val="TableText"/>
              <w:cnfStyle w:val="000000000000" w:firstRow="0" w:lastRow="0" w:firstColumn="0" w:lastColumn="0" w:oddVBand="0" w:evenVBand="0" w:oddHBand="0" w:evenHBand="0" w:firstRowFirstColumn="0" w:firstRowLastColumn="0" w:lastRowFirstColumn="0" w:lastRowLastColumn="0"/>
            </w:pPr>
            <w:r>
              <w:t>TTP-M002</w:t>
            </w:r>
          </w:p>
        </w:tc>
        <w:tc>
          <w:tcPr>
            <w:tcW w:w="1379" w:type="dxa"/>
            <w:shd w:val="clear" w:color="auto" w:fill="4BD5AB"/>
          </w:tcPr>
          <w:p w14:paraId="2C1B741E" w14:textId="46A8FA3C" w:rsidR="00EC12B2" w:rsidRPr="006F0AC4" w:rsidRDefault="00EC12B2" w:rsidP="006F0AC4">
            <w:pPr>
              <w:pStyle w:val="TableText"/>
              <w:cnfStyle w:val="000000000000" w:firstRow="0" w:lastRow="0" w:firstColumn="0" w:lastColumn="0" w:oddVBand="0" w:evenVBand="0" w:oddHBand="0" w:evenHBand="0" w:firstRowFirstColumn="0" w:firstRowLastColumn="0" w:lastRowFirstColumn="0" w:lastRowLastColumn="0"/>
            </w:pPr>
            <w:r w:rsidRPr="006574EF">
              <w:t>Minor</w:t>
            </w:r>
          </w:p>
        </w:tc>
      </w:tr>
    </w:tbl>
    <w:p w14:paraId="42A778C3" w14:textId="77777777" w:rsidR="00365052" w:rsidRDefault="00365052" w:rsidP="00365052">
      <w:pPr>
        <w:pStyle w:val="BodyText"/>
      </w:pPr>
      <w:bookmarkStart w:id="105" w:name="_Toc198722333"/>
      <w:bookmarkStart w:id="106" w:name="_Toc198722426"/>
      <w:bookmarkStart w:id="107" w:name="_Toc198722334"/>
      <w:bookmarkStart w:id="108" w:name="_Toc198722427"/>
      <w:bookmarkStart w:id="109" w:name="_Toc198722335"/>
      <w:bookmarkStart w:id="110" w:name="_Toc198722428"/>
      <w:bookmarkStart w:id="111" w:name="_Toc198722336"/>
      <w:bookmarkStart w:id="112" w:name="_Toc198722429"/>
      <w:bookmarkStart w:id="113" w:name="_Toc198722337"/>
      <w:bookmarkStart w:id="114" w:name="_Toc198722430"/>
      <w:bookmarkEnd w:id="105"/>
      <w:bookmarkEnd w:id="106"/>
      <w:bookmarkEnd w:id="107"/>
      <w:bookmarkEnd w:id="108"/>
      <w:bookmarkEnd w:id="109"/>
      <w:bookmarkEnd w:id="110"/>
      <w:bookmarkEnd w:id="111"/>
      <w:bookmarkEnd w:id="112"/>
      <w:bookmarkEnd w:id="113"/>
      <w:bookmarkEnd w:id="114"/>
    </w:p>
    <w:p w14:paraId="40F216BD" w14:textId="77777777" w:rsidR="00365052" w:rsidRDefault="00365052" w:rsidP="00365052">
      <w:pPr>
        <w:pStyle w:val="BodyText"/>
      </w:pPr>
    </w:p>
    <w:p w14:paraId="3401CAEB" w14:textId="77777777" w:rsidR="00365052" w:rsidRDefault="00365052" w:rsidP="00365052">
      <w:pPr>
        <w:pStyle w:val="BodyText"/>
      </w:pPr>
    </w:p>
    <w:p w14:paraId="7576134E" w14:textId="7BA34BFF" w:rsidR="006F0AC4" w:rsidRPr="005C74A7" w:rsidRDefault="006F0AC4" w:rsidP="006F0AC4">
      <w:pPr>
        <w:pStyle w:val="Heading4"/>
      </w:pPr>
      <w:r w:rsidRPr="006574EF">
        <w:lastRenderedPageBreak/>
        <w:t>Impacts on public transport (TTP-I008)</w:t>
      </w:r>
    </w:p>
    <w:p w14:paraId="07B5477B" w14:textId="77777777" w:rsidR="00536957" w:rsidRDefault="00536957" w:rsidP="00536957">
      <w:pPr>
        <w:pStyle w:val="Heading6NoNumber"/>
      </w:pPr>
      <w:r>
        <w:t>Potential impact</w:t>
      </w:r>
    </w:p>
    <w:p w14:paraId="4DCF82C8" w14:textId="77777777" w:rsidR="006F0AC4" w:rsidRPr="006574EF" w:rsidRDefault="006F0AC4" w:rsidP="006F0AC4">
      <w:pPr>
        <w:pStyle w:val="BodyText"/>
      </w:pPr>
      <w:r w:rsidRPr="006574EF">
        <w:t>School bus services in the area, including those on South Gippsland Highway and Woodside Beach Road, may be affected by short-term road closures.</w:t>
      </w:r>
    </w:p>
    <w:p w14:paraId="633CCA44" w14:textId="77777777" w:rsidR="00A44959" w:rsidRDefault="00A44959" w:rsidP="00A44959">
      <w:pPr>
        <w:pStyle w:val="Heading6NoNumber"/>
      </w:pPr>
      <w:r>
        <w:t>Mitigation</w:t>
      </w:r>
    </w:p>
    <w:p w14:paraId="2CD91EC7" w14:textId="2C410D5F" w:rsidR="006F0AC4" w:rsidRPr="006574EF" w:rsidRDefault="006F0AC4" w:rsidP="006F0AC4">
      <w:pPr>
        <w:pStyle w:val="BodyText"/>
      </w:pPr>
      <w:r w:rsidRPr="006574EF">
        <w:t>To manage potential impacts on public transport, the T</w:t>
      </w:r>
      <w:r w:rsidR="000B1D14">
        <w:t xml:space="preserve">raffic </w:t>
      </w:r>
      <w:r w:rsidRPr="006574EF">
        <w:t>M</w:t>
      </w:r>
      <w:r w:rsidR="000B1D14">
        <w:t xml:space="preserve">anagement </w:t>
      </w:r>
      <w:r w:rsidRPr="006574EF">
        <w:t>P</w:t>
      </w:r>
      <w:r w:rsidR="000B1D14">
        <w:t>lan</w:t>
      </w:r>
      <w:r w:rsidR="00873083" w:rsidRPr="006574EF">
        <w:t xml:space="preserve"> </w:t>
      </w:r>
      <w:r w:rsidR="00873083">
        <w:t>(</w:t>
      </w:r>
      <w:r w:rsidR="00873083" w:rsidRPr="00D50B9D">
        <w:t>TTP-M002</w:t>
      </w:r>
      <w:r w:rsidR="00873083">
        <w:t>)</w:t>
      </w:r>
      <w:r w:rsidRPr="006574EF">
        <w:t xml:space="preserve"> will outline measures for road closures and safe two-way traffic flow</w:t>
      </w:r>
      <w:r w:rsidR="002B711F">
        <w:t>.</w:t>
      </w:r>
      <w:r w:rsidRPr="006574EF">
        <w:t xml:space="preserve"> </w:t>
      </w:r>
      <w:r w:rsidR="002B711F">
        <w:t>S</w:t>
      </w:r>
      <w:r w:rsidRPr="006574EF">
        <w:t xml:space="preserve">upported by a review of existing bus services; the </w:t>
      </w:r>
      <w:r w:rsidR="00784ED7">
        <w:t>S</w:t>
      </w:r>
      <w:r w:rsidR="00784ED7" w:rsidRPr="006574EF">
        <w:t xml:space="preserve">takeholder </w:t>
      </w:r>
      <w:r w:rsidR="00784ED7">
        <w:t>E</w:t>
      </w:r>
      <w:r w:rsidRPr="006574EF">
        <w:t xml:space="preserve">ngagement </w:t>
      </w:r>
      <w:r w:rsidR="00784ED7">
        <w:t>P</w:t>
      </w:r>
      <w:r w:rsidRPr="006574EF">
        <w:t>lan</w:t>
      </w:r>
      <w:r w:rsidR="002C7273" w:rsidRPr="006574EF">
        <w:t xml:space="preserve"> </w:t>
      </w:r>
      <w:r w:rsidR="002C7273">
        <w:t>(</w:t>
      </w:r>
      <w:r w:rsidR="002C7273" w:rsidRPr="00D50B9D">
        <w:t>TTP-M00</w:t>
      </w:r>
      <w:r w:rsidR="002C7273">
        <w:t xml:space="preserve">1) </w:t>
      </w:r>
      <w:r w:rsidRPr="006574EF">
        <w:t>will include consultation with councils and bus operators to ensure any affected routes have appropriate detours with acceptable travel times.</w:t>
      </w:r>
    </w:p>
    <w:p w14:paraId="7ACA313F" w14:textId="77777777" w:rsidR="00A44959" w:rsidRDefault="00A44959" w:rsidP="00A44959">
      <w:pPr>
        <w:pStyle w:val="Heading6NoNumber"/>
      </w:pPr>
      <w:r>
        <w:t xml:space="preserve">Residual impact </w:t>
      </w:r>
    </w:p>
    <w:p w14:paraId="207E9641" w14:textId="52EC68D1" w:rsidR="006F0AC4" w:rsidRPr="006574EF" w:rsidRDefault="006F0AC4" w:rsidP="006F0AC4">
      <w:pPr>
        <w:pStyle w:val="BodyText"/>
      </w:pPr>
      <w:r w:rsidRPr="006574EF">
        <w:t>With the implementation of the mitigation measures</w:t>
      </w:r>
      <w:r w:rsidR="002B711F" w:rsidRPr="002B711F">
        <w:t xml:space="preserve"> TTP-M00</w:t>
      </w:r>
      <w:r w:rsidR="002B711F">
        <w:t xml:space="preserve">1 </w:t>
      </w:r>
      <w:r w:rsidR="00784ED7">
        <w:t>(S</w:t>
      </w:r>
      <w:r w:rsidR="00784ED7" w:rsidRPr="006574EF">
        <w:t xml:space="preserve">takeholder </w:t>
      </w:r>
      <w:r w:rsidR="00784ED7">
        <w:t>E</w:t>
      </w:r>
      <w:r w:rsidR="00784ED7" w:rsidRPr="006574EF">
        <w:t xml:space="preserve">ngagement </w:t>
      </w:r>
      <w:r w:rsidR="00784ED7">
        <w:t>P</w:t>
      </w:r>
      <w:r w:rsidR="00784ED7" w:rsidRPr="006574EF">
        <w:t>lan</w:t>
      </w:r>
      <w:r w:rsidR="00784ED7">
        <w:t>)</w:t>
      </w:r>
      <w:r w:rsidR="00783A7D">
        <w:t xml:space="preserve"> </w:t>
      </w:r>
      <w:r w:rsidR="002B711F">
        <w:t>and TTP-M002</w:t>
      </w:r>
      <w:r w:rsidR="00784ED7">
        <w:t xml:space="preserve"> (</w:t>
      </w:r>
      <w:r w:rsidR="00784ED7" w:rsidRPr="006574EF">
        <w:t>T</w:t>
      </w:r>
      <w:r w:rsidR="00784ED7">
        <w:t xml:space="preserve">raffic </w:t>
      </w:r>
      <w:r w:rsidR="00784ED7" w:rsidRPr="006574EF">
        <w:t>M</w:t>
      </w:r>
      <w:r w:rsidR="00784ED7">
        <w:t xml:space="preserve">anagement </w:t>
      </w:r>
      <w:r w:rsidR="00784ED7" w:rsidRPr="006574EF">
        <w:t>P</w:t>
      </w:r>
      <w:r w:rsidR="00784ED7">
        <w:t>lan)</w:t>
      </w:r>
      <w:r w:rsidRPr="006574EF">
        <w:t xml:space="preserve">, the </w:t>
      </w:r>
      <w:r w:rsidR="00F43C06">
        <w:t>community</w:t>
      </w:r>
      <w:r w:rsidR="0040417C">
        <w:t xml:space="preserve"> and </w:t>
      </w:r>
      <w:r w:rsidRPr="006574EF">
        <w:t xml:space="preserve">public transport </w:t>
      </w:r>
      <w:r w:rsidR="0040417C">
        <w:t>providers</w:t>
      </w:r>
      <w:r w:rsidRPr="006574EF">
        <w:t xml:space="preserve"> </w:t>
      </w:r>
      <w:r w:rsidR="00416A49">
        <w:t>will</w:t>
      </w:r>
      <w:r w:rsidRPr="006574EF">
        <w:t xml:space="preserve"> be informed of </w:t>
      </w:r>
      <w:r w:rsidR="00F43C06">
        <w:t xml:space="preserve">potential </w:t>
      </w:r>
      <w:r w:rsidR="007441BD">
        <w:t>road closures, allowing for adequate time to prepare for</w:t>
      </w:r>
      <w:r w:rsidR="0035635D">
        <w:t xml:space="preserve"> associated</w:t>
      </w:r>
      <w:r w:rsidR="007441BD">
        <w:t xml:space="preserve"> changes</w:t>
      </w:r>
      <w:r w:rsidR="00B16599">
        <w:t>.</w:t>
      </w:r>
      <w:r w:rsidR="00E552ED">
        <w:t xml:space="preserve"> Residual impacts </w:t>
      </w:r>
      <w:r w:rsidR="00416A49">
        <w:t>will</w:t>
      </w:r>
      <w:r w:rsidR="00E552ED">
        <w:t xml:space="preserve"> be maintained as minor and be</w:t>
      </w:r>
      <w:r w:rsidR="00E552ED" w:rsidRPr="00E552ED">
        <w:t xml:space="preserve"> limited to the local road network, during construction periods</w:t>
      </w:r>
    </w:p>
    <w:p w14:paraId="33570CE9" w14:textId="6A509C68" w:rsidR="006F0AC4" w:rsidRPr="006574EF" w:rsidRDefault="006F0AC4" w:rsidP="006F0AC4">
      <w:pPr>
        <w:pStyle w:val="Caption"/>
      </w:pPr>
      <w:bookmarkStart w:id="115" w:name="_Toc198907514"/>
      <w:bookmarkStart w:id="116" w:name="_Toc202521159"/>
      <w:bookmarkStart w:id="117" w:name="_Toc229131705"/>
      <w:r w:rsidRPr="006574EF">
        <w:t>Table</w:t>
      </w:r>
      <w:r w:rsidRPr="005C74A7">
        <w:t> </w:t>
      </w:r>
      <w:fldSimple w:instr=" STYLEREF 1 \s ">
        <w:r w:rsidR="00A6216D">
          <w:rPr>
            <w:noProof/>
          </w:rPr>
          <w:t>17</w:t>
        </w:r>
      </w:fldSimple>
      <w:r w:rsidRPr="006574EF">
        <w:noBreakHyphen/>
      </w:r>
      <w:fldSimple w:instr=" SEQ Table \* ARABIC \s 1 ">
        <w:r w:rsidR="00A6216D">
          <w:rPr>
            <w:noProof/>
          </w:rPr>
          <w:t>7</w:t>
        </w:r>
      </w:fldSimple>
      <w:r w:rsidRPr="006574EF">
        <w:tab/>
        <w:t>Residual impacts from construction traffic on public transport</w:t>
      </w:r>
      <w:bookmarkEnd w:id="115"/>
      <w:bookmarkEnd w:id="116"/>
      <w:bookmarkEnd w:id="117"/>
    </w:p>
    <w:tbl>
      <w:tblPr>
        <w:tblStyle w:val="MainTableStyle"/>
        <w:tblW w:w="0" w:type="auto"/>
        <w:tblLayout w:type="fixed"/>
        <w:tblLook w:val="06A0" w:firstRow="1" w:lastRow="0" w:firstColumn="1" w:lastColumn="0" w:noHBand="1" w:noVBand="1"/>
      </w:tblPr>
      <w:tblGrid>
        <w:gridCol w:w="2337"/>
        <w:gridCol w:w="1226"/>
        <w:gridCol w:w="1042"/>
        <w:gridCol w:w="1057"/>
        <w:gridCol w:w="1314"/>
        <w:gridCol w:w="1332"/>
        <w:gridCol w:w="1330"/>
      </w:tblGrid>
      <w:tr w:rsidR="006623FE" w:rsidRPr="006574EF" w14:paraId="50B8BAB0" w14:textId="77777777" w:rsidTr="005A7BDA">
        <w:trPr>
          <w:cnfStyle w:val="100000000000" w:firstRow="1" w:lastRow="0" w:firstColumn="0" w:lastColumn="0" w:oddVBand="0" w:evenVBand="0" w:oddHBand="0" w:evenHBand="0" w:firstRowFirstColumn="0" w:firstRowLastColumn="0" w:lastRowFirstColumn="0" w:lastRowLastColumn="0"/>
          <w:trHeight w:val="396"/>
        </w:trPr>
        <w:tc>
          <w:tcPr>
            <w:cnfStyle w:val="001000000100" w:firstRow="0" w:lastRow="0" w:firstColumn="1" w:lastColumn="0" w:oddVBand="0" w:evenVBand="0" w:oddHBand="0" w:evenHBand="0" w:firstRowFirstColumn="1" w:firstRowLastColumn="0" w:lastRowFirstColumn="0" w:lastRowLastColumn="0"/>
            <w:tcW w:w="2337" w:type="dxa"/>
          </w:tcPr>
          <w:p w14:paraId="2D97238F" w14:textId="77777777" w:rsidR="006623FE" w:rsidRPr="005A7BDA" w:rsidRDefault="006623FE" w:rsidP="006623FE">
            <w:pPr>
              <w:pStyle w:val="TableText"/>
            </w:pPr>
            <w:r w:rsidRPr="005A7BDA">
              <w:t>Potential impact</w:t>
            </w:r>
          </w:p>
        </w:tc>
        <w:tc>
          <w:tcPr>
            <w:tcW w:w="1226" w:type="dxa"/>
          </w:tcPr>
          <w:p w14:paraId="0CB8700A" w14:textId="24567618" w:rsidR="006623FE" w:rsidRPr="005A7BDA" w:rsidRDefault="006623FE" w:rsidP="006623FE">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group</w:t>
            </w:r>
          </w:p>
        </w:tc>
        <w:tc>
          <w:tcPr>
            <w:tcW w:w="1042" w:type="dxa"/>
          </w:tcPr>
          <w:p w14:paraId="06438FC1" w14:textId="77777777" w:rsidR="006623FE" w:rsidRPr="005A7BDA" w:rsidRDefault="006623FE" w:rsidP="006623FE">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Receptor sensitivity</w:t>
            </w:r>
          </w:p>
        </w:tc>
        <w:tc>
          <w:tcPr>
            <w:tcW w:w="1057" w:type="dxa"/>
          </w:tcPr>
          <w:p w14:paraId="49A22857" w14:textId="1D8693AF" w:rsidR="006623FE" w:rsidRPr="005A7BDA" w:rsidRDefault="006623FE" w:rsidP="006623FE">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Magnitude</w:t>
            </w:r>
          </w:p>
        </w:tc>
        <w:tc>
          <w:tcPr>
            <w:tcW w:w="1314" w:type="dxa"/>
          </w:tcPr>
          <w:p w14:paraId="68EE9655" w14:textId="4FF0B36F" w:rsidR="006623FE" w:rsidRPr="005A7BDA" w:rsidRDefault="006623FE" w:rsidP="006623FE">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Initial consequence</w:t>
            </w:r>
          </w:p>
        </w:tc>
        <w:tc>
          <w:tcPr>
            <w:tcW w:w="1332" w:type="dxa"/>
          </w:tcPr>
          <w:p w14:paraId="240A3610" w14:textId="77777777" w:rsidR="006623FE" w:rsidRPr="005A7BDA" w:rsidRDefault="006623FE" w:rsidP="006623FE">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Mitigations</w:t>
            </w:r>
          </w:p>
        </w:tc>
        <w:tc>
          <w:tcPr>
            <w:tcW w:w="1330" w:type="dxa"/>
          </w:tcPr>
          <w:p w14:paraId="36C8CEF7" w14:textId="77777777" w:rsidR="006623FE" w:rsidRPr="005A7BDA" w:rsidRDefault="006623FE" w:rsidP="006623FE">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5A7BDA">
              <w:rPr>
                <w:color w:val="FFFFFF" w:themeColor="background1"/>
              </w:rPr>
              <w:t>Residual consequence</w:t>
            </w:r>
          </w:p>
        </w:tc>
      </w:tr>
      <w:tr w:rsidR="006623FE" w:rsidRPr="006574EF" w14:paraId="7E522213" w14:textId="77777777" w:rsidTr="005A7BDA">
        <w:trPr>
          <w:trHeight w:val="944"/>
        </w:trPr>
        <w:tc>
          <w:tcPr>
            <w:cnfStyle w:val="001000000000" w:firstRow="0" w:lastRow="0" w:firstColumn="1" w:lastColumn="0" w:oddVBand="0" w:evenVBand="0" w:oddHBand="0" w:evenHBand="0" w:firstRowFirstColumn="0" w:firstRowLastColumn="0" w:lastRowFirstColumn="0" w:lastRowLastColumn="0"/>
            <w:tcW w:w="2337" w:type="dxa"/>
          </w:tcPr>
          <w:p w14:paraId="59DECD6C" w14:textId="110C1559" w:rsidR="006623FE" w:rsidRPr="006F0AC4" w:rsidRDefault="006623FE" w:rsidP="006623FE">
            <w:pPr>
              <w:pStyle w:val="TableText"/>
            </w:pPr>
            <w:r w:rsidRPr="006574EF">
              <w:t>Movement of construction vehicles resulting in potential road closures</w:t>
            </w:r>
            <w:r w:rsidR="00A24D7B">
              <w:t xml:space="preserve"> </w:t>
            </w:r>
            <w:r w:rsidRPr="006574EF">
              <w:t>/</w:t>
            </w:r>
            <w:r w:rsidR="00A24D7B">
              <w:t xml:space="preserve"> </w:t>
            </w:r>
            <w:r w:rsidRPr="006574EF">
              <w:t>diversions and delays to public transport and limited access for school buses.</w:t>
            </w:r>
          </w:p>
        </w:tc>
        <w:tc>
          <w:tcPr>
            <w:tcW w:w="1226" w:type="dxa"/>
          </w:tcPr>
          <w:p w14:paraId="11F8A385" w14:textId="747E5578" w:rsidR="006623FE" w:rsidRDefault="00C75F58" w:rsidP="006623FE">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1042" w:type="dxa"/>
          </w:tcPr>
          <w:p w14:paraId="48BA90B7" w14:textId="77777777" w:rsidR="006623FE" w:rsidRPr="006F0AC4" w:rsidRDefault="006623FE" w:rsidP="006623FE">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057" w:type="dxa"/>
          </w:tcPr>
          <w:p w14:paraId="6E911F2F" w14:textId="4EDC6DD3" w:rsidR="006623FE" w:rsidRPr="006574EF" w:rsidRDefault="006623FE" w:rsidP="006623FE">
            <w:pPr>
              <w:pStyle w:val="TableText"/>
              <w:cnfStyle w:val="000000000000" w:firstRow="0" w:lastRow="0" w:firstColumn="0" w:lastColumn="0" w:oddVBand="0" w:evenVBand="0" w:oddHBand="0" w:evenHBand="0" w:firstRowFirstColumn="0" w:firstRowLastColumn="0" w:lastRowFirstColumn="0" w:lastRowLastColumn="0"/>
            </w:pPr>
            <w:r>
              <w:t>Low</w:t>
            </w:r>
          </w:p>
        </w:tc>
        <w:tc>
          <w:tcPr>
            <w:tcW w:w="1314" w:type="dxa"/>
            <w:shd w:val="clear" w:color="auto" w:fill="4BD5AB"/>
          </w:tcPr>
          <w:p w14:paraId="384E92F3" w14:textId="2DA1E32B" w:rsidR="006623FE" w:rsidRPr="006F0AC4" w:rsidRDefault="006623FE" w:rsidP="006623FE">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c>
          <w:tcPr>
            <w:tcW w:w="1332" w:type="dxa"/>
          </w:tcPr>
          <w:p w14:paraId="39683F48" w14:textId="31EBDA80" w:rsidR="006623FE" w:rsidRPr="006F0AC4" w:rsidRDefault="002B711F" w:rsidP="006623FE">
            <w:pPr>
              <w:pStyle w:val="TableText"/>
              <w:cnfStyle w:val="000000000000" w:firstRow="0" w:lastRow="0" w:firstColumn="0" w:lastColumn="0" w:oddVBand="0" w:evenVBand="0" w:oddHBand="0" w:evenHBand="0" w:firstRowFirstColumn="0" w:firstRowLastColumn="0" w:lastRowFirstColumn="0" w:lastRowLastColumn="0"/>
            </w:pPr>
            <w:r>
              <w:t>TTP-M001 TTP-M002</w:t>
            </w:r>
          </w:p>
        </w:tc>
        <w:tc>
          <w:tcPr>
            <w:tcW w:w="1330" w:type="dxa"/>
            <w:shd w:val="clear" w:color="auto" w:fill="4BD5AB"/>
          </w:tcPr>
          <w:p w14:paraId="6F50802D" w14:textId="53508CD2" w:rsidR="006623FE" w:rsidRPr="006F0AC4" w:rsidRDefault="006623FE" w:rsidP="006623FE">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r>
    </w:tbl>
    <w:p w14:paraId="2FF22A1D" w14:textId="77777777" w:rsidR="006F0AC4" w:rsidRPr="005C74A7" w:rsidRDefault="006F0AC4" w:rsidP="006F0AC4">
      <w:pPr>
        <w:pStyle w:val="Heading4"/>
      </w:pPr>
      <w:r w:rsidRPr="006574EF">
        <w:lastRenderedPageBreak/>
        <w:t xml:space="preserve">Impacts on pedestrians and cyclists (TTP-I009) </w:t>
      </w:r>
    </w:p>
    <w:p w14:paraId="714342AE" w14:textId="77777777" w:rsidR="00536957" w:rsidRDefault="00536957" w:rsidP="00536957">
      <w:pPr>
        <w:pStyle w:val="Heading6NoNumber"/>
      </w:pPr>
      <w:r>
        <w:t>Potential impact</w:t>
      </w:r>
    </w:p>
    <w:p w14:paraId="5F5118CC" w14:textId="4D1A4A08" w:rsidR="006F0AC4" w:rsidRPr="005C74A7" w:rsidRDefault="006F0AC4" w:rsidP="006F0AC4">
      <w:pPr>
        <w:pStyle w:val="BodyText"/>
      </w:pPr>
      <w:r w:rsidRPr="005C74A7">
        <w:t xml:space="preserve">As the </w:t>
      </w:r>
      <w:r w:rsidR="008D30A7">
        <w:t>works in Victoria</w:t>
      </w:r>
      <w:r w:rsidR="008D30A7" w:rsidRPr="005C74A7">
        <w:t xml:space="preserve"> </w:t>
      </w:r>
      <w:r w:rsidR="008D30A7">
        <w:t>are</w:t>
      </w:r>
      <w:r w:rsidRPr="005C74A7">
        <w:t xml:space="preserve"> located within the rural road network, there are no dedicated pedestrian or bicycle facilities located in the vicinity of the </w:t>
      </w:r>
      <w:r w:rsidR="00BB0349">
        <w:t>works in Victoria</w:t>
      </w:r>
      <w:r w:rsidRPr="005C74A7">
        <w:t xml:space="preserve">. Nevertheless, the increase in vehicle volumes and use of heavy vehicles poses an increased safety risk to pedestrians and cyclists, including school children who use the school bus stops in the area. </w:t>
      </w:r>
    </w:p>
    <w:p w14:paraId="20D40F0E" w14:textId="77777777" w:rsidR="00A44959" w:rsidRDefault="00A44959" w:rsidP="00A44959">
      <w:pPr>
        <w:pStyle w:val="Heading6NoNumber"/>
      </w:pPr>
      <w:r>
        <w:t>Mitigation</w:t>
      </w:r>
    </w:p>
    <w:p w14:paraId="453141B2" w14:textId="54F8593B" w:rsidR="006F0AC4" w:rsidRPr="005C74A7" w:rsidRDefault="006F0AC4" w:rsidP="006F0AC4">
      <w:pPr>
        <w:pStyle w:val="BodyText"/>
      </w:pPr>
      <w:r w:rsidRPr="005C74A7">
        <w:t xml:space="preserve">A </w:t>
      </w:r>
      <w:r w:rsidR="00EF5470">
        <w:t>S</w:t>
      </w:r>
      <w:r w:rsidRPr="005C74A7">
        <w:t xml:space="preserve">takeholder </w:t>
      </w:r>
      <w:r w:rsidR="00EF5470">
        <w:t>E</w:t>
      </w:r>
      <w:r w:rsidRPr="005C74A7">
        <w:t xml:space="preserve">ngagement </w:t>
      </w:r>
      <w:r w:rsidR="00EF5470">
        <w:t>P</w:t>
      </w:r>
      <w:r w:rsidRPr="005C74A7">
        <w:t xml:space="preserve">lan </w:t>
      </w:r>
      <w:r w:rsidR="00E552ED">
        <w:t>(</w:t>
      </w:r>
      <w:r w:rsidR="00E552ED" w:rsidRPr="00E552ED">
        <w:t>TTP-M001</w:t>
      </w:r>
      <w:r w:rsidR="00E552ED">
        <w:t>)</w:t>
      </w:r>
      <w:r w:rsidRPr="005C74A7">
        <w:t xml:space="preserve"> w</w:t>
      </w:r>
      <w:r w:rsidR="00AC180E">
        <w:t>ill</w:t>
      </w:r>
      <w:r w:rsidRPr="005C74A7">
        <w:t xml:space="preserve"> be implemented to keep the local community and road users informed of any changes in transport conditions, while a T</w:t>
      </w:r>
      <w:r w:rsidR="00EF5470">
        <w:t xml:space="preserve">raffic </w:t>
      </w:r>
      <w:r w:rsidRPr="005C74A7">
        <w:t>M</w:t>
      </w:r>
      <w:r w:rsidR="00EF5470">
        <w:t xml:space="preserve">anagement </w:t>
      </w:r>
      <w:r w:rsidRPr="005C74A7">
        <w:t>P</w:t>
      </w:r>
      <w:r w:rsidR="00EF5470">
        <w:t>lan</w:t>
      </w:r>
      <w:r w:rsidR="00E552ED" w:rsidRPr="00E552ED">
        <w:t xml:space="preserve"> </w:t>
      </w:r>
      <w:r w:rsidR="00E552ED">
        <w:t>(</w:t>
      </w:r>
      <w:r w:rsidR="00E552ED" w:rsidRPr="002B711F">
        <w:t>TTP-M00</w:t>
      </w:r>
      <w:r w:rsidR="00E552ED">
        <w:t>2)</w:t>
      </w:r>
      <w:r w:rsidRPr="005C74A7">
        <w:t xml:space="preserve"> w</w:t>
      </w:r>
      <w:r w:rsidR="00AC180E">
        <w:t>ill</w:t>
      </w:r>
      <w:r w:rsidRPr="005C74A7">
        <w:t xml:space="preserve"> outline specific measures to ensure the safe movement of pedestrians and cyclists, throughout the construction period.</w:t>
      </w:r>
    </w:p>
    <w:p w14:paraId="75DEAEF9" w14:textId="77777777" w:rsidR="00A44959" w:rsidRDefault="00A44959" w:rsidP="00A44959">
      <w:pPr>
        <w:pStyle w:val="Heading6NoNumber"/>
      </w:pPr>
      <w:r>
        <w:t xml:space="preserve">Residual impact </w:t>
      </w:r>
    </w:p>
    <w:p w14:paraId="0DB21F9C" w14:textId="16F02DBB" w:rsidR="006F0AC4" w:rsidRPr="006574EF" w:rsidRDefault="006F0AC4" w:rsidP="006F0AC4">
      <w:pPr>
        <w:pStyle w:val="BodyText"/>
      </w:pPr>
      <w:r w:rsidRPr="005C74A7">
        <w:t>With the implementation of the mitigation measures</w:t>
      </w:r>
      <w:r w:rsidR="00E552ED" w:rsidRPr="00E552ED">
        <w:t xml:space="preserve"> </w:t>
      </w:r>
      <w:r w:rsidR="00E552ED" w:rsidRPr="002B711F">
        <w:t>TTP-M00</w:t>
      </w:r>
      <w:r w:rsidR="00E552ED">
        <w:t xml:space="preserve">1 </w:t>
      </w:r>
      <w:r w:rsidR="00EF5470">
        <w:t>(S</w:t>
      </w:r>
      <w:r w:rsidR="00EF5470" w:rsidRPr="005C74A7">
        <w:t xml:space="preserve">takeholder </w:t>
      </w:r>
      <w:r w:rsidR="00EF5470">
        <w:t>E</w:t>
      </w:r>
      <w:r w:rsidR="00EF5470" w:rsidRPr="005C74A7">
        <w:t xml:space="preserve">ngagement </w:t>
      </w:r>
      <w:r w:rsidR="00EF5470">
        <w:t>P</w:t>
      </w:r>
      <w:r w:rsidR="00EF5470" w:rsidRPr="005C74A7">
        <w:t>lan</w:t>
      </w:r>
      <w:r w:rsidR="00EF5470">
        <w:t xml:space="preserve">) </w:t>
      </w:r>
      <w:r w:rsidR="00E552ED">
        <w:t>and</w:t>
      </w:r>
      <w:r w:rsidR="00E552ED" w:rsidRPr="00E552ED">
        <w:t xml:space="preserve"> </w:t>
      </w:r>
      <w:r w:rsidR="00E552ED" w:rsidRPr="002B711F">
        <w:t>TTP-M00</w:t>
      </w:r>
      <w:r w:rsidR="00E552ED">
        <w:t>2</w:t>
      </w:r>
      <w:r w:rsidR="00EF5470">
        <w:t xml:space="preserve"> (</w:t>
      </w:r>
      <w:r w:rsidR="00EF5470" w:rsidRPr="005C74A7">
        <w:t>T</w:t>
      </w:r>
      <w:r w:rsidR="00EF5470">
        <w:t xml:space="preserve">raffic </w:t>
      </w:r>
      <w:r w:rsidR="00EF5470" w:rsidRPr="005C74A7">
        <w:t>M</w:t>
      </w:r>
      <w:r w:rsidR="00EF5470">
        <w:t xml:space="preserve">anagement </w:t>
      </w:r>
      <w:r w:rsidR="00EF5470" w:rsidRPr="005C74A7">
        <w:t>P</w:t>
      </w:r>
      <w:r w:rsidR="00EF5470">
        <w:t>lan)</w:t>
      </w:r>
      <w:r w:rsidRPr="005C74A7">
        <w:t>, there are no anticipated residual safety and connectivity impacts to pedestrians and cyclists.</w:t>
      </w:r>
      <w:r w:rsidR="00E552ED">
        <w:t xml:space="preserve"> </w:t>
      </w:r>
      <w:r w:rsidR="00706FA1">
        <w:t xml:space="preserve">Residual impacts </w:t>
      </w:r>
      <w:r w:rsidR="00AC180E">
        <w:t>are</w:t>
      </w:r>
      <w:r w:rsidR="00706FA1">
        <w:t xml:space="preserve"> maintained as minor and </w:t>
      </w:r>
      <w:r w:rsidR="00073FC2">
        <w:t xml:space="preserve">will </w:t>
      </w:r>
      <w:r w:rsidR="00706FA1">
        <w:t>be</w:t>
      </w:r>
      <w:r w:rsidR="00706FA1" w:rsidRPr="00E552ED">
        <w:t xml:space="preserve"> limited to the local road network, during construction periods</w:t>
      </w:r>
      <w:r w:rsidR="00706FA1">
        <w:t>.</w:t>
      </w:r>
    </w:p>
    <w:p w14:paraId="05736444" w14:textId="574AFB74" w:rsidR="006F0AC4" w:rsidRPr="006574EF" w:rsidRDefault="006F0AC4" w:rsidP="006F0AC4">
      <w:pPr>
        <w:pStyle w:val="Caption"/>
      </w:pPr>
      <w:bookmarkStart w:id="118" w:name="_Toc198907515"/>
      <w:bookmarkStart w:id="119" w:name="_Toc202521160"/>
      <w:bookmarkStart w:id="120" w:name="_Toc229131706"/>
      <w:r w:rsidRPr="006574EF">
        <w:t>Table</w:t>
      </w:r>
      <w:r w:rsidRPr="005C74A7">
        <w:t> </w:t>
      </w:r>
      <w:fldSimple w:instr=" STYLEREF 1 \s ">
        <w:r w:rsidR="00A6216D">
          <w:rPr>
            <w:noProof/>
          </w:rPr>
          <w:t>17</w:t>
        </w:r>
      </w:fldSimple>
      <w:r w:rsidRPr="006574EF">
        <w:noBreakHyphen/>
      </w:r>
      <w:fldSimple w:instr=" SEQ Table \* ARABIC \s 1 ">
        <w:r w:rsidR="00A6216D">
          <w:rPr>
            <w:noProof/>
          </w:rPr>
          <w:t>8</w:t>
        </w:r>
      </w:fldSimple>
      <w:r w:rsidRPr="006574EF">
        <w:tab/>
        <w:t>Residual impacts from construction traffic on pedestrians and cyclists</w:t>
      </w:r>
      <w:bookmarkEnd w:id="118"/>
      <w:bookmarkEnd w:id="119"/>
      <w:bookmarkEnd w:id="120"/>
      <w:r w:rsidRPr="006574EF">
        <w:t xml:space="preserve"> </w:t>
      </w:r>
    </w:p>
    <w:tbl>
      <w:tblPr>
        <w:tblStyle w:val="MainTableStyle"/>
        <w:tblW w:w="0" w:type="auto"/>
        <w:tblLook w:val="06A0" w:firstRow="1" w:lastRow="0" w:firstColumn="1" w:lastColumn="0" w:noHBand="1" w:noVBand="1"/>
      </w:tblPr>
      <w:tblGrid>
        <w:gridCol w:w="2465"/>
        <w:gridCol w:w="1118"/>
        <w:gridCol w:w="1091"/>
        <w:gridCol w:w="1057"/>
        <w:gridCol w:w="1344"/>
        <w:gridCol w:w="1185"/>
        <w:gridCol w:w="1378"/>
      </w:tblGrid>
      <w:tr w:rsidR="00093524" w:rsidRPr="006574EF" w14:paraId="398F16FF" w14:textId="77777777" w:rsidTr="00385C6F">
        <w:trPr>
          <w:cnfStyle w:val="100000000000" w:firstRow="1" w:lastRow="0" w:firstColumn="0" w:lastColumn="0" w:oddVBand="0" w:evenVBand="0" w:oddHBand="0" w:evenHBand="0" w:firstRowFirstColumn="0" w:firstRowLastColumn="0" w:lastRowFirstColumn="0" w:lastRowLastColumn="0"/>
          <w:trHeight w:val="250"/>
        </w:trPr>
        <w:tc>
          <w:tcPr>
            <w:cnfStyle w:val="001000000100" w:firstRow="0" w:lastRow="0" w:firstColumn="1" w:lastColumn="0" w:oddVBand="0" w:evenVBand="0" w:oddHBand="0" w:evenHBand="0" w:firstRowFirstColumn="1" w:firstRowLastColumn="0" w:lastRowFirstColumn="0" w:lastRowLastColumn="0"/>
            <w:tcW w:w="0" w:type="auto"/>
          </w:tcPr>
          <w:p w14:paraId="36DA27D8" w14:textId="77777777" w:rsidR="00093524" w:rsidRPr="00385C6F" w:rsidRDefault="00093524" w:rsidP="00093524">
            <w:pPr>
              <w:pStyle w:val="TableText"/>
            </w:pPr>
            <w:r w:rsidRPr="00385C6F">
              <w:t>Potential impact</w:t>
            </w:r>
          </w:p>
        </w:tc>
        <w:tc>
          <w:tcPr>
            <w:tcW w:w="0" w:type="auto"/>
          </w:tcPr>
          <w:p w14:paraId="11029069" w14:textId="7096F219" w:rsidR="00093524" w:rsidRPr="00385C6F" w:rsidRDefault="00093524" w:rsidP="0009352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group</w:t>
            </w:r>
          </w:p>
        </w:tc>
        <w:tc>
          <w:tcPr>
            <w:tcW w:w="0" w:type="auto"/>
          </w:tcPr>
          <w:p w14:paraId="6B0072D3" w14:textId="77777777" w:rsidR="00093524" w:rsidRPr="00385C6F" w:rsidRDefault="00093524" w:rsidP="0009352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sensitivity</w:t>
            </w:r>
          </w:p>
        </w:tc>
        <w:tc>
          <w:tcPr>
            <w:tcW w:w="0" w:type="auto"/>
          </w:tcPr>
          <w:p w14:paraId="187C1139" w14:textId="67BFAD19" w:rsidR="00093524" w:rsidRPr="00385C6F" w:rsidRDefault="00093524" w:rsidP="0009352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Magnitude</w:t>
            </w:r>
          </w:p>
        </w:tc>
        <w:tc>
          <w:tcPr>
            <w:tcW w:w="0" w:type="auto"/>
          </w:tcPr>
          <w:p w14:paraId="0B41F84D" w14:textId="54BAAC97" w:rsidR="00093524" w:rsidRPr="00385C6F" w:rsidRDefault="00093524" w:rsidP="0009352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Initial consequence</w:t>
            </w:r>
          </w:p>
        </w:tc>
        <w:tc>
          <w:tcPr>
            <w:tcW w:w="0" w:type="auto"/>
          </w:tcPr>
          <w:p w14:paraId="7CDF47F5" w14:textId="77777777" w:rsidR="00093524" w:rsidRPr="00385C6F" w:rsidRDefault="00093524" w:rsidP="0009352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Mitigations</w:t>
            </w:r>
          </w:p>
        </w:tc>
        <w:tc>
          <w:tcPr>
            <w:tcW w:w="0" w:type="auto"/>
          </w:tcPr>
          <w:p w14:paraId="1CD885BB" w14:textId="77777777" w:rsidR="00093524" w:rsidRPr="00385C6F" w:rsidRDefault="00093524" w:rsidP="0009352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Residual consequence</w:t>
            </w:r>
          </w:p>
        </w:tc>
      </w:tr>
      <w:tr w:rsidR="00706FA1" w:rsidRPr="006574EF" w14:paraId="7EABEA2C" w14:textId="77777777" w:rsidTr="00385C6F">
        <w:trPr>
          <w:trHeight w:val="787"/>
        </w:trPr>
        <w:tc>
          <w:tcPr>
            <w:cnfStyle w:val="001000000000" w:firstRow="0" w:lastRow="0" w:firstColumn="1" w:lastColumn="0" w:oddVBand="0" w:evenVBand="0" w:oddHBand="0" w:evenHBand="0" w:firstRowFirstColumn="0" w:firstRowLastColumn="0" w:lastRowFirstColumn="0" w:lastRowLastColumn="0"/>
            <w:tcW w:w="0" w:type="auto"/>
          </w:tcPr>
          <w:p w14:paraId="41721A17" w14:textId="0496F678" w:rsidR="00706FA1" w:rsidRPr="006F0AC4" w:rsidRDefault="00706FA1" w:rsidP="00706FA1">
            <w:pPr>
              <w:pStyle w:val="TableText"/>
            </w:pPr>
            <w:bookmarkStart w:id="121" w:name="_Hlk197600028"/>
            <w:r w:rsidRPr="006574EF">
              <w:t xml:space="preserve">Additional generated traffic and construction </w:t>
            </w:r>
            <w:proofErr w:type="gramStart"/>
            <w:r w:rsidRPr="006574EF">
              <w:t>works</w:t>
            </w:r>
            <w:proofErr w:type="gramEnd"/>
            <w:r w:rsidRPr="006574EF">
              <w:t xml:space="preserve"> impact other vulnerable road or site users resulting in a </w:t>
            </w:r>
            <w:r w:rsidRPr="006F0AC4">
              <w:t>reduction in public safety and amenity</w:t>
            </w:r>
          </w:p>
        </w:tc>
        <w:tc>
          <w:tcPr>
            <w:tcW w:w="0" w:type="auto"/>
          </w:tcPr>
          <w:p w14:paraId="7C7D79D5" w14:textId="36F2A6D8" w:rsidR="00706FA1" w:rsidRDefault="00706FA1" w:rsidP="00706FA1">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0" w:type="auto"/>
          </w:tcPr>
          <w:p w14:paraId="60BA19B7" w14:textId="77777777" w:rsidR="00706FA1" w:rsidRPr="006F0AC4" w:rsidRDefault="00706FA1" w:rsidP="00706FA1">
            <w:pPr>
              <w:pStyle w:val="TableText"/>
              <w:cnfStyle w:val="000000000000" w:firstRow="0" w:lastRow="0" w:firstColumn="0" w:lastColumn="0" w:oddVBand="0" w:evenVBand="0" w:oddHBand="0" w:evenHBand="0" w:firstRowFirstColumn="0" w:firstRowLastColumn="0" w:lastRowFirstColumn="0" w:lastRowLastColumn="0"/>
            </w:pPr>
            <w:r>
              <w:t>Medium</w:t>
            </w:r>
          </w:p>
        </w:tc>
        <w:tc>
          <w:tcPr>
            <w:tcW w:w="0" w:type="auto"/>
          </w:tcPr>
          <w:p w14:paraId="077424A5" w14:textId="3F608314" w:rsidR="00706FA1" w:rsidRPr="006574EF" w:rsidRDefault="00706FA1" w:rsidP="00706FA1">
            <w:pPr>
              <w:pStyle w:val="TableText"/>
              <w:cnfStyle w:val="000000000000" w:firstRow="0" w:lastRow="0" w:firstColumn="0" w:lastColumn="0" w:oddVBand="0" w:evenVBand="0" w:oddHBand="0" w:evenHBand="0" w:firstRowFirstColumn="0" w:firstRowLastColumn="0" w:lastRowFirstColumn="0" w:lastRowLastColumn="0"/>
            </w:pPr>
            <w:r w:rsidRPr="00174A5E">
              <w:t>Low</w:t>
            </w:r>
          </w:p>
        </w:tc>
        <w:tc>
          <w:tcPr>
            <w:tcW w:w="0" w:type="auto"/>
            <w:shd w:val="clear" w:color="auto" w:fill="4BD5AB"/>
          </w:tcPr>
          <w:p w14:paraId="5E796369" w14:textId="15F770E2" w:rsidR="00706FA1" w:rsidRPr="006F0AC4" w:rsidRDefault="00706FA1" w:rsidP="00706FA1">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c>
          <w:tcPr>
            <w:tcW w:w="0" w:type="auto"/>
          </w:tcPr>
          <w:p w14:paraId="71E79C7E" w14:textId="28D57D6B" w:rsidR="00706FA1" w:rsidRPr="006F0AC4" w:rsidRDefault="00706FA1" w:rsidP="00706FA1">
            <w:pPr>
              <w:pStyle w:val="TableText"/>
              <w:cnfStyle w:val="000000000000" w:firstRow="0" w:lastRow="0" w:firstColumn="0" w:lastColumn="0" w:oddVBand="0" w:evenVBand="0" w:oddHBand="0" w:evenHBand="0" w:firstRowFirstColumn="0" w:firstRowLastColumn="0" w:lastRowFirstColumn="0" w:lastRowLastColumn="0"/>
            </w:pPr>
            <w:r>
              <w:t>TTP-M001 TTP-M002</w:t>
            </w:r>
          </w:p>
        </w:tc>
        <w:tc>
          <w:tcPr>
            <w:tcW w:w="0" w:type="auto"/>
            <w:shd w:val="clear" w:color="auto" w:fill="4BD5AB"/>
          </w:tcPr>
          <w:p w14:paraId="5D6B7672" w14:textId="609C072B" w:rsidR="00706FA1" w:rsidRPr="006F0AC4" w:rsidRDefault="00706FA1" w:rsidP="00706FA1">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r>
    </w:tbl>
    <w:p w14:paraId="4FEC5BB4" w14:textId="77777777" w:rsidR="006F0AC4" w:rsidRPr="005C74A7" w:rsidRDefault="006F0AC4" w:rsidP="006F0AC4">
      <w:pPr>
        <w:pStyle w:val="Heading4"/>
      </w:pPr>
      <w:bookmarkStart w:id="122" w:name="_Hlk202254358"/>
      <w:bookmarkEnd w:id="121"/>
      <w:r w:rsidRPr="006574EF">
        <w:lastRenderedPageBreak/>
        <w:t>Road condition and maintenance (TTP-I010)</w:t>
      </w:r>
    </w:p>
    <w:bookmarkEnd w:id="122"/>
    <w:p w14:paraId="11F98BA4" w14:textId="77777777" w:rsidR="00536957" w:rsidRDefault="00536957" w:rsidP="00536957">
      <w:pPr>
        <w:pStyle w:val="Heading6NoNumber"/>
      </w:pPr>
      <w:r>
        <w:t>Potential impact</w:t>
      </w:r>
    </w:p>
    <w:p w14:paraId="3986F423" w14:textId="11DC0BFE" w:rsidR="006F0AC4" w:rsidRDefault="006F0AC4" w:rsidP="006F0AC4">
      <w:pPr>
        <w:pStyle w:val="BodyText"/>
      </w:pPr>
      <w:r w:rsidRPr="006574EF">
        <w:t xml:space="preserve">During construction, frequent heavy vehicle movements on both major and local roads may cause road surfaces to wear out more quickly than usual, potentially shortening their lifespan. Some local roads are narrow, unsealed or not designed for heavy traffic, making them more vulnerable to damage. Even with planned upgrades, ongoing maintenance </w:t>
      </w:r>
      <w:r w:rsidR="0060431E">
        <w:t>will</w:t>
      </w:r>
      <w:r w:rsidRPr="006574EF">
        <w:t xml:space="preserve"> be needed to keep these roads safe and usable. </w:t>
      </w:r>
    </w:p>
    <w:p w14:paraId="7ACD4818" w14:textId="77777777" w:rsidR="00A44959" w:rsidRDefault="00A44959" w:rsidP="00A44959">
      <w:pPr>
        <w:pStyle w:val="Heading6NoNumber"/>
      </w:pPr>
      <w:r>
        <w:t>Mitigation</w:t>
      </w:r>
    </w:p>
    <w:p w14:paraId="0950C433" w14:textId="57C247F4" w:rsidR="006F0AC4" w:rsidRDefault="006F0AC4" w:rsidP="006F0AC4">
      <w:pPr>
        <w:pStyle w:val="BodyText"/>
      </w:pPr>
      <w:r w:rsidRPr="000F5BC4">
        <w:t>To prevent and manage road damage during construction, mitigation measures will include pre-construction condition surveys, regular inspections, and agreements with road authorities on maintenance and repair</w:t>
      </w:r>
      <w:r w:rsidR="008A3A52">
        <w:t>, including</w:t>
      </w:r>
      <w:r w:rsidR="00AE2FE4" w:rsidRPr="00AE2FE4">
        <w:t xml:space="preserve"> </w:t>
      </w:r>
      <w:r w:rsidR="008A3A52">
        <w:t>r</w:t>
      </w:r>
      <w:r w:rsidR="00AE2FE4" w:rsidRPr="00AE2FE4">
        <w:t>oad safety audits</w:t>
      </w:r>
      <w:r w:rsidR="005008FC">
        <w:t xml:space="preserve"> (TTP-M003)</w:t>
      </w:r>
      <w:r w:rsidRPr="000F5BC4">
        <w:t xml:space="preserve">. Targeted upgrades may be carried out before works begin, and any damage will be repaired post-construction to at least the original condition, with all measures documented in the </w:t>
      </w:r>
      <w:r w:rsidR="00933387">
        <w:t>S</w:t>
      </w:r>
      <w:r w:rsidRPr="000F5BC4">
        <w:t xml:space="preserve">takeholder </w:t>
      </w:r>
      <w:r w:rsidR="00933387">
        <w:t>E</w:t>
      </w:r>
      <w:r w:rsidRPr="000F5BC4">
        <w:t xml:space="preserve">ngagement </w:t>
      </w:r>
      <w:r w:rsidR="00933387">
        <w:t>P</w:t>
      </w:r>
      <w:r w:rsidRPr="000F5BC4">
        <w:t>lan</w:t>
      </w:r>
      <w:r w:rsidR="000D39CD" w:rsidRPr="000D39CD">
        <w:t xml:space="preserve"> </w:t>
      </w:r>
      <w:r w:rsidR="000D39CD">
        <w:t>(</w:t>
      </w:r>
      <w:r w:rsidR="000D39CD" w:rsidRPr="000D39CD">
        <w:t>TTP-M001</w:t>
      </w:r>
      <w:r w:rsidR="000D39CD">
        <w:t>)</w:t>
      </w:r>
      <w:r w:rsidRPr="000F5BC4">
        <w:t xml:space="preserve"> and supporting sub-plans.</w:t>
      </w:r>
    </w:p>
    <w:p w14:paraId="7F01416D" w14:textId="77777777" w:rsidR="00A44959" w:rsidRDefault="00A44959" w:rsidP="00A44959">
      <w:pPr>
        <w:pStyle w:val="Heading6NoNumber"/>
      </w:pPr>
      <w:r>
        <w:t xml:space="preserve">Residual impact </w:t>
      </w:r>
    </w:p>
    <w:p w14:paraId="7A839810" w14:textId="4BBB0B07" w:rsidR="006F0AC4" w:rsidRPr="006574EF" w:rsidRDefault="006F0AC4" w:rsidP="006F0AC4">
      <w:pPr>
        <w:pStyle w:val="BodyText"/>
      </w:pPr>
      <w:r>
        <w:t xml:space="preserve">By implementing </w:t>
      </w:r>
      <w:r w:rsidR="000D39CD">
        <w:t>mitigation</w:t>
      </w:r>
      <w:r w:rsidR="000D39CD" w:rsidRPr="006574EF">
        <w:t xml:space="preserve"> </w:t>
      </w:r>
      <w:r w:rsidRPr="006574EF">
        <w:t>measure</w:t>
      </w:r>
      <w:r w:rsidR="00AE2FE4">
        <w:t>s</w:t>
      </w:r>
      <w:r w:rsidR="000D39CD">
        <w:t xml:space="preserve"> TTP-M001</w:t>
      </w:r>
      <w:r w:rsidRPr="006574EF">
        <w:t xml:space="preserve"> </w:t>
      </w:r>
      <w:r w:rsidR="00933387">
        <w:t>(S</w:t>
      </w:r>
      <w:r w:rsidR="00933387" w:rsidRPr="000F5BC4">
        <w:t xml:space="preserve">takeholder </w:t>
      </w:r>
      <w:r w:rsidR="00933387">
        <w:t>E</w:t>
      </w:r>
      <w:r w:rsidR="00933387" w:rsidRPr="000F5BC4">
        <w:t xml:space="preserve">ngagement </w:t>
      </w:r>
      <w:r w:rsidR="00933387">
        <w:t>P</w:t>
      </w:r>
      <w:r w:rsidR="00933387" w:rsidRPr="000F5BC4">
        <w:t>lan</w:t>
      </w:r>
      <w:r w:rsidR="00933387">
        <w:t xml:space="preserve">) </w:t>
      </w:r>
      <w:r w:rsidR="00AE2FE4">
        <w:t>and</w:t>
      </w:r>
      <w:r w:rsidR="00933387">
        <w:t xml:space="preserve"> </w:t>
      </w:r>
      <w:r w:rsidR="00AE2FE4" w:rsidRPr="00AE2FE4">
        <w:t>TTP-003</w:t>
      </w:r>
      <w:r w:rsidR="00AE2FE4">
        <w:t xml:space="preserve"> </w:t>
      </w:r>
      <w:r w:rsidR="006D343A">
        <w:t>(</w:t>
      </w:r>
      <w:r w:rsidR="00AE2FE4" w:rsidRPr="00AE2FE4">
        <w:t>Road safety audits)</w:t>
      </w:r>
      <w:r w:rsidR="006D343A">
        <w:t xml:space="preserve"> </w:t>
      </w:r>
      <w:r w:rsidRPr="006574EF">
        <w:t>during construction</w:t>
      </w:r>
      <w:r>
        <w:t>,</w:t>
      </w:r>
      <w:r w:rsidRPr="001E6B5A">
        <w:t xml:space="preserve"> </w:t>
      </w:r>
      <w:r>
        <w:t xml:space="preserve">it’s anticipated that any </w:t>
      </w:r>
      <w:r w:rsidRPr="006574EF">
        <w:t xml:space="preserve">road damage </w:t>
      </w:r>
      <w:r w:rsidR="0060431E">
        <w:t>will</w:t>
      </w:r>
      <w:r w:rsidRPr="006574EF">
        <w:t xml:space="preserve"> be identified and rectified early </w:t>
      </w:r>
      <w:r>
        <w:t xml:space="preserve">with </w:t>
      </w:r>
      <w:r w:rsidRPr="006574EF">
        <w:t>no remaining damage to the road network after construction.</w:t>
      </w:r>
      <w:r>
        <w:t xml:space="preserve"> The residual impact on transport infrastructure is expected to be </w:t>
      </w:r>
      <w:r w:rsidR="000D39CD">
        <w:t xml:space="preserve">maintained as </w:t>
      </w:r>
      <w:r>
        <w:t>minor</w:t>
      </w:r>
      <w:r w:rsidR="000D39CD" w:rsidRPr="000D39CD">
        <w:t xml:space="preserve"> </w:t>
      </w:r>
      <w:r w:rsidR="000D39CD">
        <w:t>and be</w:t>
      </w:r>
      <w:r w:rsidR="000D39CD" w:rsidRPr="00E552ED">
        <w:t xml:space="preserve"> limited to the local road network, during construction periods</w:t>
      </w:r>
      <w:r w:rsidR="000D39CD">
        <w:t>.</w:t>
      </w:r>
      <w:r w:rsidRPr="006574EF">
        <w:t xml:space="preserve"> </w:t>
      </w:r>
    </w:p>
    <w:p w14:paraId="256D9F37" w14:textId="351399AD" w:rsidR="006F0AC4" w:rsidRPr="006574EF" w:rsidRDefault="006F0AC4" w:rsidP="006F0AC4">
      <w:pPr>
        <w:pStyle w:val="Caption"/>
      </w:pPr>
      <w:bookmarkStart w:id="123" w:name="_Toc202521161"/>
      <w:bookmarkStart w:id="124" w:name="_Toc229131707"/>
      <w:r w:rsidRPr="006574EF">
        <w:t>Table </w:t>
      </w:r>
      <w:fldSimple w:instr=" STYLEREF 1 \s ">
        <w:r w:rsidR="00A6216D">
          <w:rPr>
            <w:noProof/>
          </w:rPr>
          <w:t>17</w:t>
        </w:r>
      </w:fldSimple>
      <w:r w:rsidRPr="006574EF">
        <w:noBreakHyphen/>
      </w:r>
      <w:fldSimple w:instr=" SEQ Table \* ARABIC \s 1 ">
        <w:r w:rsidR="00A6216D">
          <w:rPr>
            <w:noProof/>
          </w:rPr>
          <w:t>9</w:t>
        </w:r>
      </w:fldSimple>
      <w:r w:rsidRPr="006574EF">
        <w:tab/>
        <w:t>Residual impact of construction traffic on road condition and maintenance</w:t>
      </w:r>
      <w:bookmarkEnd w:id="123"/>
      <w:bookmarkEnd w:id="124"/>
      <w:r w:rsidRPr="006574EF" w:rsidDel="00FD65A4">
        <w:t xml:space="preserve"> </w:t>
      </w:r>
    </w:p>
    <w:tbl>
      <w:tblPr>
        <w:tblStyle w:val="MainTableStyle"/>
        <w:tblW w:w="9638" w:type="dxa"/>
        <w:tblLayout w:type="fixed"/>
        <w:tblLook w:val="06A0" w:firstRow="1" w:lastRow="0" w:firstColumn="1" w:lastColumn="0" w:noHBand="1" w:noVBand="1"/>
      </w:tblPr>
      <w:tblGrid>
        <w:gridCol w:w="1701"/>
        <w:gridCol w:w="1560"/>
        <w:gridCol w:w="1134"/>
        <w:gridCol w:w="1275"/>
        <w:gridCol w:w="1418"/>
        <w:gridCol w:w="1173"/>
        <w:gridCol w:w="1377"/>
      </w:tblGrid>
      <w:tr w:rsidR="00AB298F" w:rsidRPr="006574EF" w14:paraId="1F029D66" w14:textId="77777777" w:rsidTr="000170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7981CF21" w14:textId="77777777" w:rsidR="00AB298F" w:rsidRPr="00385C6F" w:rsidRDefault="00AB298F" w:rsidP="00AB298F">
            <w:pPr>
              <w:pStyle w:val="TableText"/>
            </w:pPr>
            <w:r w:rsidRPr="00385C6F">
              <w:t>Potential impact</w:t>
            </w:r>
          </w:p>
        </w:tc>
        <w:tc>
          <w:tcPr>
            <w:tcW w:w="1560" w:type="dxa"/>
          </w:tcPr>
          <w:p w14:paraId="3B69BF9E" w14:textId="49654F02" w:rsidR="00AB298F" w:rsidRPr="00385C6F" w:rsidRDefault="00AB298F" w:rsidP="00AB298F">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group</w:t>
            </w:r>
          </w:p>
        </w:tc>
        <w:tc>
          <w:tcPr>
            <w:tcW w:w="1134" w:type="dxa"/>
          </w:tcPr>
          <w:p w14:paraId="451BDEF7" w14:textId="77777777" w:rsidR="00AB298F" w:rsidRPr="00385C6F" w:rsidRDefault="00AB298F" w:rsidP="00AB298F">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sensitivity</w:t>
            </w:r>
          </w:p>
        </w:tc>
        <w:tc>
          <w:tcPr>
            <w:tcW w:w="1275" w:type="dxa"/>
          </w:tcPr>
          <w:p w14:paraId="3C2ABD9F" w14:textId="5D12BBB9" w:rsidR="00AB298F" w:rsidRPr="00385C6F" w:rsidRDefault="00AB298F" w:rsidP="00AB298F">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Magnitude</w:t>
            </w:r>
          </w:p>
        </w:tc>
        <w:tc>
          <w:tcPr>
            <w:tcW w:w="1418" w:type="dxa"/>
          </w:tcPr>
          <w:p w14:paraId="594571CF" w14:textId="4F5FCFDF" w:rsidR="00AB298F" w:rsidRPr="00385C6F" w:rsidRDefault="00AB298F" w:rsidP="00AB298F">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Initial consequence</w:t>
            </w:r>
          </w:p>
        </w:tc>
        <w:tc>
          <w:tcPr>
            <w:tcW w:w="1173" w:type="dxa"/>
          </w:tcPr>
          <w:p w14:paraId="582C085C" w14:textId="77777777" w:rsidR="00AB298F" w:rsidRPr="00385C6F" w:rsidRDefault="00AB298F" w:rsidP="00AB298F">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Mitigations</w:t>
            </w:r>
          </w:p>
        </w:tc>
        <w:tc>
          <w:tcPr>
            <w:tcW w:w="1377" w:type="dxa"/>
          </w:tcPr>
          <w:p w14:paraId="2C499C6C" w14:textId="77777777" w:rsidR="00AB298F" w:rsidRPr="00385C6F" w:rsidRDefault="00AB298F" w:rsidP="00AB298F">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Residual consequence</w:t>
            </w:r>
          </w:p>
        </w:tc>
      </w:tr>
      <w:tr w:rsidR="00AB298F" w:rsidRPr="006574EF" w14:paraId="28307144" w14:textId="77777777" w:rsidTr="00017045">
        <w:tc>
          <w:tcPr>
            <w:cnfStyle w:val="001000000000" w:firstRow="0" w:lastRow="0" w:firstColumn="1" w:lastColumn="0" w:oddVBand="0" w:evenVBand="0" w:oddHBand="0" w:evenHBand="0" w:firstRowFirstColumn="0" w:firstRowLastColumn="0" w:lastRowFirstColumn="0" w:lastRowLastColumn="0"/>
            <w:tcW w:w="1701" w:type="dxa"/>
          </w:tcPr>
          <w:p w14:paraId="425D1471" w14:textId="77777777" w:rsidR="00AB298F" w:rsidRPr="006F0AC4" w:rsidRDefault="00AB298F" w:rsidP="00AB298F">
            <w:pPr>
              <w:pStyle w:val="TableText"/>
            </w:pPr>
            <w:r w:rsidRPr="006574EF">
              <w:t>Public roads experience damage or deterioration due to the movement of heavy vehicles, machinery and plant resulting in crashes</w:t>
            </w:r>
          </w:p>
        </w:tc>
        <w:tc>
          <w:tcPr>
            <w:tcW w:w="1560" w:type="dxa"/>
          </w:tcPr>
          <w:p w14:paraId="5B100AF9" w14:textId="02F40CC1" w:rsidR="00AB298F" w:rsidRDefault="00C75F58" w:rsidP="00AB298F">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1134" w:type="dxa"/>
          </w:tcPr>
          <w:p w14:paraId="1F279CE6" w14:textId="77777777" w:rsidR="00AB298F" w:rsidRPr="006F0AC4" w:rsidRDefault="00AB298F" w:rsidP="00AB298F">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275" w:type="dxa"/>
          </w:tcPr>
          <w:p w14:paraId="5857567D" w14:textId="32B8924E" w:rsidR="00AB298F" w:rsidRPr="006574EF" w:rsidRDefault="00AB298F" w:rsidP="00AB298F">
            <w:pPr>
              <w:pStyle w:val="TableText"/>
              <w:cnfStyle w:val="000000000000" w:firstRow="0" w:lastRow="0" w:firstColumn="0" w:lastColumn="0" w:oddVBand="0" w:evenVBand="0" w:oddHBand="0" w:evenHBand="0" w:firstRowFirstColumn="0" w:firstRowLastColumn="0" w:lastRowFirstColumn="0" w:lastRowLastColumn="0"/>
            </w:pPr>
            <w:r w:rsidRPr="00174A5E">
              <w:t>Low</w:t>
            </w:r>
          </w:p>
        </w:tc>
        <w:tc>
          <w:tcPr>
            <w:tcW w:w="1418" w:type="dxa"/>
            <w:shd w:val="clear" w:color="auto" w:fill="4BD5AB"/>
          </w:tcPr>
          <w:p w14:paraId="4DBAEF9B" w14:textId="679A015B" w:rsidR="00AB298F" w:rsidRPr="006F0AC4" w:rsidRDefault="00AB298F" w:rsidP="00AB298F">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c>
          <w:tcPr>
            <w:tcW w:w="1173" w:type="dxa"/>
          </w:tcPr>
          <w:p w14:paraId="11259463" w14:textId="77777777" w:rsidR="00AB298F" w:rsidRDefault="000D39CD" w:rsidP="00AB298F">
            <w:pPr>
              <w:pStyle w:val="TableText"/>
              <w:cnfStyle w:val="000000000000" w:firstRow="0" w:lastRow="0" w:firstColumn="0" w:lastColumn="0" w:oddVBand="0" w:evenVBand="0" w:oddHBand="0" w:evenHBand="0" w:firstRowFirstColumn="0" w:firstRowLastColumn="0" w:lastRowFirstColumn="0" w:lastRowLastColumn="0"/>
            </w:pPr>
            <w:r w:rsidRPr="000D39CD">
              <w:t>TTP-M001</w:t>
            </w:r>
          </w:p>
          <w:p w14:paraId="1786F529" w14:textId="72C1F566" w:rsidR="00AB298F" w:rsidRPr="006F0AC4" w:rsidRDefault="005008FC" w:rsidP="00AB298F">
            <w:pPr>
              <w:pStyle w:val="TableText"/>
              <w:cnfStyle w:val="000000000000" w:firstRow="0" w:lastRow="0" w:firstColumn="0" w:lastColumn="0" w:oddVBand="0" w:evenVBand="0" w:oddHBand="0" w:evenHBand="0" w:firstRowFirstColumn="0" w:firstRowLastColumn="0" w:lastRowFirstColumn="0" w:lastRowLastColumn="0"/>
            </w:pPr>
            <w:r w:rsidRPr="005008FC">
              <w:t>TTP-M003</w:t>
            </w:r>
          </w:p>
        </w:tc>
        <w:tc>
          <w:tcPr>
            <w:tcW w:w="1377" w:type="dxa"/>
            <w:shd w:val="clear" w:color="auto" w:fill="4BD5AB" w:themeFill="text2" w:themeFillTint="80"/>
          </w:tcPr>
          <w:p w14:paraId="2F77F64B" w14:textId="1B98B576" w:rsidR="00AB298F" w:rsidRPr="006F0AC4" w:rsidRDefault="00AB298F" w:rsidP="00AB298F">
            <w:pPr>
              <w:pStyle w:val="TableText"/>
              <w:cnfStyle w:val="000000000000" w:firstRow="0" w:lastRow="0" w:firstColumn="0" w:lastColumn="0" w:oddVBand="0" w:evenVBand="0" w:oddHBand="0" w:evenHBand="0" w:firstRowFirstColumn="0" w:firstRowLastColumn="0" w:lastRowFirstColumn="0" w:lastRowLastColumn="0"/>
            </w:pPr>
            <w:r w:rsidRPr="006574EF">
              <w:t xml:space="preserve">Minor </w:t>
            </w:r>
          </w:p>
        </w:tc>
      </w:tr>
    </w:tbl>
    <w:p w14:paraId="65760542" w14:textId="77777777" w:rsidR="006F0AC4" w:rsidRPr="005C74A7" w:rsidRDefault="006F0AC4" w:rsidP="006F0AC4">
      <w:pPr>
        <w:pStyle w:val="Heading3"/>
      </w:pPr>
      <w:bookmarkStart w:id="125" w:name="_Toc198722339"/>
      <w:bookmarkStart w:id="126" w:name="_Toc198722432"/>
      <w:bookmarkStart w:id="127" w:name="_Toc198722340"/>
      <w:bookmarkStart w:id="128" w:name="_Toc198722433"/>
      <w:bookmarkStart w:id="129" w:name="_Toc198722341"/>
      <w:bookmarkStart w:id="130" w:name="_Toc198722434"/>
      <w:bookmarkStart w:id="131" w:name="_Toc198722342"/>
      <w:bookmarkStart w:id="132" w:name="_Toc198722435"/>
      <w:bookmarkStart w:id="133" w:name="_Toc198907490"/>
      <w:bookmarkStart w:id="134" w:name="_Toc202521136"/>
      <w:bookmarkStart w:id="135" w:name="_Toc229131685"/>
      <w:bookmarkEnd w:id="125"/>
      <w:bookmarkEnd w:id="126"/>
      <w:bookmarkEnd w:id="127"/>
      <w:bookmarkEnd w:id="128"/>
      <w:bookmarkEnd w:id="129"/>
      <w:bookmarkEnd w:id="130"/>
      <w:bookmarkEnd w:id="131"/>
      <w:bookmarkEnd w:id="132"/>
      <w:r w:rsidRPr="006574EF">
        <w:lastRenderedPageBreak/>
        <w:t>Potential risks</w:t>
      </w:r>
      <w:bookmarkEnd w:id="133"/>
      <w:bookmarkEnd w:id="134"/>
      <w:bookmarkEnd w:id="135"/>
    </w:p>
    <w:p w14:paraId="7BB4A0B8" w14:textId="77777777" w:rsidR="006F0AC4" w:rsidRPr="005C74A7" w:rsidRDefault="006F0AC4" w:rsidP="006F0AC4">
      <w:pPr>
        <w:pStyle w:val="Heading4"/>
      </w:pPr>
      <w:r w:rsidRPr="006574EF">
        <w:t>Emergency vehicle access (TTP-R001)</w:t>
      </w:r>
    </w:p>
    <w:p w14:paraId="5B86BAB0" w14:textId="77777777" w:rsidR="006F0AC4" w:rsidRPr="00385C6F" w:rsidRDefault="006F0AC4" w:rsidP="00385C6F">
      <w:pPr>
        <w:pStyle w:val="Heading6NoNumber"/>
        <w:rPr>
          <w:rStyle w:val="Emphasis"/>
          <w:rFonts w:asciiTheme="majorHAnsi" w:hAnsiTheme="majorHAnsi"/>
          <w:i w:val="0"/>
          <w:iCs w:val="0"/>
        </w:rPr>
      </w:pPr>
      <w:r w:rsidRPr="00385C6F">
        <w:rPr>
          <w:rStyle w:val="Emphasis"/>
          <w:rFonts w:asciiTheme="majorHAnsi" w:hAnsiTheme="majorHAnsi"/>
          <w:i w:val="0"/>
          <w:iCs w:val="0"/>
        </w:rPr>
        <w:t>Potential risk</w:t>
      </w:r>
    </w:p>
    <w:p w14:paraId="5AB4D7EA" w14:textId="2E79F9BD" w:rsidR="006F0AC4" w:rsidRDefault="006F0AC4" w:rsidP="006F0AC4">
      <w:pPr>
        <w:pStyle w:val="BodyText"/>
      </w:pPr>
      <w:r w:rsidRPr="006574EF">
        <w:t>Access to emergency services is particularly important in regional areas like Gippsland, where communities are vulnerable to natural disasters such as bushfires, floods and storms</w:t>
      </w:r>
      <w:r>
        <w:t xml:space="preserve">. The </w:t>
      </w:r>
      <w:r w:rsidR="00BC77A5">
        <w:t xml:space="preserve">works in Victoria </w:t>
      </w:r>
      <w:r w:rsidRPr="006574EF">
        <w:t>has been planned to minimise traffic disruption</w:t>
      </w:r>
      <w:r>
        <w:t xml:space="preserve"> by </w:t>
      </w:r>
      <w:r w:rsidRPr="006574EF">
        <w:t>reducing the need for road or lane closures</w:t>
      </w:r>
      <w:r>
        <w:t xml:space="preserve"> </w:t>
      </w:r>
      <w:r w:rsidRPr="006574EF">
        <w:t xml:space="preserve">so emergency vehicles can continue using existing routes. </w:t>
      </w:r>
    </w:p>
    <w:p w14:paraId="66CC0E03" w14:textId="65178D16" w:rsidR="006F0AC4" w:rsidRPr="006574EF" w:rsidRDefault="006F0AC4" w:rsidP="006F0AC4">
      <w:pPr>
        <w:pStyle w:val="BodyText"/>
      </w:pPr>
      <w:r w:rsidRPr="006574EF">
        <w:t xml:space="preserve">In addition, emergency access protocols </w:t>
      </w:r>
      <w:r>
        <w:t xml:space="preserve">will </w:t>
      </w:r>
      <w:r w:rsidRPr="006574EF">
        <w:t>be developed in consultation with relevant emergency services</w:t>
      </w:r>
      <w:r>
        <w:t xml:space="preserve"> to </w:t>
      </w:r>
      <w:r w:rsidRPr="006574EF">
        <w:t xml:space="preserve">ensure emergency vehicles can </w:t>
      </w:r>
      <w:proofErr w:type="gramStart"/>
      <w:r w:rsidRPr="006574EF">
        <w:t>reach the work sites at all times</w:t>
      </w:r>
      <w:proofErr w:type="gramEnd"/>
      <w:r w:rsidRPr="006574EF">
        <w:t xml:space="preserve">. </w:t>
      </w:r>
    </w:p>
    <w:p w14:paraId="3D427968" w14:textId="77777777" w:rsidR="006F0AC4" w:rsidRPr="006F0AC4" w:rsidRDefault="006F0AC4" w:rsidP="006F0AC4">
      <w:pPr>
        <w:pStyle w:val="Heading6NoNumber"/>
        <w:rPr>
          <w:rStyle w:val="Emphasis"/>
          <w:rFonts w:asciiTheme="majorHAnsi" w:hAnsiTheme="majorHAnsi"/>
          <w:i w:val="0"/>
          <w:iCs w:val="0"/>
        </w:rPr>
      </w:pPr>
      <w:r w:rsidRPr="00385C6F">
        <w:t>Mitigatio</w:t>
      </w:r>
      <w:r w:rsidRPr="006F0AC4">
        <w:rPr>
          <w:rStyle w:val="Emphasis"/>
          <w:rFonts w:asciiTheme="majorHAnsi" w:hAnsiTheme="majorHAnsi"/>
          <w:i w:val="0"/>
          <w:iCs w:val="0"/>
        </w:rPr>
        <w:t>n</w:t>
      </w:r>
    </w:p>
    <w:p w14:paraId="3A386F56" w14:textId="186E9E94" w:rsidR="006F0AC4" w:rsidRPr="00DC39A4" w:rsidRDefault="006F0AC4" w:rsidP="006F0AC4">
      <w:pPr>
        <w:pStyle w:val="BodyText"/>
      </w:pPr>
      <w:r w:rsidRPr="00DC39A4">
        <w:t xml:space="preserve">To ensure emergency services can continue to use the road network safely and with minimal delays throughout the construction period, a </w:t>
      </w:r>
      <w:r w:rsidR="00F7201F">
        <w:t>S</w:t>
      </w:r>
      <w:r w:rsidR="00F7201F" w:rsidRPr="00DC39A4">
        <w:t xml:space="preserve">takeholder </w:t>
      </w:r>
      <w:r w:rsidR="00F7201F">
        <w:t>E</w:t>
      </w:r>
      <w:r w:rsidRPr="00DC39A4">
        <w:t xml:space="preserve">ngagement </w:t>
      </w:r>
      <w:r w:rsidR="00F7201F">
        <w:t>P</w:t>
      </w:r>
      <w:r w:rsidRPr="00DC39A4">
        <w:t xml:space="preserve">lan </w:t>
      </w:r>
      <w:r w:rsidR="00FB3A76">
        <w:t xml:space="preserve">(TTP-M001) </w:t>
      </w:r>
      <w:r w:rsidRPr="00DC39A4">
        <w:t>will detail ongoing communication with local emergency services to keep them informed about any changes to traffic conditions, particularly any road or lane closures</w:t>
      </w:r>
      <w:r w:rsidR="00F7201F">
        <w:t>. A</w:t>
      </w:r>
      <w:r w:rsidRPr="00DC39A4">
        <w:t xml:space="preserve"> T</w:t>
      </w:r>
      <w:r w:rsidR="00F7201F">
        <w:t xml:space="preserve">raffic </w:t>
      </w:r>
      <w:r w:rsidRPr="00DC39A4">
        <w:t>M</w:t>
      </w:r>
      <w:r w:rsidR="00F7201F">
        <w:t xml:space="preserve">anagement </w:t>
      </w:r>
      <w:r w:rsidRPr="00DC39A4">
        <w:t>P</w:t>
      </w:r>
      <w:r w:rsidR="00F7201F">
        <w:t>lan</w:t>
      </w:r>
      <w:r w:rsidR="00FB3A76">
        <w:t xml:space="preserve"> (TTP-M002)</w:t>
      </w:r>
      <w:r w:rsidRPr="00DC39A4">
        <w:t xml:space="preserve"> will ensure emergency services can access key areas with traffic controls designed to meet relevant road safety standards. These requirements should be included as part of any broader emergency management plan that may be developed for the </w:t>
      </w:r>
      <w:r w:rsidR="00BC77A5">
        <w:t>works in Victoria</w:t>
      </w:r>
      <w:r w:rsidRPr="00DC39A4">
        <w:t xml:space="preserve">. Additionally, the </w:t>
      </w:r>
      <w:r w:rsidR="00C13C55">
        <w:t>r</w:t>
      </w:r>
      <w:r w:rsidRPr="00DC39A4">
        <w:t xml:space="preserve">oad </w:t>
      </w:r>
      <w:r w:rsidR="00C13C55">
        <w:t>s</w:t>
      </w:r>
      <w:r w:rsidRPr="00DC39A4">
        <w:t xml:space="preserve">afety </w:t>
      </w:r>
      <w:r w:rsidR="00C13C55">
        <w:t>a</w:t>
      </w:r>
      <w:r w:rsidRPr="00DC39A4">
        <w:t xml:space="preserve">udit </w:t>
      </w:r>
      <w:r w:rsidR="00C13C55">
        <w:t xml:space="preserve">(TTP-M003) </w:t>
      </w:r>
      <w:r w:rsidRPr="00DC39A4">
        <w:t>will consider whether road surfaces need to be upgraded to accommodate emergency vehicles safely.</w:t>
      </w:r>
    </w:p>
    <w:p w14:paraId="221406F1" w14:textId="77777777" w:rsidR="006F0AC4" w:rsidRPr="006F0AC4" w:rsidRDefault="006F0AC4" w:rsidP="006F0AC4">
      <w:pPr>
        <w:pStyle w:val="Heading6NoNumber"/>
        <w:rPr>
          <w:rStyle w:val="Emphasis"/>
          <w:rFonts w:asciiTheme="majorHAnsi" w:hAnsiTheme="majorHAnsi"/>
          <w:i w:val="0"/>
          <w:iCs w:val="0"/>
        </w:rPr>
      </w:pPr>
      <w:r w:rsidRPr="006F0AC4">
        <w:rPr>
          <w:rStyle w:val="Emphasis"/>
          <w:rFonts w:asciiTheme="majorHAnsi" w:hAnsiTheme="majorHAnsi"/>
          <w:i w:val="0"/>
          <w:iCs w:val="0"/>
        </w:rPr>
        <w:t>Residual risk</w:t>
      </w:r>
    </w:p>
    <w:p w14:paraId="755B1713" w14:textId="6BAF7F82" w:rsidR="006F0AC4" w:rsidRPr="00DC39A4" w:rsidRDefault="00C13C55" w:rsidP="006F0AC4">
      <w:pPr>
        <w:pStyle w:val="BodyText"/>
      </w:pPr>
      <w:r>
        <w:t xml:space="preserve">The effective </w:t>
      </w:r>
      <w:r w:rsidRPr="00DC39A4">
        <w:t>implementa</w:t>
      </w:r>
      <w:r>
        <w:t>tion of</w:t>
      </w:r>
      <w:r w:rsidR="006F0AC4" w:rsidRPr="00DC39A4">
        <w:t xml:space="preserve"> the mitigation measures</w:t>
      </w:r>
      <w:r>
        <w:t xml:space="preserve"> TTP-M001</w:t>
      </w:r>
      <w:r w:rsidR="00F7201F">
        <w:t xml:space="preserve"> (S</w:t>
      </w:r>
      <w:r w:rsidR="00F7201F" w:rsidRPr="00DC39A4">
        <w:t xml:space="preserve">takeholder </w:t>
      </w:r>
      <w:r w:rsidR="00F7201F">
        <w:t>E</w:t>
      </w:r>
      <w:r w:rsidR="00F7201F" w:rsidRPr="00DC39A4">
        <w:t xml:space="preserve">ngagement </w:t>
      </w:r>
      <w:r w:rsidR="00F7201F">
        <w:t>P</w:t>
      </w:r>
      <w:r w:rsidR="00F7201F" w:rsidRPr="00DC39A4">
        <w:t>lan</w:t>
      </w:r>
      <w:r w:rsidR="00F7201F">
        <w:t>)</w:t>
      </w:r>
      <w:r>
        <w:t>,</w:t>
      </w:r>
      <w:r w:rsidRPr="00C13C55">
        <w:t xml:space="preserve"> </w:t>
      </w:r>
      <w:r>
        <w:t xml:space="preserve">TTP-M002 </w:t>
      </w:r>
      <w:r w:rsidR="00F7201F">
        <w:t>(</w:t>
      </w:r>
      <w:r w:rsidR="00F7201F" w:rsidRPr="00DC39A4">
        <w:t>T</w:t>
      </w:r>
      <w:r w:rsidR="00F7201F">
        <w:t xml:space="preserve">raffic </w:t>
      </w:r>
      <w:r w:rsidR="00F7201F" w:rsidRPr="00DC39A4">
        <w:t>M</w:t>
      </w:r>
      <w:r w:rsidR="00F7201F">
        <w:t xml:space="preserve">anagement </w:t>
      </w:r>
      <w:r w:rsidR="00F7201F" w:rsidRPr="00DC39A4">
        <w:t>P</w:t>
      </w:r>
      <w:r w:rsidR="00F7201F">
        <w:t xml:space="preserve">lan) </w:t>
      </w:r>
      <w:r w:rsidR="00A55056">
        <w:t>and</w:t>
      </w:r>
      <w:r w:rsidRPr="00C13C55">
        <w:t xml:space="preserve"> </w:t>
      </w:r>
      <w:r>
        <w:t>TTP-M00</w:t>
      </w:r>
      <w:r w:rsidR="00A55056">
        <w:t>3</w:t>
      </w:r>
      <w:r w:rsidR="006F0AC4" w:rsidRPr="00DC39A4">
        <w:t xml:space="preserve"> </w:t>
      </w:r>
      <w:r w:rsidR="00CD4305">
        <w:t>(road safety audit)</w:t>
      </w:r>
      <w:r w:rsidR="006F0AC4" w:rsidRPr="00DC39A4">
        <w:t xml:space="preserve"> </w:t>
      </w:r>
      <w:r w:rsidR="00A55056">
        <w:t>will ensure</w:t>
      </w:r>
      <w:r w:rsidR="006F0AC4" w:rsidRPr="00DC39A4">
        <w:t xml:space="preserve"> the residual impacts on the road network </w:t>
      </w:r>
      <w:r w:rsidR="0060431E">
        <w:t>will</w:t>
      </w:r>
      <w:r w:rsidR="006F0AC4" w:rsidRPr="00DC39A4">
        <w:t xml:space="preserve"> be</w:t>
      </w:r>
      <w:r w:rsidR="00A55056">
        <w:t xml:space="preserve"> maintained as</w:t>
      </w:r>
      <w:r w:rsidR="006F0AC4" w:rsidRPr="00DC39A4">
        <w:t xml:space="preserve"> minor</w:t>
      </w:r>
      <w:r w:rsidR="00A55056" w:rsidRPr="00A55056">
        <w:t xml:space="preserve"> </w:t>
      </w:r>
      <w:r w:rsidR="00A55056">
        <w:t>and be</w:t>
      </w:r>
      <w:r w:rsidR="00A55056" w:rsidRPr="00E552ED">
        <w:t xml:space="preserve"> limited to the local road network, during construction periods</w:t>
      </w:r>
      <w:r w:rsidR="00A55056">
        <w:t>.</w:t>
      </w:r>
      <w:r w:rsidR="00A55056" w:rsidRPr="006574EF">
        <w:t xml:space="preserve"> </w:t>
      </w:r>
      <w:r w:rsidR="006F0AC4" w:rsidRPr="00DC39A4">
        <w:t xml:space="preserve">Emergency vehicles </w:t>
      </w:r>
      <w:r w:rsidR="0060431E">
        <w:t>can</w:t>
      </w:r>
      <w:r w:rsidR="006F0AC4" w:rsidRPr="00DC39A4">
        <w:t xml:space="preserve"> still travel safely and access all areas with little to no delay while the onshore transmission infrastructure is being constructed.</w:t>
      </w:r>
    </w:p>
    <w:p w14:paraId="429137B4" w14:textId="46538978" w:rsidR="006F0AC4" w:rsidRPr="006574EF" w:rsidRDefault="006F0AC4" w:rsidP="006F0AC4">
      <w:pPr>
        <w:pStyle w:val="Caption"/>
      </w:pPr>
      <w:bookmarkStart w:id="136" w:name="_Toc198907516"/>
      <w:bookmarkStart w:id="137" w:name="_Toc202521162"/>
      <w:bookmarkStart w:id="138" w:name="_Toc229131708"/>
      <w:r w:rsidRPr="006574EF">
        <w:lastRenderedPageBreak/>
        <w:t>Table </w:t>
      </w:r>
      <w:fldSimple w:instr=" STYLEREF 1 \s ">
        <w:r w:rsidR="00A6216D">
          <w:rPr>
            <w:noProof/>
          </w:rPr>
          <w:t>17</w:t>
        </w:r>
      </w:fldSimple>
      <w:r w:rsidRPr="006574EF">
        <w:noBreakHyphen/>
      </w:r>
      <w:fldSimple w:instr=" SEQ Table \* ARABIC \s 1 ">
        <w:r w:rsidR="00A6216D">
          <w:rPr>
            <w:noProof/>
          </w:rPr>
          <w:t>10</w:t>
        </w:r>
      </w:fldSimple>
      <w:r w:rsidRPr="006574EF">
        <w:tab/>
        <w:t>Consequence, likelihood and residual risk ranking for emergency vehicle access during the construction phase</w:t>
      </w:r>
      <w:bookmarkEnd w:id="136"/>
      <w:bookmarkEnd w:id="137"/>
      <w:bookmarkEnd w:id="138"/>
    </w:p>
    <w:tbl>
      <w:tblPr>
        <w:tblStyle w:val="MainTableStyle"/>
        <w:tblW w:w="5000" w:type="pct"/>
        <w:tblLook w:val="06A0" w:firstRow="1" w:lastRow="0" w:firstColumn="1" w:lastColumn="0" w:noHBand="1" w:noVBand="1"/>
      </w:tblPr>
      <w:tblGrid>
        <w:gridCol w:w="1700"/>
        <w:gridCol w:w="1419"/>
        <w:gridCol w:w="1417"/>
        <w:gridCol w:w="1276"/>
        <w:gridCol w:w="1074"/>
        <w:gridCol w:w="1376"/>
        <w:gridCol w:w="1376"/>
      </w:tblGrid>
      <w:tr w:rsidR="005A2821" w:rsidRPr="006574EF" w14:paraId="0E36D45E" w14:textId="77777777" w:rsidTr="00017045">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882" w:type="pct"/>
          </w:tcPr>
          <w:p w14:paraId="5812BB59" w14:textId="77777777" w:rsidR="005A2821" w:rsidRPr="00385C6F" w:rsidRDefault="005A2821" w:rsidP="005A2821">
            <w:pPr>
              <w:pStyle w:val="TableText"/>
            </w:pPr>
            <w:r w:rsidRPr="00385C6F">
              <w:t>Potential risk</w:t>
            </w:r>
          </w:p>
        </w:tc>
        <w:tc>
          <w:tcPr>
            <w:tcW w:w="736" w:type="pct"/>
          </w:tcPr>
          <w:p w14:paraId="5EE7F8F8" w14:textId="10E7BA0D" w:rsidR="005A2821" w:rsidRPr="00385C6F" w:rsidRDefault="005A2821" w:rsidP="005A28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group</w:t>
            </w:r>
          </w:p>
        </w:tc>
        <w:tc>
          <w:tcPr>
            <w:tcW w:w="735" w:type="pct"/>
          </w:tcPr>
          <w:p w14:paraId="568ECBC0" w14:textId="77777777" w:rsidR="005A2821" w:rsidRPr="00385C6F" w:rsidRDefault="005A2821" w:rsidP="005A28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sensitivity</w:t>
            </w:r>
          </w:p>
        </w:tc>
        <w:tc>
          <w:tcPr>
            <w:tcW w:w="662" w:type="pct"/>
          </w:tcPr>
          <w:p w14:paraId="3572E901" w14:textId="2B24CEF6" w:rsidR="005A2821" w:rsidRPr="00385C6F" w:rsidRDefault="005A2821" w:rsidP="005A28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Magnitude</w:t>
            </w:r>
          </w:p>
        </w:tc>
        <w:tc>
          <w:tcPr>
            <w:tcW w:w="557" w:type="pct"/>
          </w:tcPr>
          <w:p w14:paraId="7F3468E0" w14:textId="77777777" w:rsidR="005A2821" w:rsidRPr="00385C6F" w:rsidRDefault="005A2821" w:rsidP="005A28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Initial risk</w:t>
            </w:r>
          </w:p>
        </w:tc>
        <w:tc>
          <w:tcPr>
            <w:tcW w:w="714" w:type="pct"/>
          </w:tcPr>
          <w:p w14:paraId="18A85935" w14:textId="77777777" w:rsidR="005A2821" w:rsidRPr="00385C6F" w:rsidRDefault="005A2821" w:rsidP="005A28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Mitigations</w:t>
            </w:r>
          </w:p>
        </w:tc>
        <w:tc>
          <w:tcPr>
            <w:tcW w:w="714" w:type="pct"/>
          </w:tcPr>
          <w:p w14:paraId="0D72F53D" w14:textId="77777777" w:rsidR="005A2821" w:rsidRPr="00385C6F" w:rsidRDefault="005A2821" w:rsidP="005A28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Residual risk</w:t>
            </w:r>
          </w:p>
        </w:tc>
      </w:tr>
      <w:tr w:rsidR="005A2821" w:rsidRPr="006574EF" w14:paraId="4F0EE809" w14:textId="77777777" w:rsidTr="00017045">
        <w:trPr>
          <w:trHeight w:val="1813"/>
        </w:trPr>
        <w:tc>
          <w:tcPr>
            <w:cnfStyle w:val="001000000000" w:firstRow="0" w:lastRow="0" w:firstColumn="1" w:lastColumn="0" w:oddVBand="0" w:evenVBand="0" w:oddHBand="0" w:evenHBand="0" w:firstRowFirstColumn="0" w:firstRowLastColumn="0" w:lastRowFirstColumn="0" w:lastRowLastColumn="0"/>
            <w:tcW w:w="882" w:type="pct"/>
          </w:tcPr>
          <w:p w14:paraId="687DDE42" w14:textId="77777777" w:rsidR="005A2821" w:rsidRPr="006F0AC4" w:rsidRDefault="005A2821" w:rsidP="005A2821">
            <w:pPr>
              <w:pStyle w:val="TableText"/>
            </w:pPr>
            <w:r w:rsidRPr="006574EF">
              <w:t xml:space="preserve">Emergency access </w:t>
            </w:r>
            <w:r w:rsidRPr="006F0AC4">
              <w:t>would need to be considered / maintained to ensure adequate access and minimal delays.</w:t>
            </w:r>
          </w:p>
        </w:tc>
        <w:tc>
          <w:tcPr>
            <w:tcW w:w="736" w:type="pct"/>
          </w:tcPr>
          <w:p w14:paraId="6B1B6163" w14:textId="24D93FC5" w:rsidR="005A2821" w:rsidRDefault="005A2821" w:rsidP="005A2821">
            <w:pPr>
              <w:pStyle w:val="TableText"/>
              <w:cnfStyle w:val="000000000000" w:firstRow="0" w:lastRow="0" w:firstColumn="0" w:lastColumn="0" w:oddVBand="0" w:evenVBand="0" w:oddHBand="0" w:evenHBand="0" w:firstRowFirstColumn="0" w:firstRowLastColumn="0" w:lastRowFirstColumn="0" w:lastRowLastColumn="0"/>
            </w:pPr>
            <w:r>
              <w:t>Public health and safety</w:t>
            </w:r>
          </w:p>
        </w:tc>
        <w:tc>
          <w:tcPr>
            <w:tcW w:w="735" w:type="pct"/>
          </w:tcPr>
          <w:p w14:paraId="6CD9F339" w14:textId="77777777" w:rsidR="005A2821" w:rsidRPr="006F0AC4" w:rsidRDefault="005A2821" w:rsidP="005A2821">
            <w:pPr>
              <w:pStyle w:val="TableText"/>
              <w:cnfStyle w:val="000000000000" w:firstRow="0" w:lastRow="0" w:firstColumn="0" w:lastColumn="0" w:oddVBand="0" w:evenVBand="0" w:oddHBand="0" w:evenHBand="0" w:firstRowFirstColumn="0" w:firstRowLastColumn="0" w:lastRowFirstColumn="0" w:lastRowLastColumn="0"/>
            </w:pPr>
            <w:r>
              <w:t>M</w:t>
            </w:r>
            <w:r w:rsidRPr="006F0AC4">
              <w:t>edium</w:t>
            </w:r>
          </w:p>
        </w:tc>
        <w:tc>
          <w:tcPr>
            <w:tcW w:w="662" w:type="pct"/>
          </w:tcPr>
          <w:p w14:paraId="0D4414CB" w14:textId="01AA7C4D" w:rsidR="005A2821" w:rsidRDefault="005A2821" w:rsidP="005A2821">
            <w:pPr>
              <w:pStyle w:val="TableText"/>
              <w:cnfStyle w:val="000000000000" w:firstRow="0" w:lastRow="0" w:firstColumn="0" w:lastColumn="0" w:oddVBand="0" w:evenVBand="0" w:oddHBand="0" w:evenHBand="0" w:firstRowFirstColumn="0" w:firstRowLastColumn="0" w:lastRowFirstColumn="0" w:lastRowLastColumn="0"/>
            </w:pPr>
            <w:r>
              <w:t>Medium</w:t>
            </w:r>
          </w:p>
        </w:tc>
        <w:tc>
          <w:tcPr>
            <w:tcW w:w="557" w:type="pct"/>
            <w:shd w:val="clear" w:color="auto" w:fill="4BD5AB"/>
          </w:tcPr>
          <w:p w14:paraId="503F5264" w14:textId="77777777" w:rsidR="005A2821" w:rsidRPr="006F0AC4" w:rsidRDefault="005A2821" w:rsidP="005A2821">
            <w:pPr>
              <w:pStyle w:val="TableText"/>
              <w:cnfStyle w:val="000000000000" w:firstRow="0" w:lastRow="0" w:firstColumn="0" w:lastColumn="0" w:oddVBand="0" w:evenVBand="0" w:oddHBand="0" w:evenHBand="0" w:firstRowFirstColumn="0" w:firstRowLastColumn="0" w:lastRowFirstColumn="0" w:lastRowLastColumn="0"/>
            </w:pPr>
            <w:r>
              <w:t>Low</w:t>
            </w:r>
            <w:r w:rsidRPr="006F0AC4">
              <w:t xml:space="preserve"> </w:t>
            </w:r>
          </w:p>
        </w:tc>
        <w:tc>
          <w:tcPr>
            <w:tcW w:w="714" w:type="pct"/>
          </w:tcPr>
          <w:p w14:paraId="2848971B" w14:textId="485E87A3" w:rsidR="005A2821" w:rsidRPr="006F0AC4" w:rsidRDefault="005A2821" w:rsidP="005A2821">
            <w:pPr>
              <w:pStyle w:val="TableText"/>
              <w:cnfStyle w:val="000000000000" w:firstRow="0" w:lastRow="0" w:firstColumn="0" w:lastColumn="0" w:oddVBand="0" w:evenVBand="0" w:oddHBand="0" w:evenHBand="0" w:firstRowFirstColumn="0" w:firstRowLastColumn="0" w:lastRowFirstColumn="0" w:lastRowLastColumn="0"/>
            </w:pPr>
            <w:r w:rsidRPr="006574EF">
              <w:t>TTP-M001</w:t>
            </w:r>
            <w:r w:rsidRPr="006F0AC4">
              <w:br/>
              <w:t xml:space="preserve">TTP-M002 </w:t>
            </w:r>
            <w:r w:rsidRPr="006F0AC4">
              <w:br/>
              <w:t>TTP-M003</w:t>
            </w:r>
          </w:p>
        </w:tc>
        <w:tc>
          <w:tcPr>
            <w:tcW w:w="714" w:type="pct"/>
            <w:shd w:val="clear" w:color="auto" w:fill="4BD5AB"/>
          </w:tcPr>
          <w:p w14:paraId="03D9A155" w14:textId="77777777" w:rsidR="005A2821" w:rsidRPr="006F0AC4" w:rsidRDefault="005A2821" w:rsidP="005A2821">
            <w:pPr>
              <w:pStyle w:val="TableText"/>
              <w:cnfStyle w:val="000000000000" w:firstRow="0" w:lastRow="0" w:firstColumn="0" w:lastColumn="0" w:oddVBand="0" w:evenVBand="0" w:oddHBand="0" w:evenHBand="0" w:firstRowFirstColumn="0" w:firstRowLastColumn="0" w:lastRowFirstColumn="0" w:lastRowLastColumn="0"/>
            </w:pPr>
            <w:r>
              <w:t>Low</w:t>
            </w:r>
          </w:p>
        </w:tc>
      </w:tr>
    </w:tbl>
    <w:p w14:paraId="75037165" w14:textId="0B6C7017" w:rsidR="006F0AC4" w:rsidRDefault="006F0AC4" w:rsidP="00863482">
      <w:pPr>
        <w:pStyle w:val="BodyText"/>
      </w:pPr>
    </w:p>
    <w:p w14:paraId="5A14E989" w14:textId="77777777" w:rsidR="006F0AC4" w:rsidRDefault="006F0AC4" w:rsidP="006F0AC4">
      <w:pPr>
        <w:pStyle w:val="BodyText"/>
      </w:pPr>
      <w:r>
        <w:br w:type="page"/>
      </w:r>
    </w:p>
    <w:p w14:paraId="2199054B" w14:textId="77777777" w:rsidR="006F0AC4" w:rsidRPr="005C74A7" w:rsidRDefault="006F0AC4" w:rsidP="006F0AC4">
      <w:pPr>
        <w:pStyle w:val="Heading2"/>
      </w:pPr>
      <w:bookmarkStart w:id="139" w:name="_Toc184287622"/>
      <w:bookmarkStart w:id="140" w:name="_Ref198716070"/>
      <w:bookmarkStart w:id="141" w:name="_Ref198716129"/>
      <w:bookmarkStart w:id="142" w:name="_Ref198716158"/>
      <w:bookmarkStart w:id="143" w:name="_Ref198907353"/>
      <w:bookmarkStart w:id="144" w:name="_Toc198907491"/>
      <w:bookmarkStart w:id="145" w:name="_Toc202521137"/>
      <w:bookmarkStart w:id="146" w:name="_Ref213847292"/>
      <w:bookmarkStart w:id="147" w:name="_Toc229131686"/>
      <w:r w:rsidRPr="006574EF">
        <w:lastRenderedPageBreak/>
        <w:t xml:space="preserve">Operation impact </w:t>
      </w:r>
      <w:r w:rsidRPr="005C74A7">
        <w:t>assessment</w:t>
      </w:r>
      <w:bookmarkEnd w:id="139"/>
      <w:bookmarkEnd w:id="140"/>
      <w:bookmarkEnd w:id="141"/>
      <w:bookmarkEnd w:id="142"/>
      <w:bookmarkEnd w:id="143"/>
      <w:bookmarkEnd w:id="144"/>
      <w:bookmarkEnd w:id="145"/>
      <w:bookmarkEnd w:id="146"/>
      <w:bookmarkEnd w:id="147"/>
    </w:p>
    <w:p w14:paraId="066CDD39" w14:textId="77777777" w:rsidR="006F0AC4" w:rsidRPr="005C74A7" w:rsidRDefault="006F0AC4" w:rsidP="006F0AC4">
      <w:pPr>
        <w:pStyle w:val="Heading3"/>
      </w:pPr>
      <w:bookmarkStart w:id="148" w:name="_Toc198722346"/>
      <w:bookmarkStart w:id="149" w:name="_Toc198722439"/>
      <w:bookmarkStart w:id="150" w:name="_Toc198907492"/>
      <w:bookmarkStart w:id="151" w:name="_Toc202521138"/>
      <w:bookmarkStart w:id="152" w:name="_Toc229131687"/>
      <w:bookmarkEnd w:id="148"/>
      <w:bookmarkEnd w:id="149"/>
      <w:r w:rsidRPr="006574EF">
        <w:t>Key impacts</w:t>
      </w:r>
      <w:bookmarkEnd w:id="150"/>
      <w:bookmarkEnd w:id="151"/>
      <w:bookmarkEnd w:id="152"/>
    </w:p>
    <w:p w14:paraId="196F986B" w14:textId="418139F7" w:rsidR="006F0AC4" w:rsidRPr="006574EF" w:rsidRDefault="0081015C" w:rsidP="006F0AC4">
      <w:pPr>
        <w:pStyle w:val="BodyText"/>
      </w:pPr>
      <w:r>
        <w:t xml:space="preserve">The </w:t>
      </w:r>
      <w:r w:rsidR="007877BC">
        <w:t>operation</w:t>
      </w:r>
      <w:r>
        <w:t xml:space="preserve"> impact assessment identified no impacts on </w:t>
      </w:r>
      <w:r w:rsidR="00F83097">
        <w:t xml:space="preserve">traffic and </w:t>
      </w:r>
      <w:r>
        <w:t xml:space="preserve">transport receptor groups with an impact rating of moderate or higher once mitigation measures </w:t>
      </w:r>
      <w:r w:rsidR="00806FA5">
        <w:t>are</w:t>
      </w:r>
      <w:r>
        <w:t xml:space="preserve"> implemented.</w:t>
      </w:r>
      <w:r w:rsidRPr="00F76B11">
        <w:t xml:space="preserve"> </w:t>
      </w:r>
    </w:p>
    <w:p w14:paraId="69370A00" w14:textId="77777777" w:rsidR="006F0AC4" w:rsidRDefault="006F0AC4" w:rsidP="006F0AC4">
      <w:pPr>
        <w:pStyle w:val="Heading3"/>
      </w:pPr>
      <w:bookmarkStart w:id="153" w:name="_Toc198722348"/>
      <w:bookmarkStart w:id="154" w:name="_Toc198722441"/>
      <w:bookmarkStart w:id="155" w:name="_Toc198907493"/>
      <w:bookmarkStart w:id="156" w:name="_Toc202521139"/>
      <w:bookmarkStart w:id="157" w:name="_Toc229131688"/>
      <w:bookmarkEnd w:id="153"/>
      <w:bookmarkEnd w:id="154"/>
      <w:r w:rsidRPr="006574EF">
        <w:t>Other impacts</w:t>
      </w:r>
      <w:bookmarkEnd w:id="155"/>
      <w:bookmarkEnd w:id="156"/>
      <w:bookmarkEnd w:id="157"/>
    </w:p>
    <w:p w14:paraId="4E1142EC" w14:textId="052F8392" w:rsidR="00DE7521" w:rsidRDefault="00DE7521" w:rsidP="00DE7521">
      <w:pPr>
        <w:pStyle w:val="BodyText"/>
      </w:pPr>
      <w:r w:rsidRPr="00296C2B">
        <w:t xml:space="preserve">Other potential </w:t>
      </w:r>
      <w:r w:rsidR="007877BC">
        <w:t>operation</w:t>
      </w:r>
      <w:r w:rsidRPr="00296C2B">
        <w:t xml:space="preserve"> impacts with </w:t>
      </w:r>
      <w:r>
        <w:t>minor</w:t>
      </w:r>
      <w:r w:rsidRPr="00296C2B">
        <w:t xml:space="preserve"> to negligible </w:t>
      </w:r>
      <w:r>
        <w:t xml:space="preserve">residual </w:t>
      </w:r>
      <w:r w:rsidRPr="00296C2B">
        <w:t>effects on</w:t>
      </w:r>
      <w:r>
        <w:t xml:space="preserve"> </w:t>
      </w:r>
      <w:r w:rsidR="0074068E">
        <w:t xml:space="preserve">traffic and </w:t>
      </w:r>
      <w:r>
        <w:t xml:space="preserve">transport </w:t>
      </w:r>
      <w:r w:rsidRPr="00FE0436">
        <w:t xml:space="preserve">once mitigation measures </w:t>
      </w:r>
      <w:r w:rsidR="00730275">
        <w:t>are</w:t>
      </w:r>
      <w:r w:rsidRPr="00FE0436">
        <w:t xml:space="preserve"> implemented</w:t>
      </w:r>
      <w:r w:rsidRPr="00296C2B">
        <w:t xml:space="preserve"> include:</w:t>
      </w:r>
    </w:p>
    <w:p w14:paraId="5E06FA6B" w14:textId="4A5D1808" w:rsidR="005413B0" w:rsidRDefault="005413B0" w:rsidP="00AF042E">
      <w:pPr>
        <w:pStyle w:val="BodyBullet1"/>
      </w:pPr>
      <w:r w:rsidRPr="005413B0">
        <w:t>Traffic generation and road capacity (TTP-I011)</w:t>
      </w:r>
      <w:r>
        <w:t>.</w:t>
      </w:r>
    </w:p>
    <w:p w14:paraId="7F8786A0" w14:textId="77777777" w:rsidR="006F0AC4" w:rsidRPr="005C74A7" w:rsidRDefault="006F0AC4" w:rsidP="006F0AC4">
      <w:pPr>
        <w:pStyle w:val="Heading4"/>
      </w:pPr>
      <w:bookmarkStart w:id="158" w:name="_Toc159926804"/>
      <w:bookmarkStart w:id="159" w:name="_Toc195253315"/>
      <w:r w:rsidRPr="006574EF">
        <w:t>Traffic generation and road capacity (TTP-I011)</w:t>
      </w:r>
      <w:bookmarkEnd w:id="158"/>
      <w:bookmarkEnd w:id="159"/>
      <w:r w:rsidRPr="006574EF">
        <w:t xml:space="preserve"> </w:t>
      </w:r>
    </w:p>
    <w:p w14:paraId="1F3492EE" w14:textId="77777777" w:rsidR="00536957" w:rsidRDefault="00536957" w:rsidP="00385C6F">
      <w:pPr>
        <w:pStyle w:val="Heading6NoNumber"/>
      </w:pPr>
      <w:r>
        <w:t>Potential impact</w:t>
      </w:r>
    </w:p>
    <w:p w14:paraId="0D44A628" w14:textId="3FBE16D6" w:rsidR="006F0AC4" w:rsidRPr="006574EF" w:rsidRDefault="006F0AC4" w:rsidP="006F0AC4">
      <w:pPr>
        <w:pStyle w:val="BodyText"/>
      </w:pPr>
      <w:r w:rsidRPr="006574EF">
        <w:t xml:space="preserve">The ongoing operation of the underground </w:t>
      </w:r>
      <w:r>
        <w:t xml:space="preserve">transmission </w:t>
      </w:r>
      <w:r w:rsidRPr="006574EF">
        <w:t xml:space="preserve">cable system is expected to have minimal transport impacts, as they </w:t>
      </w:r>
      <w:r w:rsidR="0060431E">
        <w:t>will</w:t>
      </w:r>
      <w:r w:rsidRPr="006574EF">
        <w:t xml:space="preserve"> be remotely monitored and require only periodic inspection and maintenance. A small team of </w:t>
      </w:r>
      <w:r>
        <w:t xml:space="preserve">up to four people </w:t>
      </w:r>
      <w:r w:rsidR="0060431E">
        <w:t>will</w:t>
      </w:r>
      <w:r w:rsidRPr="006574EF">
        <w:t xml:space="preserve"> typically access the site daily</w:t>
      </w:r>
      <w:r>
        <w:t xml:space="preserve"> when required</w:t>
      </w:r>
      <w:r w:rsidRPr="006574EF">
        <w:t xml:space="preserve">, with occasional additional visits by a maintenance team of up to five people. </w:t>
      </w:r>
    </w:p>
    <w:p w14:paraId="1DA71417" w14:textId="7271C120" w:rsidR="006F0AC4" w:rsidRPr="005C74A7" w:rsidRDefault="006F0AC4" w:rsidP="006F0AC4">
      <w:pPr>
        <w:pStyle w:val="BodyText"/>
      </w:pPr>
      <w:r w:rsidRPr="000F5BC4">
        <w:t>For th</w:t>
      </w:r>
      <w:r>
        <w:t>is</w:t>
      </w:r>
      <w:r w:rsidRPr="000F5BC4">
        <w:t xml:space="preserve"> assessment, it has been conservatively assumed some staff </w:t>
      </w:r>
      <w:r w:rsidR="000803FA">
        <w:t xml:space="preserve">traffic </w:t>
      </w:r>
      <w:r w:rsidRPr="000F5BC4">
        <w:t xml:space="preserve">movements </w:t>
      </w:r>
      <w:r w:rsidR="000803FA">
        <w:t>are</w:t>
      </w:r>
      <w:r w:rsidRPr="000F5BC4">
        <w:t xml:space="preserve"> generated </w:t>
      </w:r>
      <w:r w:rsidR="00324F5E" w:rsidRPr="000F5BC4">
        <w:t>daily</w:t>
      </w:r>
      <w:r>
        <w:t xml:space="preserve">. The assessment was undertaken </w:t>
      </w:r>
      <w:r w:rsidR="002274D0">
        <w:t>using a</w:t>
      </w:r>
      <w:r>
        <w:t xml:space="preserve"> </w:t>
      </w:r>
      <w:r w:rsidR="002274D0">
        <w:t>conservative</w:t>
      </w:r>
      <w:r>
        <w:t xml:space="preserve"> assumption that </w:t>
      </w:r>
      <w:r w:rsidR="006528C7">
        <w:t>four to</w:t>
      </w:r>
      <w:r>
        <w:t xml:space="preserve"> </w:t>
      </w:r>
      <w:r w:rsidRPr="006574EF">
        <w:t xml:space="preserve">18 vehicle trips </w:t>
      </w:r>
      <w:r w:rsidR="00C444F6">
        <w:t>could</w:t>
      </w:r>
      <w:r>
        <w:t xml:space="preserve"> be generated </w:t>
      </w:r>
      <w:r w:rsidRPr="006574EF">
        <w:t>per day.</w:t>
      </w:r>
    </w:p>
    <w:p w14:paraId="42BDC788" w14:textId="77777777" w:rsidR="00536957" w:rsidRDefault="00536957" w:rsidP="00536957">
      <w:pPr>
        <w:pStyle w:val="Heading6NoNumber"/>
      </w:pPr>
      <w:r>
        <w:t xml:space="preserve">Residual impact </w:t>
      </w:r>
    </w:p>
    <w:p w14:paraId="2DBA7BBE" w14:textId="77777777" w:rsidR="006F0AC4" w:rsidRPr="005C74A7" w:rsidRDefault="006F0AC4" w:rsidP="006F0AC4">
      <w:pPr>
        <w:pStyle w:val="BodyText"/>
      </w:pPr>
      <w:r w:rsidRPr="005C74A7">
        <w:t>No mitigation measures are proposed as the residual impact to the road network with this volume of traffic is expected to be n</w:t>
      </w:r>
      <w:r w:rsidRPr="006574EF">
        <w:t>egligible.</w:t>
      </w:r>
      <w:r w:rsidRPr="005C74A7">
        <w:t xml:space="preserve"> </w:t>
      </w:r>
      <w:bookmarkStart w:id="160" w:name="_Toc73551013"/>
      <w:bookmarkStart w:id="161" w:name="_Toc73551323"/>
      <w:bookmarkStart w:id="162" w:name="_Toc73551018"/>
      <w:bookmarkStart w:id="163" w:name="_Toc73551328"/>
      <w:bookmarkStart w:id="164" w:name="_Toc73551019"/>
      <w:bookmarkStart w:id="165" w:name="_Toc73551329"/>
      <w:bookmarkStart w:id="166" w:name="_Toc73551020"/>
      <w:bookmarkStart w:id="167" w:name="_Toc73551330"/>
      <w:bookmarkStart w:id="168" w:name="_Toc73551021"/>
      <w:bookmarkStart w:id="169" w:name="_Toc73551331"/>
      <w:bookmarkStart w:id="170" w:name="_Toc73551022"/>
      <w:bookmarkStart w:id="171" w:name="_Toc73551332"/>
      <w:bookmarkEnd w:id="160"/>
      <w:bookmarkEnd w:id="161"/>
      <w:bookmarkEnd w:id="162"/>
      <w:bookmarkEnd w:id="163"/>
      <w:bookmarkEnd w:id="164"/>
      <w:bookmarkEnd w:id="165"/>
      <w:bookmarkEnd w:id="166"/>
      <w:bookmarkEnd w:id="167"/>
      <w:bookmarkEnd w:id="168"/>
      <w:bookmarkEnd w:id="169"/>
      <w:bookmarkEnd w:id="170"/>
      <w:bookmarkEnd w:id="171"/>
    </w:p>
    <w:p w14:paraId="6629E324" w14:textId="4721B136" w:rsidR="006F0AC4" w:rsidRPr="006574EF" w:rsidRDefault="006F0AC4" w:rsidP="006F0AC4">
      <w:pPr>
        <w:pStyle w:val="Caption"/>
      </w:pPr>
      <w:bookmarkStart w:id="172" w:name="_Toc198907517"/>
      <w:bookmarkStart w:id="173" w:name="_Toc202521163"/>
      <w:bookmarkStart w:id="174" w:name="_Toc229131709"/>
      <w:r w:rsidRPr="006574EF">
        <w:lastRenderedPageBreak/>
        <w:t>Table</w:t>
      </w:r>
      <w:r w:rsidRPr="005C74A7">
        <w:t> </w:t>
      </w:r>
      <w:fldSimple w:instr=" STYLEREF 1 \s ">
        <w:r w:rsidR="00A6216D">
          <w:rPr>
            <w:noProof/>
          </w:rPr>
          <w:t>17</w:t>
        </w:r>
      </w:fldSimple>
      <w:r w:rsidRPr="006574EF">
        <w:noBreakHyphen/>
      </w:r>
      <w:fldSimple w:instr=" SEQ Table \* ARABIC \s 1 ">
        <w:r w:rsidR="00A6216D">
          <w:rPr>
            <w:noProof/>
          </w:rPr>
          <w:t>11</w:t>
        </w:r>
      </w:fldSimple>
      <w:r w:rsidRPr="006574EF">
        <w:tab/>
        <w:t>Residual impacts to traffic generation and road capacity</w:t>
      </w:r>
      <w:bookmarkEnd w:id="172"/>
      <w:bookmarkEnd w:id="173"/>
      <w:bookmarkEnd w:id="174"/>
      <w:r w:rsidRPr="006574EF">
        <w:t xml:space="preserve"> </w:t>
      </w:r>
    </w:p>
    <w:tbl>
      <w:tblPr>
        <w:tblStyle w:val="MainTableStyle"/>
        <w:tblW w:w="5000" w:type="pct"/>
        <w:tblLook w:val="06A0" w:firstRow="1" w:lastRow="0" w:firstColumn="1" w:lastColumn="0" w:noHBand="1" w:noVBand="1"/>
      </w:tblPr>
      <w:tblGrid>
        <w:gridCol w:w="2551"/>
        <w:gridCol w:w="1133"/>
        <w:gridCol w:w="1132"/>
        <w:gridCol w:w="1126"/>
        <w:gridCol w:w="1288"/>
        <w:gridCol w:w="1120"/>
        <w:gridCol w:w="1288"/>
      </w:tblGrid>
      <w:tr w:rsidR="008003C2" w:rsidRPr="006574EF" w14:paraId="54FB6C6E" w14:textId="77777777" w:rsidTr="00017045">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1324" w:type="pct"/>
          </w:tcPr>
          <w:p w14:paraId="6FFBC1FA" w14:textId="77777777" w:rsidR="0003325A" w:rsidRPr="00385C6F" w:rsidRDefault="0003325A" w:rsidP="0003325A">
            <w:pPr>
              <w:pStyle w:val="TableText"/>
            </w:pPr>
            <w:r w:rsidRPr="00385C6F">
              <w:t>Potential impact</w:t>
            </w:r>
          </w:p>
        </w:tc>
        <w:tc>
          <w:tcPr>
            <w:tcW w:w="588" w:type="pct"/>
          </w:tcPr>
          <w:p w14:paraId="26377DD5" w14:textId="5C8C11B7" w:rsidR="0003325A" w:rsidRPr="00385C6F" w:rsidRDefault="0003325A" w:rsidP="0003325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group</w:t>
            </w:r>
          </w:p>
        </w:tc>
        <w:tc>
          <w:tcPr>
            <w:tcW w:w="587" w:type="pct"/>
          </w:tcPr>
          <w:p w14:paraId="436279DB" w14:textId="77777777" w:rsidR="0003325A" w:rsidRPr="00385C6F" w:rsidRDefault="0003325A" w:rsidP="0003325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Receptor sensitivity</w:t>
            </w:r>
          </w:p>
        </w:tc>
        <w:tc>
          <w:tcPr>
            <w:tcW w:w="584" w:type="pct"/>
          </w:tcPr>
          <w:p w14:paraId="4A5DC156" w14:textId="65A5FA44" w:rsidR="0003325A" w:rsidRPr="00385C6F" w:rsidRDefault="0003325A" w:rsidP="0003325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Magnitude</w:t>
            </w:r>
          </w:p>
        </w:tc>
        <w:tc>
          <w:tcPr>
            <w:tcW w:w="668" w:type="pct"/>
          </w:tcPr>
          <w:p w14:paraId="33E9B1B5" w14:textId="30F69FB5" w:rsidR="0003325A" w:rsidRPr="00385C6F" w:rsidRDefault="0003325A" w:rsidP="0003325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Initial consequence</w:t>
            </w:r>
          </w:p>
        </w:tc>
        <w:tc>
          <w:tcPr>
            <w:tcW w:w="581" w:type="pct"/>
          </w:tcPr>
          <w:p w14:paraId="27533CDB" w14:textId="77777777" w:rsidR="0003325A" w:rsidRPr="00385C6F" w:rsidRDefault="0003325A" w:rsidP="0003325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Mitigations</w:t>
            </w:r>
          </w:p>
        </w:tc>
        <w:tc>
          <w:tcPr>
            <w:tcW w:w="668" w:type="pct"/>
          </w:tcPr>
          <w:p w14:paraId="3F5257B4" w14:textId="77777777" w:rsidR="0003325A" w:rsidRPr="00385C6F" w:rsidRDefault="0003325A" w:rsidP="0003325A">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85C6F">
              <w:rPr>
                <w:color w:val="FFFFFF" w:themeColor="background1"/>
              </w:rPr>
              <w:t>Residual consequence</w:t>
            </w:r>
          </w:p>
        </w:tc>
      </w:tr>
      <w:tr w:rsidR="00017045" w:rsidRPr="006574EF" w14:paraId="70A1F6D4" w14:textId="77777777" w:rsidTr="00017045">
        <w:trPr>
          <w:trHeight w:val="1300"/>
        </w:trPr>
        <w:tc>
          <w:tcPr>
            <w:cnfStyle w:val="001000000000" w:firstRow="0" w:lastRow="0" w:firstColumn="1" w:lastColumn="0" w:oddVBand="0" w:evenVBand="0" w:oddHBand="0" w:evenHBand="0" w:firstRowFirstColumn="0" w:firstRowLastColumn="0" w:lastRowFirstColumn="0" w:lastRowLastColumn="0"/>
            <w:tcW w:w="1324" w:type="pct"/>
          </w:tcPr>
          <w:p w14:paraId="4C7BA235" w14:textId="66C66237" w:rsidR="0003325A" w:rsidRPr="006F0AC4" w:rsidRDefault="0003325A" w:rsidP="0003325A">
            <w:pPr>
              <w:pStyle w:val="TableText"/>
            </w:pPr>
            <w:r w:rsidRPr="006574EF">
              <w:t xml:space="preserve">Additional traffic during operation may result in increased congestion, compromising road operation within the vicinity of the </w:t>
            </w:r>
            <w:r w:rsidR="001D6363">
              <w:t>onshore p</w:t>
            </w:r>
            <w:r w:rsidRPr="006F0AC4">
              <w:t>roject area.</w:t>
            </w:r>
          </w:p>
        </w:tc>
        <w:tc>
          <w:tcPr>
            <w:tcW w:w="588" w:type="pct"/>
          </w:tcPr>
          <w:p w14:paraId="2B40AACA" w14:textId="523016B4" w:rsidR="0003325A" w:rsidRDefault="00C75F58" w:rsidP="0003325A">
            <w:pPr>
              <w:pStyle w:val="TableText"/>
              <w:cnfStyle w:val="000000000000" w:firstRow="0" w:lastRow="0" w:firstColumn="0" w:lastColumn="0" w:oddVBand="0" w:evenVBand="0" w:oddHBand="0" w:evenHBand="0" w:firstRowFirstColumn="0" w:firstRowLastColumn="0" w:lastRowFirstColumn="0" w:lastRowLastColumn="0"/>
            </w:pPr>
            <w:r>
              <w:t>Transport network user</w:t>
            </w:r>
          </w:p>
        </w:tc>
        <w:tc>
          <w:tcPr>
            <w:tcW w:w="587" w:type="pct"/>
          </w:tcPr>
          <w:p w14:paraId="3CADF5E3" w14:textId="77777777" w:rsidR="0003325A" w:rsidRPr="006F0AC4" w:rsidRDefault="0003325A" w:rsidP="0003325A">
            <w:pPr>
              <w:pStyle w:val="TableText"/>
              <w:cnfStyle w:val="000000000000" w:firstRow="0" w:lastRow="0" w:firstColumn="0" w:lastColumn="0" w:oddVBand="0" w:evenVBand="0" w:oddHBand="0" w:evenHBand="0" w:firstRowFirstColumn="0" w:firstRowLastColumn="0" w:lastRowFirstColumn="0" w:lastRowLastColumn="0"/>
            </w:pPr>
            <w:r>
              <w:t>Low</w:t>
            </w:r>
          </w:p>
        </w:tc>
        <w:tc>
          <w:tcPr>
            <w:tcW w:w="584" w:type="pct"/>
          </w:tcPr>
          <w:p w14:paraId="2189425D" w14:textId="19E3E277" w:rsidR="0003325A" w:rsidRPr="006574EF" w:rsidRDefault="0003325A" w:rsidP="0003325A">
            <w:pPr>
              <w:pStyle w:val="TableText"/>
              <w:cnfStyle w:val="000000000000" w:firstRow="0" w:lastRow="0" w:firstColumn="0" w:lastColumn="0" w:oddVBand="0" w:evenVBand="0" w:oddHBand="0" w:evenHBand="0" w:firstRowFirstColumn="0" w:firstRowLastColumn="0" w:lastRowFirstColumn="0" w:lastRowLastColumn="0"/>
            </w:pPr>
            <w:r>
              <w:t>Low</w:t>
            </w:r>
          </w:p>
        </w:tc>
        <w:tc>
          <w:tcPr>
            <w:tcW w:w="668" w:type="pct"/>
            <w:shd w:val="clear" w:color="auto" w:fill="A5C9EB"/>
          </w:tcPr>
          <w:p w14:paraId="78BED902" w14:textId="5673B85C" w:rsidR="0003325A" w:rsidRPr="006F0AC4" w:rsidRDefault="0003325A" w:rsidP="0003325A">
            <w:pPr>
              <w:pStyle w:val="TableText"/>
              <w:cnfStyle w:val="000000000000" w:firstRow="0" w:lastRow="0" w:firstColumn="0" w:lastColumn="0" w:oddVBand="0" w:evenVBand="0" w:oddHBand="0" w:evenHBand="0" w:firstRowFirstColumn="0" w:firstRowLastColumn="0" w:lastRowFirstColumn="0" w:lastRowLastColumn="0"/>
            </w:pPr>
            <w:r w:rsidRPr="006574EF">
              <w:t xml:space="preserve">Negligible </w:t>
            </w:r>
          </w:p>
        </w:tc>
        <w:tc>
          <w:tcPr>
            <w:tcW w:w="581" w:type="pct"/>
          </w:tcPr>
          <w:p w14:paraId="4C980FDF" w14:textId="4829A5DE" w:rsidR="0003325A" w:rsidRPr="006F0AC4" w:rsidRDefault="00017045" w:rsidP="00017045">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68" w:type="pct"/>
            <w:shd w:val="clear" w:color="auto" w:fill="A5C9EB"/>
          </w:tcPr>
          <w:p w14:paraId="00A5B874" w14:textId="3074860D" w:rsidR="0003325A" w:rsidRPr="006F0AC4" w:rsidRDefault="0003325A" w:rsidP="0003325A">
            <w:pPr>
              <w:pStyle w:val="TableText"/>
              <w:cnfStyle w:val="000000000000" w:firstRow="0" w:lastRow="0" w:firstColumn="0" w:lastColumn="0" w:oddVBand="0" w:evenVBand="0" w:oddHBand="0" w:evenHBand="0" w:firstRowFirstColumn="0" w:firstRowLastColumn="0" w:lastRowFirstColumn="0" w:lastRowLastColumn="0"/>
            </w:pPr>
            <w:r w:rsidRPr="006574EF">
              <w:t>Negligible</w:t>
            </w:r>
          </w:p>
        </w:tc>
      </w:tr>
    </w:tbl>
    <w:p w14:paraId="23804890" w14:textId="53CE6046" w:rsidR="006F0AC4" w:rsidRDefault="006F0AC4" w:rsidP="00863482">
      <w:pPr>
        <w:pStyle w:val="BodyText"/>
      </w:pPr>
    </w:p>
    <w:p w14:paraId="2F503EFD" w14:textId="77777777" w:rsidR="006F0AC4" w:rsidRDefault="006F0AC4" w:rsidP="006F0AC4">
      <w:pPr>
        <w:pStyle w:val="BodyText"/>
      </w:pPr>
      <w:r>
        <w:br w:type="page"/>
      </w:r>
    </w:p>
    <w:p w14:paraId="52F8FF08" w14:textId="01477865" w:rsidR="006F0AC4" w:rsidRPr="005C74A7" w:rsidRDefault="006F0AC4" w:rsidP="006F0AC4">
      <w:pPr>
        <w:pStyle w:val="Heading2"/>
      </w:pPr>
      <w:bookmarkStart w:id="175" w:name="_Toc184287625"/>
      <w:bookmarkStart w:id="176" w:name="_Ref198907357"/>
      <w:bookmarkStart w:id="177" w:name="_Toc198907494"/>
      <w:bookmarkStart w:id="178" w:name="_Toc202521140"/>
      <w:bookmarkStart w:id="179" w:name="_Toc229131689"/>
      <w:r w:rsidRPr="006574EF">
        <w:lastRenderedPageBreak/>
        <w:t xml:space="preserve">Decommissioning </w:t>
      </w:r>
      <w:bookmarkEnd w:id="175"/>
      <w:bookmarkEnd w:id="176"/>
      <w:bookmarkEnd w:id="177"/>
      <w:bookmarkEnd w:id="178"/>
      <w:r w:rsidR="00146803">
        <w:t>impacts</w:t>
      </w:r>
      <w:bookmarkEnd w:id="179"/>
    </w:p>
    <w:p w14:paraId="2824DF9A" w14:textId="5A622B31" w:rsidR="00EF05D6" w:rsidRPr="00575A00" w:rsidRDefault="00EF05D6" w:rsidP="00EF05D6">
      <w:pPr>
        <w:pStyle w:val="BodyText"/>
      </w:pPr>
      <w:r w:rsidRPr="000168AD">
        <w:t xml:space="preserve">Decommissioning </w:t>
      </w:r>
      <w:r w:rsidRPr="00575A00">
        <w:t xml:space="preserve">will be planned and carried out in accordance with regulatory and landholder requirements current at the time. The decommissioning approach is expected to be agreed with regulators before operations cease. The assessment of the </w:t>
      </w:r>
      <w:r w:rsidR="00BC77A5">
        <w:t>works in Victoria</w:t>
      </w:r>
      <w:r w:rsidR="00BC77A5" w:rsidRPr="00575A00">
        <w:t xml:space="preserve"> </w:t>
      </w:r>
      <w:r w:rsidRPr="00575A00">
        <w:t xml:space="preserve">assumes current industry practices will be adopted. </w:t>
      </w:r>
    </w:p>
    <w:p w14:paraId="29A2CCD2" w14:textId="77777777" w:rsidR="00EF05D6" w:rsidRPr="00575A00" w:rsidRDefault="00EF05D6" w:rsidP="00EF05D6">
      <w:pPr>
        <w:pStyle w:val="BodyText"/>
      </w:pPr>
      <w:r w:rsidRPr="00575A00">
        <w:t xml:space="preserve">To minimise disturbance, most below-ground infrastructure is expected to be left in place, with cable ends cut, sealed and securely buried. Surface infrastructure such as signage, markers, link and fibre pits may be removed if required by landholders or if environmental impacts arise. </w:t>
      </w:r>
    </w:p>
    <w:p w14:paraId="1F940BB2" w14:textId="031FD8D0" w:rsidR="006F0AC4" w:rsidRPr="006574EF" w:rsidRDefault="006F0AC4" w:rsidP="006F0AC4">
      <w:pPr>
        <w:pStyle w:val="BodyText"/>
      </w:pPr>
      <w:r w:rsidRPr="006574EF">
        <w:t xml:space="preserve">With the implementation of appropriate mitigation measures (refer to </w:t>
      </w:r>
      <w:r w:rsidR="00385C6F">
        <w:t>S</w:t>
      </w:r>
      <w:r w:rsidRPr="006574EF">
        <w:t xml:space="preserve">ection </w:t>
      </w:r>
      <w:r w:rsidR="007A254B">
        <w:fldChar w:fldCharType="begin"/>
      </w:r>
      <w:r w:rsidR="007A254B">
        <w:instrText xml:space="preserve"> REF _Ref202523702 \r \h </w:instrText>
      </w:r>
      <w:r w:rsidR="007A254B">
        <w:fldChar w:fldCharType="separate"/>
      </w:r>
      <w:r w:rsidR="00A6216D">
        <w:t>17.10</w:t>
      </w:r>
      <w:r w:rsidR="007A254B">
        <w:fldChar w:fldCharType="end"/>
      </w:r>
      <w:r w:rsidRPr="006574EF">
        <w:t xml:space="preserve">) these impacts and risks </w:t>
      </w:r>
      <w:r w:rsidR="0060431E">
        <w:t>will</w:t>
      </w:r>
      <w:r w:rsidRPr="006574EF">
        <w:t xml:space="preserve"> be minimised as far as reasonably practicable.</w:t>
      </w:r>
    </w:p>
    <w:p w14:paraId="258E0123" w14:textId="589E45B8" w:rsidR="006F0AC4" w:rsidRDefault="006F0AC4">
      <w:pPr>
        <w:spacing w:before="0" w:after="200" w:line="276" w:lineRule="auto"/>
        <w:rPr>
          <w:color w:val="auto"/>
        </w:rPr>
      </w:pPr>
      <w:r>
        <w:br w:type="page"/>
      </w:r>
    </w:p>
    <w:p w14:paraId="4D60D466" w14:textId="77777777" w:rsidR="006F0AC4" w:rsidRPr="005C74A7" w:rsidRDefault="006F0AC4" w:rsidP="006F0AC4">
      <w:pPr>
        <w:pStyle w:val="Heading2"/>
      </w:pPr>
      <w:bookmarkStart w:id="180" w:name="_Ref198907358"/>
      <w:bookmarkStart w:id="181" w:name="_Toc198907496"/>
      <w:bookmarkStart w:id="182" w:name="_Toc202521142"/>
      <w:bookmarkStart w:id="183" w:name="_Toc229131690"/>
      <w:r w:rsidRPr="006574EF">
        <w:lastRenderedPageBreak/>
        <w:t>Cumulative impact</w:t>
      </w:r>
      <w:r w:rsidRPr="005C74A7">
        <w:t>s</w:t>
      </w:r>
      <w:bookmarkEnd w:id="180"/>
      <w:bookmarkEnd w:id="181"/>
      <w:bookmarkEnd w:id="182"/>
      <w:bookmarkEnd w:id="183"/>
    </w:p>
    <w:p w14:paraId="16C11B5C" w14:textId="16B0ABFB" w:rsidR="006F0AC4" w:rsidRPr="006574EF" w:rsidRDefault="006F0AC4" w:rsidP="006F0AC4">
      <w:pPr>
        <w:pStyle w:val="BodyText"/>
      </w:pPr>
      <w:r w:rsidRPr="006574EF">
        <w:t xml:space="preserve">This section provides an assessment of the potential for cumulative impacts of the </w:t>
      </w:r>
      <w:r w:rsidR="00824DC5">
        <w:t>works in Victoria</w:t>
      </w:r>
      <w:r w:rsidRPr="006574EF">
        <w:t xml:space="preserve"> with other proposed developments in the region. The method to consider cumulative impacts is described in </w:t>
      </w:r>
      <w:r w:rsidRPr="00A418F2">
        <w:rPr>
          <w:rStyle w:val="Italics"/>
        </w:rPr>
        <w:t>Chapter 6</w:t>
      </w:r>
      <w:r w:rsidR="00FB2CE3">
        <w:rPr>
          <w:rStyle w:val="Italics"/>
        </w:rPr>
        <w:t xml:space="preserve"> </w:t>
      </w:r>
      <w:r w:rsidR="00FB2CE3" w:rsidRPr="00FB2CE3">
        <w:rPr>
          <w:rStyle w:val="Italics"/>
        </w:rPr>
        <w:t xml:space="preserve">– </w:t>
      </w:r>
      <w:r w:rsidRPr="00A418F2">
        <w:rPr>
          <w:rStyle w:val="Italics"/>
        </w:rPr>
        <w:t>Assessment Framework</w:t>
      </w:r>
      <w:r w:rsidRPr="006574EF">
        <w:t xml:space="preserve">. </w:t>
      </w:r>
    </w:p>
    <w:p w14:paraId="094344C8" w14:textId="77777777" w:rsidR="006F0AC4" w:rsidRDefault="006F0AC4" w:rsidP="006F0AC4">
      <w:pPr>
        <w:pStyle w:val="BodyText"/>
      </w:pPr>
      <w:r w:rsidRPr="006574EF">
        <w:t xml:space="preserve">Potential cumulative impacts arise when the effects of a single project on a receptor are considered along with the effects of other projects on the same receptor. Projects that are operational are part of the baseline environment, and the cumulative impact assessment focuses on future developments following a tiered assessment methodology.  </w:t>
      </w:r>
    </w:p>
    <w:p w14:paraId="479F543C" w14:textId="1CB1B2B7" w:rsidR="007825A1" w:rsidRPr="006574EF" w:rsidRDefault="007825A1" w:rsidP="006F0AC4">
      <w:pPr>
        <w:pStyle w:val="BodyText"/>
      </w:pPr>
      <w:r w:rsidRPr="007825A1">
        <w:t>The project</w:t>
      </w:r>
      <w:r w:rsidR="00796FAA">
        <w:t>s</w:t>
      </w:r>
      <w:r w:rsidRPr="007825A1">
        <w:t xml:space="preserve"> identified in the cumulative assessment for </w:t>
      </w:r>
      <w:r w:rsidR="0074068E">
        <w:t xml:space="preserve">traffic and </w:t>
      </w:r>
      <w:r>
        <w:t>transport</w:t>
      </w:r>
      <w:r w:rsidRPr="007825A1">
        <w:t xml:space="preserve"> is summarised in </w:t>
      </w:r>
      <w:r>
        <w:fldChar w:fldCharType="begin"/>
      </w:r>
      <w:r>
        <w:instrText xml:space="preserve"> REF _Ref213848419 \h </w:instrText>
      </w:r>
      <w:r>
        <w:fldChar w:fldCharType="separate"/>
      </w:r>
      <w:r w:rsidR="00A6216D" w:rsidRPr="006574EF">
        <w:t>Table </w:t>
      </w:r>
      <w:r w:rsidR="00A6216D">
        <w:rPr>
          <w:noProof/>
        </w:rPr>
        <w:t>17</w:t>
      </w:r>
      <w:r w:rsidR="00A6216D" w:rsidRPr="006574EF">
        <w:noBreakHyphen/>
      </w:r>
      <w:r w:rsidR="00A6216D">
        <w:rPr>
          <w:noProof/>
        </w:rPr>
        <w:t>12</w:t>
      </w:r>
      <w:r>
        <w:fldChar w:fldCharType="end"/>
      </w:r>
      <w:r w:rsidRPr="007825A1">
        <w:t>.</w:t>
      </w:r>
    </w:p>
    <w:p w14:paraId="5F9E3484" w14:textId="39223ABB" w:rsidR="006F0AC4" w:rsidRPr="006574EF" w:rsidRDefault="006F0AC4" w:rsidP="006F0AC4">
      <w:pPr>
        <w:pStyle w:val="Caption"/>
      </w:pPr>
      <w:bookmarkStart w:id="184" w:name="_Toc151965925"/>
      <w:bookmarkStart w:id="185" w:name="_Toc151966384"/>
      <w:bookmarkStart w:id="186" w:name="_Toc151966843"/>
      <w:bookmarkStart w:id="187" w:name="_Ref213848419"/>
      <w:bookmarkStart w:id="188" w:name="_Toc198907518"/>
      <w:bookmarkStart w:id="189" w:name="_Toc202521164"/>
      <w:bookmarkStart w:id="190" w:name="_Toc229131710"/>
      <w:bookmarkEnd w:id="184"/>
      <w:bookmarkEnd w:id="185"/>
      <w:bookmarkEnd w:id="186"/>
      <w:r w:rsidRPr="006574EF">
        <w:t>Table </w:t>
      </w:r>
      <w:fldSimple w:instr=" STYLEREF 1 \s ">
        <w:r w:rsidR="00A6216D">
          <w:rPr>
            <w:noProof/>
          </w:rPr>
          <w:t>17</w:t>
        </w:r>
      </w:fldSimple>
      <w:r w:rsidRPr="006574EF">
        <w:noBreakHyphen/>
      </w:r>
      <w:r w:rsidRPr="006F0AC4">
        <w:fldChar w:fldCharType="begin"/>
      </w:r>
      <w:r>
        <w:instrText xml:space="preserve"> SEQ Table \* ARABIC \s 1 </w:instrText>
      </w:r>
      <w:r w:rsidRPr="006F0AC4">
        <w:fldChar w:fldCharType="separate"/>
      </w:r>
      <w:r w:rsidR="00A6216D">
        <w:rPr>
          <w:noProof/>
        </w:rPr>
        <w:t>12</w:t>
      </w:r>
      <w:r w:rsidRPr="006F0AC4">
        <w:fldChar w:fldCharType="end"/>
      </w:r>
      <w:bookmarkEnd w:id="187"/>
      <w:r w:rsidRPr="006574EF">
        <w:tab/>
      </w:r>
      <w:r w:rsidRPr="005C74A7">
        <w:t>Summary of cumulative impact assessment for transport</w:t>
      </w:r>
      <w:bookmarkEnd w:id="188"/>
      <w:bookmarkEnd w:id="189"/>
      <w:bookmarkEnd w:id="190"/>
    </w:p>
    <w:tbl>
      <w:tblPr>
        <w:tblStyle w:val="MainTableStyle"/>
        <w:tblW w:w="0" w:type="auto"/>
        <w:tblLook w:val="06A0" w:firstRow="1" w:lastRow="0" w:firstColumn="1" w:lastColumn="0" w:noHBand="1" w:noVBand="1"/>
      </w:tblPr>
      <w:tblGrid>
        <w:gridCol w:w="1560"/>
        <w:gridCol w:w="3260"/>
        <w:gridCol w:w="4818"/>
      </w:tblGrid>
      <w:tr w:rsidR="006F0AC4" w:rsidRPr="006574EF" w14:paraId="0F95090D" w14:textId="77777777" w:rsidTr="00237553">
        <w:trPr>
          <w:cnfStyle w:val="100000000000" w:firstRow="1" w:lastRow="0" w:firstColumn="0" w:lastColumn="0" w:oddVBand="0" w:evenVBand="0" w:oddHBand="0" w:evenHBand="0" w:firstRowFirstColumn="0" w:firstRowLastColumn="0" w:lastRowFirstColumn="0" w:lastRowLastColumn="0"/>
          <w:trHeight w:val="131"/>
          <w:tblHeader/>
        </w:trPr>
        <w:tc>
          <w:tcPr>
            <w:cnfStyle w:val="001000000100" w:firstRow="0" w:lastRow="0" w:firstColumn="1" w:lastColumn="0" w:oddVBand="0" w:evenVBand="0" w:oddHBand="0" w:evenHBand="0" w:firstRowFirstColumn="1" w:firstRowLastColumn="0" w:lastRowFirstColumn="0" w:lastRowLastColumn="0"/>
            <w:tcW w:w="1560" w:type="dxa"/>
          </w:tcPr>
          <w:p w14:paraId="5351A676" w14:textId="77777777" w:rsidR="006F0AC4" w:rsidRPr="00FB2CE3" w:rsidRDefault="006F0AC4" w:rsidP="006F0AC4">
            <w:pPr>
              <w:pStyle w:val="TableText"/>
            </w:pPr>
            <w:r w:rsidRPr="00FB2CE3">
              <w:t>Project</w:t>
            </w:r>
          </w:p>
        </w:tc>
        <w:tc>
          <w:tcPr>
            <w:tcW w:w="3260" w:type="dxa"/>
          </w:tcPr>
          <w:p w14:paraId="7E6BD607" w14:textId="77777777" w:rsidR="006F0AC4" w:rsidRPr="00FB2CE3" w:rsidRDefault="006F0AC4"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B2CE3">
              <w:rPr>
                <w:color w:val="FFFFFF" w:themeColor="background1"/>
              </w:rPr>
              <w:t>Project Description</w:t>
            </w:r>
          </w:p>
        </w:tc>
        <w:tc>
          <w:tcPr>
            <w:tcW w:w="4818" w:type="dxa"/>
          </w:tcPr>
          <w:p w14:paraId="09FED098" w14:textId="77777777" w:rsidR="006F0AC4" w:rsidRPr="00FB2CE3" w:rsidRDefault="006F0AC4"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B2CE3">
              <w:rPr>
                <w:color w:val="FFFFFF" w:themeColor="background1"/>
              </w:rPr>
              <w:t>Findings of Assessment</w:t>
            </w:r>
          </w:p>
        </w:tc>
      </w:tr>
      <w:tr w:rsidR="006F0AC4" w:rsidRPr="006574EF" w14:paraId="1DBD25E7"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6388E32E" w14:textId="77777777" w:rsidR="006F0AC4" w:rsidRPr="006F0AC4" w:rsidRDefault="006F0AC4" w:rsidP="006F0AC4">
            <w:pPr>
              <w:pStyle w:val="TableText"/>
            </w:pPr>
            <w:r w:rsidRPr="006574EF">
              <w:t>Delburn Onshore Wind Farm</w:t>
            </w:r>
          </w:p>
        </w:tc>
        <w:tc>
          <w:tcPr>
            <w:tcW w:w="3260" w:type="dxa"/>
          </w:tcPr>
          <w:p w14:paraId="1580430A" w14:textId="0D2476D3"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The Delburn Onshore Wind Farm is a planned onshore wind farm with 33 turbines. It</w:t>
            </w:r>
            <w:r w:rsidR="001123E9">
              <w:t xml:space="preserve"> is situated in</w:t>
            </w:r>
            <w:r w:rsidRPr="006F0AC4">
              <w:t xml:space="preserve"> the Strzelecki ranges, to the south of Latrobe Valley.</w:t>
            </w:r>
          </w:p>
        </w:tc>
        <w:tc>
          <w:tcPr>
            <w:tcW w:w="4818" w:type="dxa"/>
            <w:vAlign w:val="center"/>
          </w:tcPr>
          <w:p w14:paraId="74989C9D" w14:textId="78E40781"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Delburn Onshore Wind Farm may have minor overlap with the primary access route for </w:t>
            </w:r>
            <w:r w:rsidR="001805E4">
              <w:t>the project's</w:t>
            </w:r>
            <w:r w:rsidRPr="006574EF">
              <w:t xml:space="preserve"> traffic, particularly for vehicles from northwest Morwell, Traralgon, and possibly Melbourne; however, impacts are expected to be minimal as only a portion of traffic </w:t>
            </w:r>
            <w:r w:rsidRPr="006F0AC4">
              <w:t>originate</w:t>
            </w:r>
            <w:r w:rsidR="001123E9">
              <w:t>s</w:t>
            </w:r>
            <w:r w:rsidRPr="006F0AC4">
              <w:t xml:space="preserve"> from this area.</w:t>
            </w:r>
          </w:p>
        </w:tc>
      </w:tr>
      <w:tr w:rsidR="006F0AC4" w:rsidRPr="006574EF" w14:paraId="2CFF3F06"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7C63D3EC" w14:textId="77777777" w:rsidR="006F0AC4" w:rsidRPr="006F0AC4" w:rsidRDefault="006F0AC4" w:rsidP="006F0AC4">
            <w:pPr>
              <w:pStyle w:val="TableText"/>
            </w:pPr>
            <w:r w:rsidRPr="006574EF">
              <w:t>Golden Beach-2 Gas Project</w:t>
            </w:r>
          </w:p>
        </w:tc>
        <w:tc>
          <w:tcPr>
            <w:tcW w:w="3260" w:type="dxa"/>
          </w:tcPr>
          <w:p w14:paraId="1CC6101A"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Gas pipeline between Golden Beach foreshore and Longford Gas Plant.</w:t>
            </w:r>
          </w:p>
        </w:tc>
        <w:tc>
          <w:tcPr>
            <w:tcW w:w="4818" w:type="dxa"/>
            <w:vAlign w:val="center"/>
          </w:tcPr>
          <w:p w14:paraId="75648996" w14:textId="20DA91BD"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If construction timelines for Golden Beach-2 Gas Project overlap with those of the </w:t>
            </w:r>
            <w:r w:rsidR="001805E4">
              <w:t>project</w:t>
            </w:r>
            <w:r w:rsidRPr="006574EF">
              <w:t xml:space="preserve">, </w:t>
            </w:r>
            <w:r w:rsidRPr="006F0AC4">
              <w:t>cumulative impacts may be greater due to high traffic volumes along shared routes; however, if the project is already operational, impacts are likely to be minimal given the lower traffic associated with ongoing operations.</w:t>
            </w:r>
          </w:p>
        </w:tc>
      </w:tr>
      <w:tr w:rsidR="00B42C05" w:rsidRPr="006574EF" w14:paraId="6D9C4DFB" w14:textId="77777777" w:rsidTr="00EA51B6">
        <w:tc>
          <w:tcPr>
            <w:cnfStyle w:val="001000000000" w:firstRow="0" w:lastRow="0" w:firstColumn="1" w:lastColumn="0" w:oddVBand="0" w:evenVBand="0" w:oddHBand="0" w:evenHBand="0" w:firstRowFirstColumn="0" w:firstRowLastColumn="0" w:lastRowFirstColumn="0" w:lastRowLastColumn="0"/>
            <w:tcW w:w="1560" w:type="dxa"/>
          </w:tcPr>
          <w:p w14:paraId="33DE6F72" w14:textId="244405F2" w:rsidR="00B42C05" w:rsidRPr="00B42C05" w:rsidRDefault="00B42C05" w:rsidP="00B42C05">
            <w:pPr>
              <w:pStyle w:val="TableText"/>
            </w:pPr>
            <w:r>
              <w:t>G</w:t>
            </w:r>
            <w:r w:rsidRPr="00B42C05">
              <w:t>reat Eastern Offshore Wind Farm (Corio)</w:t>
            </w:r>
          </w:p>
        </w:tc>
        <w:tc>
          <w:tcPr>
            <w:tcW w:w="3260" w:type="dxa"/>
          </w:tcPr>
          <w:p w14:paraId="64B4F5B0" w14:textId="3F42730D" w:rsidR="00B42C05" w:rsidRPr="00B42C05" w:rsidRDefault="00B42C05" w:rsidP="00B42C05">
            <w:pPr>
              <w:pStyle w:val="TableText"/>
              <w:cnfStyle w:val="000000000000" w:firstRow="0" w:lastRow="0" w:firstColumn="0" w:lastColumn="0" w:oddVBand="0" w:evenVBand="0" w:oddHBand="0" w:evenHBand="0" w:firstRowFirstColumn="0" w:firstRowLastColumn="0" w:lastRowFirstColumn="0" w:lastRowLastColumn="0"/>
            </w:pPr>
            <w:r w:rsidRPr="00146736">
              <w:t xml:space="preserve">The </w:t>
            </w:r>
            <w:r w:rsidRPr="00B42C05">
              <w:t>Great Eastern Offshore Wind Farm is a proposed project approximately 24</w:t>
            </w:r>
            <w:r w:rsidR="000079E0">
              <w:t xml:space="preserve"> </w:t>
            </w:r>
            <w:r w:rsidRPr="00B42C05">
              <w:t xml:space="preserve">km off the central Gippsland coast, aiming to generate up to 2.5 GW of electricity for Australia’s energy grid. </w:t>
            </w:r>
          </w:p>
          <w:p w14:paraId="77662793" w14:textId="0D425621" w:rsidR="00B42C05" w:rsidRPr="00B42C05" w:rsidRDefault="00B42C05" w:rsidP="00B42C05">
            <w:pPr>
              <w:pStyle w:val="TableText"/>
              <w:cnfStyle w:val="000000000000" w:firstRow="0" w:lastRow="0" w:firstColumn="0" w:lastColumn="0" w:oddVBand="0" w:evenVBand="0" w:oddHBand="0" w:evenHBand="0" w:firstRowFirstColumn="0" w:firstRowLastColumn="0" w:lastRowFirstColumn="0" w:lastRowLastColumn="0"/>
            </w:pPr>
            <w:r w:rsidRPr="00146736">
              <w:t>Construction is planned to commence in 2028 subject to planning and environmental approvals.</w:t>
            </w:r>
          </w:p>
        </w:tc>
        <w:tc>
          <w:tcPr>
            <w:tcW w:w="4818" w:type="dxa"/>
          </w:tcPr>
          <w:p w14:paraId="25093754" w14:textId="79986394" w:rsidR="00B42C05" w:rsidRPr="00B42C05" w:rsidRDefault="004E559C" w:rsidP="0000473D">
            <w:pPr>
              <w:pStyle w:val="TableText"/>
              <w:cnfStyle w:val="000000000000" w:firstRow="0" w:lastRow="0" w:firstColumn="0" w:lastColumn="0" w:oddVBand="0" w:evenVBand="0" w:oddHBand="0" w:evenHBand="0" w:firstRowFirstColumn="0" w:firstRowLastColumn="0" w:lastRowFirstColumn="0" w:lastRowLastColumn="0"/>
            </w:pPr>
            <w:r>
              <w:t>If construction timeframes overlap, t</w:t>
            </w:r>
            <w:r w:rsidR="00B42C05" w:rsidRPr="00B42C05">
              <w:t>he Great Eastern Offshore Wind Farm</w:t>
            </w:r>
            <w:r w:rsidR="0000473D">
              <w:t>'</w:t>
            </w:r>
            <w:r w:rsidR="006B3CC0">
              <w:t>s</w:t>
            </w:r>
            <w:r w:rsidR="0000473D">
              <w:t xml:space="preserve"> </w:t>
            </w:r>
            <w:r w:rsidR="00B42C05" w:rsidRPr="00B42C05">
              <w:t xml:space="preserve">construction and operation of the onshore component could impact traffic efficiency and road infrastructure in the vicinity the </w:t>
            </w:r>
            <w:r w:rsidR="00D60FB5">
              <w:t>project</w:t>
            </w:r>
            <w:r w:rsidR="006B3CC0">
              <w:t>'s</w:t>
            </w:r>
            <w:r w:rsidR="00B42C05" w:rsidRPr="00B42C05">
              <w:t xml:space="preserve"> onshore transmission system near Giffard.</w:t>
            </w:r>
          </w:p>
        </w:tc>
      </w:tr>
      <w:tr w:rsidR="006F0AC4" w:rsidRPr="006574EF" w14:paraId="5988FB1A"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572182A6" w14:textId="77777777" w:rsidR="006F0AC4" w:rsidRPr="006F0AC4" w:rsidRDefault="006F0AC4" w:rsidP="006F0AC4">
            <w:pPr>
              <w:pStyle w:val="TableText"/>
            </w:pPr>
            <w:r w:rsidRPr="006574EF">
              <w:t>Hazelwood Rehabilitation Project</w:t>
            </w:r>
          </w:p>
        </w:tc>
        <w:tc>
          <w:tcPr>
            <w:tcW w:w="3260" w:type="dxa"/>
          </w:tcPr>
          <w:p w14:paraId="3B9E005C"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The rehabilitation of the former Hazelwood Mine to a safe, stable and sustainable landform capable of supporting productive land uses.</w:t>
            </w:r>
          </w:p>
        </w:tc>
        <w:tc>
          <w:tcPr>
            <w:tcW w:w="4818" w:type="dxa"/>
            <w:vAlign w:val="center"/>
          </w:tcPr>
          <w:p w14:paraId="37808C09" w14:textId="64287D0B"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Hazelwood Rehabilitation Project may have minor overlap with the primary access route for </w:t>
            </w:r>
            <w:r w:rsidR="00D60FB5">
              <w:t>project</w:t>
            </w:r>
            <w:r w:rsidRPr="006574EF">
              <w:t xml:space="preserve"> traffic, particularly for vehicles from northwest Morwell, Traralgon, and possibly Melbourne; however, impacts are expected to be minimal as only a portion of traffic </w:t>
            </w:r>
            <w:r w:rsidRPr="006F0AC4">
              <w:t>originate</w:t>
            </w:r>
            <w:r w:rsidR="001123E9">
              <w:t>s</w:t>
            </w:r>
            <w:r w:rsidRPr="006F0AC4">
              <w:t xml:space="preserve"> from this area.</w:t>
            </w:r>
          </w:p>
        </w:tc>
      </w:tr>
      <w:tr w:rsidR="006F0AC4" w:rsidRPr="006574EF" w14:paraId="061308C8"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7715F95F" w14:textId="77777777" w:rsidR="006F0AC4" w:rsidRPr="006F0AC4" w:rsidRDefault="006F0AC4" w:rsidP="006F0AC4">
            <w:pPr>
              <w:pStyle w:val="TableText"/>
            </w:pPr>
            <w:r w:rsidRPr="006574EF">
              <w:t>Loy Yang Battery Energy Storage System</w:t>
            </w:r>
          </w:p>
        </w:tc>
        <w:tc>
          <w:tcPr>
            <w:tcW w:w="3260" w:type="dxa"/>
          </w:tcPr>
          <w:p w14:paraId="210CA50E"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The Loy Yang BESS is a 200MW, two-hour grid-scale battery to be situated at Loy Yang power station.</w:t>
            </w:r>
          </w:p>
        </w:tc>
        <w:tc>
          <w:tcPr>
            <w:tcW w:w="4818" w:type="dxa"/>
          </w:tcPr>
          <w:p w14:paraId="7D24C128" w14:textId="686CF479"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Loy Yang Battery Energy Storage System may have minor overlap with the primary access route for Star of the South traffic, particularly for vehicles from northwest Morwell, Traralgon, and possibly Melbourne; however, impacts are expected to be minimal as only a portion of traffic </w:t>
            </w:r>
            <w:r w:rsidRPr="006F0AC4">
              <w:t>originate</w:t>
            </w:r>
            <w:r w:rsidR="001123E9">
              <w:t>s</w:t>
            </w:r>
            <w:r w:rsidRPr="006F0AC4">
              <w:t xml:space="preserve"> from this area.</w:t>
            </w:r>
          </w:p>
        </w:tc>
      </w:tr>
      <w:tr w:rsidR="006F0AC4" w:rsidRPr="006574EF" w14:paraId="353A5F3C"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23448DD7" w14:textId="77777777" w:rsidR="006F0AC4" w:rsidRPr="006F0AC4" w:rsidRDefault="006F0AC4" w:rsidP="006F0AC4">
            <w:pPr>
              <w:pStyle w:val="TableText"/>
            </w:pPr>
            <w:r w:rsidRPr="006574EF">
              <w:lastRenderedPageBreak/>
              <w:t>Marinus Link</w:t>
            </w:r>
          </w:p>
        </w:tc>
        <w:tc>
          <w:tcPr>
            <w:tcW w:w="3260" w:type="dxa"/>
          </w:tcPr>
          <w:p w14:paraId="180238E4"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5C74A7">
              <w:t xml:space="preserve">Marinus Link is a proposed </w:t>
            </w:r>
            <w:proofErr w:type="gramStart"/>
            <w:r w:rsidRPr="005C74A7">
              <w:t>1500 megawatt</w:t>
            </w:r>
            <w:proofErr w:type="gramEnd"/>
            <w:r w:rsidRPr="005C74A7">
              <w:t xml:space="preserve"> capacity undersea and underground electricity connection to further link Tasmania and Victoria as part of Australia’s future </w:t>
            </w:r>
            <w:r w:rsidRPr="006F0AC4">
              <w:t>electricity network.</w:t>
            </w:r>
          </w:p>
        </w:tc>
        <w:tc>
          <w:tcPr>
            <w:tcW w:w="4818" w:type="dxa"/>
            <w:vAlign w:val="center"/>
          </w:tcPr>
          <w:p w14:paraId="284D36C1" w14:textId="634FE72E"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Marinus Link may have minor overlap with the primary access route for </w:t>
            </w:r>
            <w:r w:rsidR="00D60FB5">
              <w:t>project</w:t>
            </w:r>
            <w:r w:rsidRPr="006574EF">
              <w:t xml:space="preserve"> traffic, particularly for vehicles from northwest Morwell, Traralgon, and possibly Melbourne; however, impacts are expected to be minimal as only a portion of traffic </w:t>
            </w:r>
            <w:r w:rsidRPr="006F0AC4">
              <w:t>originate</w:t>
            </w:r>
            <w:r w:rsidR="001123E9">
              <w:t>s</w:t>
            </w:r>
            <w:r w:rsidRPr="006F0AC4">
              <w:t xml:space="preserve"> from this area.</w:t>
            </w:r>
          </w:p>
        </w:tc>
      </w:tr>
      <w:tr w:rsidR="006F0AC4" w:rsidRPr="006574EF" w14:paraId="188216AA"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1B644176" w14:textId="77777777" w:rsidR="006F0AC4" w:rsidRPr="006F0AC4" w:rsidRDefault="006F0AC4" w:rsidP="006F0AC4">
            <w:pPr>
              <w:pStyle w:val="TableText"/>
            </w:pPr>
            <w:r w:rsidRPr="006574EF">
              <w:t>Gippsland Offshore Wind Transmission 2GW Project</w:t>
            </w:r>
          </w:p>
        </w:tc>
        <w:tc>
          <w:tcPr>
            <w:tcW w:w="3260" w:type="dxa"/>
          </w:tcPr>
          <w:p w14:paraId="28497467" w14:textId="77777777" w:rsidR="006F0022" w:rsidRPr="006F0022" w:rsidRDefault="006F0022" w:rsidP="006F0022">
            <w:pPr>
              <w:pStyle w:val="TableText"/>
              <w:cnfStyle w:val="000000000000" w:firstRow="0" w:lastRow="0" w:firstColumn="0" w:lastColumn="0" w:oddVBand="0" w:evenVBand="0" w:oddHBand="0" w:evenHBand="0" w:firstRowFirstColumn="0" w:firstRowLastColumn="0" w:lastRowFirstColumn="0" w:lastRowLastColumn="0"/>
            </w:pPr>
            <w:r w:rsidRPr="006F0022">
              <w:t xml:space="preserve">The Gippsland Offshore Wind Transmission 2 GW Project involves the establishment of transmission infrastructure to facilitate the integration of renewable energy sources into the Victorian energy grid. </w:t>
            </w:r>
          </w:p>
          <w:p w14:paraId="00BC1298" w14:textId="25036458" w:rsidR="006F0AC4" w:rsidRPr="006574EF" w:rsidRDefault="006F0022" w:rsidP="006F0AC4">
            <w:pPr>
              <w:pStyle w:val="TableText"/>
              <w:cnfStyle w:val="000000000000" w:firstRow="0" w:lastRow="0" w:firstColumn="0" w:lastColumn="0" w:oddVBand="0" w:evenVBand="0" w:oddHBand="0" w:evenHBand="0" w:firstRowFirstColumn="0" w:firstRowLastColumn="0" w:lastRowFirstColumn="0" w:lastRowLastColumn="0"/>
            </w:pPr>
            <w:r w:rsidRPr="006F0022">
              <w:t>Star of the South is anticipated to connect into the proposed VicGrid connection hub in Giffard</w:t>
            </w:r>
          </w:p>
        </w:tc>
        <w:tc>
          <w:tcPr>
            <w:tcW w:w="4818" w:type="dxa"/>
            <w:vAlign w:val="center"/>
          </w:tcPr>
          <w:p w14:paraId="4A2214BB" w14:textId="7E06348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If construction timelines for Gippsland Offshore Wind Transmission 2GW Project overlap with th</w:t>
            </w:r>
            <w:r w:rsidR="008903A7">
              <w:t>e project</w:t>
            </w:r>
            <w:r w:rsidRPr="006574EF">
              <w:t>, cumulative impacts may be greater due to high traffic volumes along shared routes; however, if the project is already operational, impacts are likely to be minimal given the lower traffic associated with ongoing operations.</w:t>
            </w:r>
          </w:p>
        </w:tc>
      </w:tr>
      <w:tr w:rsidR="006F0AC4" w:rsidRPr="006574EF" w14:paraId="5B60E2CB"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51AC36B2" w14:textId="77777777" w:rsidR="006F0AC4" w:rsidRPr="006F0AC4" w:rsidRDefault="006F0AC4" w:rsidP="006F0AC4">
            <w:pPr>
              <w:pStyle w:val="TableText"/>
            </w:pPr>
            <w:r w:rsidRPr="006574EF">
              <w:t>Seaspray Solar Farm</w:t>
            </w:r>
          </w:p>
        </w:tc>
        <w:tc>
          <w:tcPr>
            <w:tcW w:w="3260" w:type="dxa"/>
          </w:tcPr>
          <w:p w14:paraId="56BB3AAE"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Seaspray Solar Farm is a 4.95MW DC Solar Power Farm under development in Stradbroke, Victoria</w:t>
            </w:r>
          </w:p>
        </w:tc>
        <w:tc>
          <w:tcPr>
            <w:tcW w:w="4818" w:type="dxa"/>
            <w:vAlign w:val="center"/>
          </w:tcPr>
          <w:p w14:paraId="67C71441" w14:textId="354E5BF1"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If construction timelines for Seaspray Solar Farm overlap with those of the </w:t>
            </w:r>
            <w:r w:rsidR="00186C68">
              <w:t>project</w:t>
            </w:r>
            <w:r w:rsidRPr="006574EF">
              <w:t>, cumulative impacts may be greater due to high traffic volumes along shared routes; however, if the project is already operational, impacts are likely to be minimal given the lower traffic associated with ongoing operations.</w:t>
            </w:r>
          </w:p>
        </w:tc>
      </w:tr>
      <w:tr w:rsidR="006F0AC4" w:rsidRPr="006574EF" w14:paraId="44C59690"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2EE97624" w14:textId="77777777" w:rsidR="006F0AC4" w:rsidRPr="006F0AC4" w:rsidRDefault="006F0AC4" w:rsidP="006F0AC4">
            <w:pPr>
              <w:pStyle w:val="TableText"/>
            </w:pPr>
            <w:proofErr w:type="gramStart"/>
            <w:r w:rsidRPr="006574EF">
              <w:t>South East</w:t>
            </w:r>
            <w:proofErr w:type="gramEnd"/>
            <w:r w:rsidRPr="006574EF">
              <w:t xml:space="preserve"> Australia Carbon Capture and Storage Project (SEA CCS Project)</w:t>
            </w:r>
          </w:p>
        </w:tc>
        <w:tc>
          <w:tcPr>
            <w:tcW w:w="3260" w:type="dxa"/>
          </w:tcPr>
          <w:p w14:paraId="4D66083D"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The SEA CCS Project is a facility to compress, dehydrate, transport and store carbon dioxide (CO2) in the depleted Bream oil and gas reservoir. Planned new pipeline on land between Longford and Dutson Downs.</w:t>
            </w:r>
          </w:p>
        </w:tc>
        <w:tc>
          <w:tcPr>
            <w:tcW w:w="4818" w:type="dxa"/>
            <w:vAlign w:val="center"/>
          </w:tcPr>
          <w:p w14:paraId="5E56D8BC" w14:textId="5739147C"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If construction timelines for the SEA CCS Project overlap with those of the </w:t>
            </w:r>
            <w:r w:rsidR="00186C68">
              <w:t>project</w:t>
            </w:r>
            <w:r w:rsidRPr="006574EF">
              <w:t>, cumulative impacts may be greater due to high traffic volumes along shared routes; however, if the project is already operational, impacts are likely to be minimal given the lower traffic associated with ongoing operations.</w:t>
            </w:r>
          </w:p>
        </w:tc>
      </w:tr>
      <w:tr w:rsidR="006F0AC4" w:rsidRPr="006574EF" w14:paraId="4A05806F" w14:textId="77777777" w:rsidTr="006F0AC4">
        <w:tc>
          <w:tcPr>
            <w:cnfStyle w:val="001000000000" w:firstRow="0" w:lastRow="0" w:firstColumn="1" w:lastColumn="0" w:oddVBand="0" w:evenVBand="0" w:oddHBand="0" w:evenHBand="0" w:firstRowFirstColumn="0" w:firstRowLastColumn="0" w:lastRowFirstColumn="0" w:lastRowLastColumn="0"/>
            <w:tcW w:w="1560" w:type="dxa"/>
          </w:tcPr>
          <w:p w14:paraId="6B2DEC39" w14:textId="77777777" w:rsidR="006F0AC4" w:rsidRPr="006F0AC4" w:rsidRDefault="006F0AC4" w:rsidP="006F0AC4">
            <w:pPr>
              <w:pStyle w:val="TableText"/>
            </w:pPr>
            <w:r w:rsidRPr="006574EF">
              <w:t>Tasmanian Gas Pipeline</w:t>
            </w:r>
          </w:p>
        </w:tc>
        <w:tc>
          <w:tcPr>
            <w:tcW w:w="3260" w:type="dxa"/>
          </w:tcPr>
          <w:p w14:paraId="5BCC45B6" w14:textId="77777777"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A transmission pipeline operating and transporting gas from southern Victoria to northern Tasmania. The pipeline is 740 </w:t>
            </w:r>
            <w:r w:rsidRPr="006F0AC4">
              <w:t>kilometres in length, including approximately 300 kilometres of sub-sea pipeline</w:t>
            </w:r>
          </w:p>
        </w:tc>
        <w:tc>
          <w:tcPr>
            <w:tcW w:w="4818" w:type="dxa"/>
            <w:vAlign w:val="center"/>
          </w:tcPr>
          <w:p w14:paraId="469B2C76" w14:textId="2045C322" w:rsidR="006F0AC4" w:rsidRPr="006F0AC4" w:rsidRDefault="006F0AC4" w:rsidP="006F0AC4">
            <w:pPr>
              <w:pStyle w:val="TableText"/>
              <w:cnfStyle w:val="000000000000" w:firstRow="0" w:lastRow="0" w:firstColumn="0" w:lastColumn="0" w:oddVBand="0" w:evenVBand="0" w:oddHBand="0" w:evenHBand="0" w:firstRowFirstColumn="0" w:firstRowLastColumn="0" w:lastRowFirstColumn="0" w:lastRowLastColumn="0"/>
            </w:pPr>
            <w:r w:rsidRPr="006574EF">
              <w:t xml:space="preserve">The Tasmanian Gas Pipeline project would be in its operation phase during onshore construction. Unlikely to have large amounts of employee traffic generation. </w:t>
            </w:r>
            <w:r w:rsidRPr="006F0AC4">
              <w:t>The cumulative impact is likely to be minimal.</w:t>
            </w:r>
          </w:p>
        </w:tc>
      </w:tr>
    </w:tbl>
    <w:p w14:paraId="501D0CCC" w14:textId="4011DAC1" w:rsidR="006F0AC4" w:rsidRPr="005C74A7" w:rsidRDefault="006F0AC4" w:rsidP="006F0AC4">
      <w:pPr>
        <w:pStyle w:val="BodyText"/>
      </w:pPr>
      <w:r w:rsidRPr="005C74A7">
        <w:t>These projects have a small amount of overlap in routes with the primary access route for the construction and operations traffic, particularly employees and material travelling from the north-west region of Morwell and Traralgon and potentially from Melbourne. These impacts are expected to be minimal as only a proportion of the traffic will be originating from this region and travelling on those routes.</w:t>
      </w:r>
    </w:p>
    <w:p w14:paraId="0580CC39" w14:textId="5CAFF532" w:rsidR="006F0AC4" w:rsidRDefault="006F0AC4" w:rsidP="006F0AC4">
      <w:pPr>
        <w:pStyle w:val="BodyText"/>
      </w:pPr>
      <w:r w:rsidRPr="007F2232">
        <w:t xml:space="preserve">Each of the projects discussed above </w:t>
      </w:r>
      <w:r w:rsidR="001123E9">
        <w:t>are</w:t>
      </w:r>
      <w:r w:rsidRPr="007F2232">
        <w:t xml:space="preserve"> anticipated to require traffic management plans and other mitigation measures to manage their potential impacts on the local road network. Whil</w:t>
      </w:r>
      <w:r w:rsidR="00F342E2">
        <w:t>e</w:t>
      </w:r>
      <w:r w:rsidRPr="007F2232">
        <w:t xml:space="preserve"> numbers of vehicles in the region may increase if each of these projects were to be constructed at the same time, this is anticipated to be manageable with appropriate mitigation measures developed to the satisfaction of relevant road authorities.</w:t>
      </w:r>
    </w:p>
    <w:p w14:paraId="4AE5882C" w14:textId="0058B5E0" w:rsidR="006F0AC4" w:rsidRDefault="006F0AC4">
      <w:pPr>
        <w:spacing w:before="0" w:after="200" w:line="276" w:lineRule="auto"/>
        <w:rPr>
          <w:color w:val="auto"/>
        </w:rPr>
      </w:pPr>
      <w:r>
        <w:br w:type="page"/>
      </w:r>
    </w:p>
    <w:p w14:paraId="0570D2C0" w14:textId="77777777" w:rsidR="006F0AC4" w:rsidRPr="005C74A7" w:rsidRDefault="006F0AC4" w:rsidP="006F0AC4">
      <w:pPr>
        <w:pStyle w:val="Heading2"/>
      </w:pPr>
      <w:bookmarkStart w:id="191" w:name="_Toc202521143"/>
      <w:bookmarkStart w:id="192" w:name="_Ref202523702"/>
      <w:bookmarkStart w:id="193" w:name="_Toc229131691"/>
      <w:r w:rsidRPr="006574EF">
        <w:lastRenderedPageBreak/>
        <w:t>Summary of mitigation, monitoring and contingency measures</w:t>
      </w:r>
      <w:bookmarkEnd w:id="191"/>
      <w:bookmarkEnd w:id="192"/>
      <w:bookmarkEnd w:id="193"/>
    </w:p>
    <w:p w14:paraId="5451C852" w14:textId="77777777" w:rsidR="006F0AC4" w:rsidRPr="005C74A7" w:rsidRDefault="006F0AC4" w:rsidP="006F0AC4">
      <w:pPr>
        <w:pStyle w:val="Heading3"/>
      </w:pPr>
      <w:bookmarkStart w:id="194" w:name="_Toc184287628"/>
      <w:bookmarkStart w:id="195" w:name="_Toc198907498"/>
      <w:bookmarkStart w:id="196" w:name="_Toc202521144"/>
      <w:bookmarkStart w:id="197" w:name="_Toc229131692"/>
      <w:r w:rsidRPr="006574EF">
        <w:t>Mitigation measures</w:t>
      </w:r>
      <w:bookmarkEnd w:id="194"/>
      <w:bookmarkEnd w:id="195"/>
      <w:bookmarkEnd w:id="196"/>
      <w:bookmarkEnd w:id="197"/>
    </w:p>
    <w:p w14:paraId="607ED0F2" w14:textId="707FEE5C" w:rsidR="006F0AC4" w:rsidRPr="005C74A7" w:rsidRDefault="006F0AC4" w:rsidP="006F0AC4">
      <w:pPr>
        <w:pStyle w:val="BodyText"/>
      </w:pPr>
      <w:r w:rsidRPr="005C74A7">
        <w:t xml:space="preserve">The following section outlines the mitigation measures developed to avoid and minimise </w:t>
      </w:r>
      <w:r w:rsidR="00371521">
        <w:t xml:space="preserve">traffic and </w:t>
      </w:r>
      <w:r w:rsidR="00371521" w:rsidRPr="005C74A7">
        <w:t xml:space="preserve">transport </w:t>
      </w:r>
      <w:r w:rsidRPr="005C74A7">
        <w:t xml:space="preserve">impacts </w:t>
      </w:r>
      <w:r w:rsidR="00371521">
        <w:t>from</w:t>
      </w:r>
      <w:r w:rsidRPr="005C74A7">
        <w:t xml:space="preserve"> </w:t>
      </w:r>
      <w:r w:rsidR="00806FF6">
        <w:t>works i</w:t>
      </w:r>
      <w:r w:rsidR="00AA1770">
        <w:t>n Victoria</w:t>
      </w:r>
      <w:r w:rsidRPr="005C74A7">
        <w:t xml:space="preserve">. </w:t>
      </w:r>
    </w:p>
    <w:p w14:paraId="7C22C7FA" w14:textId="77777777" w:rsidR="006F0AC4" w:rsidRPr="005C74A7" w:rsidRDefault="006F0AC4" w:rsidP="00237553">
      <w:pPr>
        <w:pStyle w:val="BodyText"/>
      </w:pPr>
      <w:r w:rsidRPr="005C74A7">
        <w:t>The focus of these mitigation measures is:</w:t>
      </w:r>
    </w:p>
    <w:p w14:paraId="5D5EA985" w14:textId="6027C396" w:rsidR="006F0AC4" w:rsidRPr="006F0AC4" w:rsidRDefault="006F0AC4" w:rsidP="006F0AC4">
      <w:pPr>
        <w:pStyle w:val="BodyNumbering1"/>
      </w:pPr>
      <w:r w:rsidRPr="005C74A7">
        <w:t xml:space="preserve">Avoiding impacts </w:t>
      </w:r>
      <w:proofErr w:type="gramStart"/>
      <w:r w:rsidRPr="005C74A7">
        <w:t>where</w:t>
      </w:r>
      <w:proofErr w:type="gramEnd"/>
      <w:r w:rsidRPr="005C74A7">
        <w:t xml:space="preserve"> </w:t>
      </w:r>
      <w:r w:rsidR="00E963A0" w:rsidRPr="00E963A0">
        <w:t>reasonably practicable</w:t>
      </w:r>
    </w:p>
    <w:p w14:paraId="139A3C25" w14:textId="77777777" w:rsidR="006F0AC4" w:rsidRPr="006F0AC4" w:rsidRDefault="006F0AC4" w:rsidP="006F0AC4">
      <w:pPr>
        <w:pStyle w:val="BodyNumbering1"/>
      </w:pPr>
      <w:r w:rsidRPr="005C74A7">
        <w:t xml:space="preserve">Developing, preparing and implementing project-specific measures to minimise impacts. </w:t>
      </w:r>
    </w:p>
    <w:p w14:paraId="1F020F57" w14:textId="2CED373A" w:rsidR="006F0AC4" w:rsidRPr="005C74A7" w:rsidRDefault="006D7247" w:rsidP="00AF042E">
      <w:pPr>
        <w:pStyle w:val="BodyNumbering1"/>
        <w:numPr>
          <w:ilvl w:val="0"/>
          <w:numId w:val="0"/>
        </w:numPr>
      </w:pPr>
      <w:r w:rsidRPr="006D7247">
        <w:t xml:space="preserve">The mitigations below have been developed for the impacts and risks discussed in detail within </w:t>
      </w:r>
      <w:r w:rsidRPr="00AF042E">
        <w:rPr>
          <w:i/>
          <w:iCs/>
        </w:rPr>
        <w:t>Technical Report X</w:t>
      </w:r>
      <w:r w:rsidR="00237553">
        <w:rPr>
          <w:i/>
          <w:iCs/>
        </w:rPr>
        <w:t xml:space="preserve"> </w:t>
      </w:r>
      <w:r w:rsidR="00237553" w:rsidRPr="00237553">
        <w:rPr>
          <w:i/>
          <w:iCs/>
        </w:rPr>
        <w:t xml:space="preserve">– </w:t>
      </w:r>
      <w:r w:rsidR="001F68EC">
        <w:rPr>
          <w:i/>
          <w:iCs/>
        </w:rPr>
        <w:t xml:space="preserve">Traffic and </w:t>
      </w:r>
      <w:r w:rsidR="00237553" w:rsidRPr="00237553">
        <w:rPr>
          <w:i/>
          <w:iCs/>
        </w:rPr>
        <w:t>T</w:t>
      </w:r>
      <w:r w:rsidRPr="00AF042E">
        <w:rPr>
          <w:i/>
          <w:iCs/>
        </w:rPr>
        <w:t>ransport</w:t>
      </w:r>
      <w:r w:rsidRPr="006D7247">
        <w:t xml:space="preserve">. Detailed descriptions of each measure can be found in </w:t>
      </w:r>
      <w:r w:rsidRPr="00AF042E">
        <w:rPr>
          <w:i/>
          <w:iCs/>
        </w:rPr>
        <w:t xml:space="preserve">Chapter </w:t>
      </w:r>
      <w:r w:rsidR="00237553">
        <w:rPr>
          <w:i/>
          <w:iCs/>
        </w:rPr>
        <w:t>2</w:t>
      </w:r>
      <w:r w:rsidR="008C113F" w:rsidRPr="00D76687">
        <w:rPr>
          <w:rStyle w:val="Italics"/>
        </w:rPr>
        <w:t>6</w:t>
      </w:r>
      <w:r w:rsidR="00237553">
        <w:rPr>
          <w:i/>
          <w:iCs/>
        </w:rPr>
        <w:t xml:space="preserve"> </w:t>
      </w:r>
      <w:r w:rsidR="00237553" w:rsidRPr="00237553">
        <w:rPr>
          <w:i/>
          <w:iCs/>
        </w:rPr>
        <w:t xml:space="preserve">– </w:t>
      </w:r>
      <w:r w:rsidR="00B84DF2" w:rsidRPr="00AF042E">
        <w:rPr>
          <w:i/>
          <w:iCs/>
        </w:rPr>
        <w:t xml:space="preserve">Victorian </w:t>
      </w:r>
      <w:r w:rsidR="007E69E2" w:rsidRPr="00AF042E">
        <w:rPr>
          <w:i/>
          <w:iCs/>
        </w:rPr>
        <w:t>E</w:t>
      </w:r>
      <w:r w:rsidRPr="00AF042E">
        <w:rPr>
          <w:i/>
          <w:iCs/>
        </w:rPr>
        <w:t xml:space="preserve">nvironmental </w:t>
      </w:r>
      <w:r w:rsidR="007E69E2" w:rsidRPr="00AF042E">
        <w:rPr>
          <w:i/>
          <w:iCs/>
        </w:rPr>
        <w:t>M</w:t>
      </w:r>
      <w:r w:rsidRPr="00AF042E">
        <w:rPr>
          <w:i/>
          <w:iCs/>
        </w:rPr>
        <w:t xml:space="preserve">anagement </w:t>
      </w:r>
      <w:r w:rsidR="007E69E2" w:rsidRPr="00AF042E">
        <w:rPr>
          <w:i/>
          <w:iCs/>
        </w:rPr>
        <w:t>F</w:t>
      </w:r>
      <w:r w:rsidRPr="00AF042E">
        <w:rPr>
          <w:i/>
          <w:iCs/>
        </w:rPr>
        <w:t>ramework</w:t>
      </w:r>
      <w:r w:rsidRPr="006D7247">
        <w:t xml:space="preserve"> and are listed in</w:t>
      </w:r>
      <w:r w:rsidR="00237553">
        <w:t xml:space="preserve"> </w:t>
      </w:r>
      <w:r w:rsidR="00237553">
        <w:fldChar w:fldCharType="begin"/>
      </w:r>
      <w:r w:rsidR="00237553">
        <w:instrText xml:space="preserve"> REF _Ref214627823 \h </w:instrText>
      </w:r>
      <w:r w:rsidR="00237553">
        <w:fldChar w:fldCharType="separate"/>
      </w:r>
      <w:r w:rsidR="00A6216D">
        <w:t xml:space="preserve">Table </w:t>
      </w:r>
      <w:r w:rsidR="00A6216D">
        <w:rPr>
          <w:noProof/>
        </w:rPr>
        <w:t>17</w:t>
      </w:r>
      <w:r w:rsidR="00A6216D">
        <w:noBreakHyphen/>
      </w:r>
      <w:r w:rsidR="00A6216D">
        <w:rPr>
          <w:noProof/>
        </w:rPr>
        <w:t>13</w:t>
      </w:r>
      <w:r w:rsidR="00237553">
        <w:fldChar w:fldCharType="end"/>
      </w:r>
      <w:r w:rsidR="00B84DF2">
        <w:t>.</w:t>
      </w:r>
    </w:p>
    <w:p w14:paraId="2D13436A" w14:textId="54F5C6D0" w:rsidR="006F0AC4" w:rsidRDefault="006F0AC4" w:rsidP="006F0AC4">
      <w:pPr>
        <w:pStyle w:val="Caption"/>
      </w:pPr>
      <w:bookmarkStart w:id="198" w:name="_Ref214627823"/>
      <w:bookmarkStart w:id="199" w:name="_Toc202521165"/>
      <w:bookmarkStart w:id="200" w:name="_Toc229131711"/>
      <w:r>
        <w:t xml:space="preserve">Table </w:t>
      </w:r>
      <w:r w:rsidRPr="005C74A7">
        <w:fldChar w:fldCharType="begin"/>
      </w:r>
      <w:r>
        <w:instrText xml:space="preserve"> STYLEREF 1 \s </w:instrText>
      </w:r>
      <w:r w:rsidRPr="005C74A7">
        <w:fldChar w:fldCharType="separate"/>
      </w:r>
      <w:r w:rsidR="00A6216D">
        <w:rPr>
          <w:noProof/>
        </w:rPr>
        <w:t>17</w:t>
      </w:r>
      <w:r w:rsidRPr="005C74A7">
        <w:fldChar w:fldCharType="end"/>
      </w:r>
      <w:r>
        <w:noBreakHyphen/>
      </w:r>
      <w:r w:rsidRPr="005C74A7">
        <w:fldChar w:fldCharType="begin"/>
      </w:r>
      <w:r>
        <w:instrText xml:space="preserve"> SEQ Table \* ARABIC \s 1 </w:instrText>
      </w:r>
      <w:r w:rsidRPr="005C74A7">
        <w:fldChar w:fldCharType="separate"/>
      </w:r>
      <w:r w:rsidR="00A6216D">
        <w:rPr>
          <w:noProof/>
        </w:rPr>
        <w:t>13</w:t>
      </w:r>
      <w:r w:rsidRPr="005C74A7">
        <w:fldChar w:fldCharType="end"/>
      </w:r>
      <w:bookmarkEnd w:id="198"/>
      <w:r>
        <w:tab/>
      </w:r>
      <w:r w:rsidRPr="00CB43B9">
        <w:t xml:space="preserve">Summary of mitigation measures relevant to </w:t>
      </w:r>
      <w:r>
        <w:t>transport</w:t>
      </w:r>
      <w:bookmarkEnd w:id="199"/>
      <w:bookmarkEnd w:id="200"/>
    </w:p>
    <w:tbl>
      <w:tblPr>
        <w:tblStyle w:val="MainTableStyle"/>
        <w:tblW w:w="5000" w:type="pct"/>
        <w:tblLook w:val="04A0" w:firstRow="1" w:lastRow="0" w:firstColumn="1" w:lastColumn="0" w:noHBand="0" w:noVBand="1"/>
      </w:tblPr>
      <w:tblGrid>
        <w:gridCol w:w="1627"/>
        <w:gridCol w:w="8011"/>
      </w:tblGrid>
      <w:tr w:rsidR="007825A1" w:rsidRPr="00322799" w14:paraId="5890100B" w14:textId="77777777" w:rsidTr="00AF042E">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844" w:type="pct"/>
          </w:tcPr>
          <w:p w14:paraId="570E05EF" w14:textId="77777777" w:rsidR="007825A1" w:rsidRPr="000B00CA" w:rsidRDefault="007825A1" w:rsidP="006F0AC4">
            <w:pPr>
              <w:pStyle w:val="TableText"/>
            </w:pPr>
            <w:r w:rsidRPr="000B00CA">
              <w:t>ID</w:t>
            </w:r>
          </w:p>
        </w:tc>
        <w:tc>
          <w:tcPr>
            <w:tcW w:w="4156" w:type="pct"/>
          </w:tcPr>
          <w:p w14:paraId="50068627" w14:textId="757FF599" w:rsidR="007825A1" w:rsidRPr="000B00CA" w:rsidRDefault="007825A1" w:rsidP="006F0AC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0B00CA">
              <w:rPr>
                <w:color w:val="FFFFFF" w:themeColor="background1"/>
              </w:rPr>
              <w:t>Mitigation measure</w:t>
            </w:r>
          </w:p>
        </w:tc>
      </w:tr>
      <w:tr w:rsidR="007825A1" w:rsidRPr="00322799" w14:paraId="063A1955" w14:textId="77777777" w:rsidTr="00AF042E">
        <w:trPr>
          <w:trHeight w:val="353"/>
        </w:trPr>
        <w:tc>
          <w:tcPr>
            <w:cnfStyle w:val="001000000000" w:firstRow="0" w:lastRow="0" w:firstColumn="1" w:lastColumn="0" w:oddVBand="0" w:evenVBand="0" w:oddHBand="0" w:evenHBand="0" w:firstRowFirstColumn="0" w:firstRowLastColumn="0" w:lastRowFirstColumn="0" w:lastRowLastColumn="0"/>
            <w:tcW w:w="844" w:type="pct"/>
          </w:tcPr>
          <w:p w14:paraId="29C4524F" w14:textId="77777777" w:rsidR="007825A1" w:rsidRPr="006F0AC4" w:rsidRDefault="007825A1" w:rsidP="006F0AC4">
            <w:pPr>
              <w:pStyle w:val="TableText"/>
            </w:pPr>
            <w:r w:rsidRPr="005C74A7">
              <w:t>TTP-M001</w:t>
            </w:r>
          </w:p>
        </w:tc>
        <w:tc>
          <w:tcPr>
            <w:tcW w:w="4156" w:type="pct"/>
          </w:tcPr>
          <w:p w14:paraId="05A5E04B" w14:textId="5DE43EBC" w:rsidR="007825A1" w:rsidRPr="006F0AC4" w:rsidRDefault="007825A1" w:rsidP="007825A1">
            <w:pPr>
              <w:pStyle w:val="TableText"/>
              <w:cnfStyle w:val="000000000000" w:firstRow="0" w:lastRow="0" w:firstColumn="0" w:lastColumn="0" w:oddVBand="0" w:evenVBand="0" w:oddHBand="0" w:evenHBand="0" w:firstRowFirstColumn="0" w:firstRowLastColumn="0" w:lastRowFirstColumn="0" w:lastRowLastColumn="0"/>
            </w:pPr>
            <w:r w:rsidRPr="00A418F2">
              <w:rPr>
                <w:rStyle w:val="Bold"/>
                <w:b w:val="0"/>
              </w:rPr>
              <w:t xml:space="preserve">Stakeholder Engagement Plan </w:t>
            </w:r>
          </w:p>
        </w:tc>
      </w:tr>
      <w:tr w:rsidR="007825A1" w:rsidRPr="00322799" w14:paraId="2C913C2B" w14:textId="77777777" w:rsidTr="00AF042E">
        <w:trPr>
          <w:trHeight w:val="353"/>
        </w:trPr>
        <w:tc>
          <w:tcPr>
            <w:cnfStyle w:val="001000000000" w:firstRow="0" w:lastRow="0" w:firstColumn="1" w:lastColumn="0" w:oddVBand="0" w:evenVBand="0" w:oddHBand="0" w:evenHBand="0" w:firstRowFirstColumn="0" w:firstRowLastColumn="0" w:lastRowFirstColumn="0" w:lastRowLastColumn="0"/>
            <w:tcW w:w="844" w:type="pct"/>
          </w:tcPr>
          <w:p w14:paraId="7DEA79D0" w14:textId="77777777" w:rsidR="007825A1" w:rsidRPr="006F0AC4" w:rsidRDefault="007825A1" w:rsidP="006F0AC4">
            <w:pPr>
              <w:pStyle w:val="TableText"/>
            </w:pPr>
            <w:r w:rsidRPr="005C74A7">
              <w:t>TTP-M002</w:t>
            </w:r>
          </w:p>
        </w:tc>
        <w:tc>
          <w:tcPr>
            <w:tcW w:w="4156" w:type="pct"/>
          </w:tcPr>
          <w:p w14:paraId="46F4BD29" w14:textId="6EF1A150" w:rsidR="007825A1" w:rsidRPr="006F0AC4" w:rsidRDefault="007825A1" w:rsidP="007825A1">
            <w:pPr>
              <w:pStyle w:val="TableText"/>
              <w:cnfStyle w:val="000000000000" w:firstRow="0" w:lastRow="0" w:firstColumn="0" w:lastColumn="0" w:oddVBand="0" w:evenVBand="0" w:oddHBand="0" w:evenHBand="0" w:firstRowFirstColumn="0" w:firstRowLastColumn="0" w:lastRowFirstColumn="0" w:lastRowLastColumn="0"/>
            </w:pPr>
            <w:r w:rsidRPr="00A418F2">
              <w:rPr>
                <w:rStyle w:val="Bold"/>
                <w:b w:val="0"/>
              </w:rPr>
              <w:t xml:space="preserve">Traffic Management Plan </w:t>
            </w:r>
          </w:p>
        </w:tc>
      </w:tr>
      <w:tr w:rsidR="007825A1" w:rsidRPr="00322799" w14:paraId="58BF78E5" w14:textId="77777777" w:rsidTr="00AF042E">
        <w:trPr>
          <w:trHeight w:val="353"/>
        </w:trPr>
        <w:tc>
          <w:tcPr>
            <w:cnfStyle w:val="001000000000" w:firstRow="0" w:lastRow="0" w:firstColumn="1" w:lastColumn="0" w:oddVBand="0" w:evenVBand="0" w:oddHBand="0" w:evenHBand="0" w:firstRowFirstColumn="0" w:firstRowLastColumn="0" w:lastRowFirstColumn="0" w:lastRowLastColumn="0"/>
            <w:tcW w:w="844" w:type="pct"/>
          </w:tcPr>
          <w:p w14:paraId="5ABDFEA8" w14:textId="77777777" w:rsidR="007825A1" w:rsidRPr="006F0AC4" w:rsidRDefault="007825A1" w:rsidP="006F0AC4">
            <w:pPr>
              <w:pStyle w:val="TableText"/>
            </w:pPr>
            <w:r w:rsidRPr="005C74A7">
              <w:t>TTP-M003</w:t>
            </w:r>
          </w:p>
        </w:tc>
        <w:tc>
          <w:tcPr>
            <w:tcW w:w="4156" w:type="pct"/>
          </w:tcPr>
          <w:p w14:paraId="26662CB7" w14:textId="27F8A0B6" w:rsidR="007825A1" w:rsidRPr="006F0AC4" w:rsidRDefault="007825A1" w:rsidP="007825A1">
            <w:pPr>
              <w:pStyle w:val="TableText"/>
              <w:cnfStyle w:val="000000000000" w:firstRow="0" w:lastRow="0" w:firstColumn="0" w:lastColumn="0" w:oddVBand="0" w:evenVBand="0" w:oddHBand="0" w:evenHBand="0" w:firstRowFirstColumn="0" w:firstRowLastColumn="0" w:lastRowFirstColumn="0" w:lastRowLastColumn="0"/>
            </w:pPr>
            <w:r w:rsidRPr="00A418F2">
              <w:rPr>
                <w:rStyle w:val="Bold"/>
                <w:b w:val="0"/>
              </w:rPr>
              <w:t xml:space="preserve">Road Safety Audits </w:t>
            </w:r>
          </w:p>
        </w:tc>
      </w:tr>
      <w:tr w:rsidR="007825A1" w:rsidRPr="00322799" w14:paraId="5E3E77EE" w14:textId="77777777" w:rsidTr="00AF042E">
        <w:trPr>
          <w:trHeight w:val="353"/>
        </w:trPr>
        <w:tc>
          <w:tcPr>
            <w:cnfStyle w:val="001000000000" w:firstRow="0" w:lastRow="0" w:firstColumn="1" w:lastColumn="0" w:oddVBand="0" w:evenVBand="0" w:oddHBand="0" w:evenHBand="0" w:firstRowFirstColumn="0" w:firstRowLastColumn="0" w:lastRowFirstColumn="0" w:lastRowLastColumn="0"/>
            <w:tcW w:w="844" w:type="pct"/>
          </w:tcPr>
          <w:p w14:paraId="448DD337" w14:textId="77777777" w:rsidR="007825A1" w:rsidRPr="006F0AC4" w:rsidRDefault="007825A1" w:rsidP="006F0AC4">
            <w:pPr>
              <w:pStyle w:val="TableText"/>
            </w:pPr>
            <w:r w:rsidRPr="005C74A7">
              <w:t>TTP-M004</w:t>
            </w:r>
          </w:p>
        </w:tc>
        <w:tc>
          <w:tcPr>
            <w:tcW w:w="4156" w:type="pct"/>
          </w:tcPr>
          <w:p w14:paraId="0880EE8B" w14:textId="2E94EC37" w:rsidR="007825A1" w:rsidRPr="006F0AC4" w:rsidRDefault="007825A1" w:rsidP="007825A1">
            <w:pPr>
              <w:pStyle w:val="TableText"/>
              <w:cnfStyle w:val="000000000000" w:firstRow="0" w:lastRow="0" w:firstColumn="0" w:lastColumn="0" w:oddVBand="0" w:evenVBand="0" w:oddHBand="0" w:evenHBand="0" w:firstRowFirstColumn="0" w:firstRowLastColumn="0" w:lastRowFirstColumn="0" w:lastRowLastColumn="0"/>
            </w:pPr>
            <w:r w:rsidRPr="00A418F2">
              <w:rPr>
                <w:rStyle w:val="Bold"/>
                <w:b w:val="0"/>
              </w:rPr>
              <w:t xml:space="preserve">Heavy Vehicle Transport Route Assessments </w:t>
            </w:r>
          </w:p>
        </w:tc>
      </w:tr>
      <w:tr w:rsidR="007825A1" w:rsidRPr="00322799" w14:paraId="03EFD646" w14:textId="77777777" w:rsidTr="00AF042E">
        <w:trPr>
          <w:trHeight w:val="353"/>
        </w:trPr>
        <w:tc>
          <w:tcPr>
            <w:cnfStyle w:val="001000000000" w:firstRow="0" w:lastRow="0" w:firstColumn="1" w:lastColumn="0" w:oddVBand="0" w:evenVBand="0" w:oddHBand="0" w:evenHBand="0" w:firstRowFirstColumn="0" w:firstRowLastColumn="0" w:lastRowFirstColumn="0" w:lastRowLastColumn="0"/>
            <w:tcW w:w="844" w:type="pct"/>
          </w:tcPr>
          <w:p w14:paraId="1D8BD734" w14:textId="77777777" w:rsidR="007825A1" w:rsidRPr="006F0AC4" w:rsidRDefault="007825A1" w:rsidP="006F0AC4">
            <w:pPr>
              <w:pStyle w:val="TableText"/>
            </w:pPr>
            <w:r w:rsidRPr="005C74A7">
              <w:t>TTP-M005</w:t>
            </w:r>
          </w:p>
        </w:tc>
        <w:tc>
          <w:tcPr>
            <w:tcW w:w="4156" w:type="pct"/>
          </w:tcPr>
          <w:p w14:paraId="59FA8C73" w14:textId="4D75EF7E" w:rsidR="007825A1" w:rsidRPr="006F0AC4" w:rsidRDefault="007825A1" w:rsidP="007825A1">
            <w:pPr>
              <w:pStyle w:val="TableText"/>
              <w:cnfStyle w:val="000000000000" w:firstRow="0" w:lastRow="0" w:firstColumn="0" w:lastColumn="0" w:oddVBand="0" w:evenVBand="0" w:oddHBand="0" w:evenHBand="0" w:firstRowFirstColumn="0" w:firstRowLastColumn="0" w:lastRowFirstColumn="0" w:lastRowLastColumn="0"/>
            </w:pPr>
            <w:r w:rsidRPr="00A418F2">
              <w:rPr>
                <w:rStyle w:val="Bold"/>
                <w:b w:val="0"/>
              </w:rPr>
              <w:t xml:space="preserve">Site Access Strategy </w:t>
            </w:r>
          </w:p>
        </w:tc>
      </w:tr>
    </w:tbl>
    <w:p w14:paraId="39C895A5" w14:textId="77777777" w:rsidR="007825A1" w:rsidRDefault="007825A1" w:rsidP="00863482">
      <w:pPr>
        <w:pStyle w:val="BodyText"/>
        <w:sectPr w:rsidR="007825A1" w:rsidSect="00D97051">
          <w:pgSz w:w="11906" w:h="16838" w:code="9"/>
          <w:pgMar w:top="1134" w:right="1134" w:bottom="1134" w:left="1134" w:header="454" w:footer="454" w:gutter="0"/>
          <w:pgNumType w:chapStyle="1"/>
          <w:cols w:space="708"/>
          <w:docGrid w:linePitch="360"/>
        </w:sectPr>
      </w:pPr>
    </w:p>
    <w:p w14:paraId="2F216C07" w14:textId="77777777" w:rsidR="006F0AC4" w:rsidRPr="005C74A7" w:rsidRDefault="006F0AC4" w:rsidP="006F0AC4">
      <w:pPr>
        <w:pStyle w:val="Heading2"/>
      </w:pPr>
      <w:bookmarkStart w:id="201" w:name="_Toc213854860"/>
      <w:bookmarkStart w:id="202" w:name="_Toc184287630"/>
      <w:bookmarkStart w:id="203" w:name="_Toc198907499"/>
      <w:bookmarkStart w:id="204" w:name="_Toc202521145"/>
      <w:bookmarkStart w:id="205" w:name="_Toc229131693"/>
      <w:bookmarkEnd w:id="201"/>
      <w:r w:rsidRPr="006574EF">
        <w:lastRenderedPageBreak/>
        <w:t>Conclusion</w:t>
      </w:r>
      <w:bookmarkEnd w:id="202"/>
      <w:bookmarkEnd w:id="203"/>
      <w:bookmarkEnd w:id="204"/>
      <w:bookmarkEnd w:id="205"/>
    </w:p>
    <w:p w14:paraId="303A2468" w14:textId="236C6AB6" w:rsidR="006F0AC4" w:rsidRPr="005C74A7" w:rsidRDefault="006F0AC4" w:rsidP="006F0AC4">
      <w:pPr>
        <w:pStyle w:val="BodyText"/>
      </w:pPr>
      <w:r w:rsidRPr="005C74A7">
        <w:t xml:space="preserve">The potential impacts on </w:t>
      </w:r>
      <w:r w:rsidR="005D4C0B">
        <w:t xml:space="preserve">traffic and </w:t>
      </w:r>
      <w:r w:rsidRPr="005C74A7">
        <w:t xml:space="preserve">transport have been assessed for the construction, operation and decommissioning phases of the </w:t>
      </w:r>
      <w:r w:rsidR="00AA1770">
        <w:t>works in Victoria</w:t>
      </w:r>
      <w:r w:rsidRPr="005C74A7">
        <w:t xml:space="preserve">. In particular, the potential impacts on road and traffic lane closures and traffic generation and road capacity have been considered. </w:t>
      </w:r>
    </w:p>
    <w:p w14:paraId="419377C8" w14:textId="11469C44" w:rsidR="006F0AC4" w:rsidRPr="005C74A7" w:rsidRDefault="006F0AC4" w:rsidP="006F0AC4">
      <w:pPr>
        <w:pStyle w:val="BodyText"/>
      </w:pPr>
      <w:r w:rsidRPr="005C74A7">
        <w:t xml:space="preserve">The key potential impacts are expected to occur during construction of the onshore transmission system, resulting from the </w:t>
      </w:r>
      <w:r w:rsidR="00AA1770">
        <w:t xml:space="preserve">works in Victoria </w:t>
      </w:r>
      <w:r w:rsidRPr="005C74A7">
        <w:t>in relation to transport are road and traffic lane closures</w:t>
      </w:r>
      <w:r w:rsidR="005629E9">
        <w:t xml:space="preserve"> impacting </w:t>
      </w:r>
      <w:r w:rsidR="0091400E">
        <w:t>travel times and road safety</w:t>
      </w:r>
      <w:r w:rsidRPr="005C74A7">
        <w:t xml:space="preserve">. Operational and decommissioning impacts are anticipated to be negligible.  </w:t>
      </w:r>
    </w:p>
    <w:p w14:paraId="516710DE" w14:textId="77777777" w:rsidR="006F0AC4" w:rsidRPr="005C74A7" w:rsidRDefault="006F0AC4" w:rsidP="006F0AC4">
      <w:pPr>
        <w:pStyle w:val="BodyText"/>
      </w:pPr>
      <w:r w:rsidRPr="005C74A7">
        <w:t xml:space="preserve">Mitigation measures identified to further avoid and minimise adverse impacts include: </w:t>
      </w:r>
    </w:p>
    <w:p w14:paraId="79FEECFC" w14:textId="5176E67E" w:rsidR="006F0AC4" w:rsidRPr="006F0AC4" w:rsidRDefault="006F0AC4" w:rsidP="006F0AC4">
      <w:pPr>
        <w:pStyle w:val="BodyBullet1"/>
      </w:pPr>
      <w:r w:rsidRPr="006574EF">
        <w:t>Implementing a Stakeholder Engagement Plan to guide consultation throughout construction, with protocols for notifying stakeholders of transport changes and obtaining feedback</w:t>
      </w:r>
    </w:p>
    <w:p w14:paraId="43D685AB" w14:textId="1642C8E8" w:rsidR="006F0AC4" w:rsidRPr="006F0AC4" w:rsidRDefault="006F0AC4" w:rsidP="006F0AC4">
      <w:pPr>
        <w:pStyle w:val="BodyBullet1"/>
      </w:pPr>
      <w:r w:rsidRPr="006574EF">
        <w:t>Preparing and implementing a T</w:t>
      </w:r>
      <w:r w:rsidR="00896F44">
        <w:t xml:space="preserve">raffic </w:t>
      </w:r>
      <w:r w:rsidRPr="006574EF">
        <w:t>M</w:t>
      </w:r>
      <w:r w:rsidR="00896F44">
        <w:t xml:space="preserve">anagement </w:t>
      </w:r>
      <w:r w:rsidRPr="006574EF">
        <w:t>P</w:t>
      </w:r>
      <w:r w:rsidR="00896F44">
        <w:t>lan</w:t>
      </w:r>
      <w:r w:rsidRPr="006574EF">
        <w:t xml:space="preserve"> prior to construction to maintain road safety and minimise disruption to traffic, parking, public transport, and emergency access</w:t>
      </w:r>
    </w:p>
    <w:p w14:paraId="17D2D05C" w14:textId="07029E83" w:rsidR="006F0AC4" w:rsidRPr="006F0AC4" w:rsidRDefault="006F0AC4" w:rsidP="006F0AC4">
      <w:pPr>
        <w:pStyle w:val="BodyBullet1"/>
      </w:pPr>
      <w:r w:rsidRPr="006574EF">
        <w:t xml:space="preserve">Undertaking independent </w:t>
      </w:r>
      <w:r w:rsidR="00896F44">
        <w:t>r</w:t>
      </w:r>
      <w:r w:rsidRPr="006574EF">
        <w:t xml:space="preserve">oad </w:t>
      </w:r>
      <w:r w:rsidR="00896F44">
        <w:t>s</w:t>
      </w:r>
      <w:r w:rsidRPr="006574EF">
        <w:t xml:space="preserve">afety </w:t>
      </w:r>
      <w:r w:rsidR="00896F44">
        <w:t>a</w:t>
      </w:r>
      <w:r w:rsidRPr="006574EF">
        <w:t>udits during detailed design and before construction at key access points and critical road segments to assess suitability and identify upgrades</w:t>
      </w:r>
    </w:p>
    <w:p w14:paraId="0D9007BB" w14:textId="1E4C850C" w:rsidR="006F0AC4" w:rsidRPr="006F0AC4" w:rsidRDefault="006F0AC4" w:rsidP="006F0AC4">
      <w:pPr>
        <w:pStyle w:val="BodyBullet1"/>
      </w:pPr>
      <w:r w:rsidRPr="006574EF">
        <w:t xml:space="preserve">Assessing confirmed heavy vehicle transport routes for B-Doubles and </w:t>
      </w:r>
      <w:r w:rsidR="00896F44">
        <w:t>over size over mass</w:t>
      </w:r>
      <w:r w:rsidRPr="006574EF">
        <w:t xml:space="preserve"> vehicles to ensure clearance and safety, in consultation with road authorities</w:t>
      </w:r>
    </w:p>
    <w:p w14:paraId="69854E26" w14:textId="089436D9" w:rsidR="006F0AC4" w:rsidRPr="006F0AC4" w:rsidRDefault="006F0AC4" w:rsidP="006F0AC4">
      <w:pPr>
        <w:pStyle w:val="BodyBullet1"/>
      </w:pPr>
      <w:r w:rsidRPr="006574EF">
        <w:t xml:space="preserve">Developing a </w:t>
      </w:r>
      <w:r w:rsidR="00896F44">
        <w:t>s</w:t>
      </w:r>
      <w:r w:rsidRPr="006574EF">
        <w:t xml:space="preserve">ite </w:t>
      </w:r>
      <w:r w:rsidR="00896F44">
        <w:t>a</w:t>
      </w:r>
      <w:r w:rsidRPr="006574EF">
        <w:t xml:space="preserve">ccess </w:t>
      </w:r>
      <w:r w:rsidR="00896F44">
        <w:t>s</w:t>
      </w:r>
      <w:r w:rsidRPr="006574EF">
        <w:t>trategy in consultation with stakeholders to ensure safe vehicle entry and exit, considering local traffic and potential road upgrades or design changes.</w:t>
      </w:r>
    </w:p>
    <w:p w14:paraId="3A13F101" w14:textId="4F3818FC" w:rsidR="006F0AC4" w:rsidRPr="00DC39A4" w:rsidRDefault="006F0AC4" w:rsidP="006F0AC4">
      <w:pPr>
        <w:pStyle w:val="BodyText"/>
      </w:pPr>
      <w:r w:rsidRPr="00DC39A4">
        <w:t>Overall, impacts to the transport network during construction are expected to be minor, with the road network capacity found to be sufficient to accommodate anticipated traffic volumes and impacts managed through measures outlined in a T</w:t>
      </w:r>
      <w:r w:rsidR="00896F44">
        <w:t xml:space="preserve">raffic </w:t>
      </w:r>
      <w:r w:rsidRPr="00DC39A4">
        <w:t>M</w:t>
      </w:r>
      <w:r w:rsidR="00896F44">
        <w:t xml:space="preserve">anagement </w:t>
      </w:r>
      <w:r w:rsidRPr="00DC39A4">
        <w:t>P</w:t>
      </w:r>
      <w:r w:rsidR="00896F44">
        <w:t>lan</w:t>
      </w:r>
      <w:r w:rsidRPr="00DC39A4">
        <w:t xml:space="preserve">. </w:t>
      </w:r>
    </w:p>
    <w:p w14:paraId="2A118E1A" w14:textId="5CE58F81" w:rsidR="006F0AC4" w:rsidRPr="006F0AC4" w:rsidRDefault="006F0AC4" w:rsidP="006F0AC4">
      <w:pPr>
        <w:pStyle w:val="BodyText"/>
      </w:pPr>
      <w:r w:rsidRPr="006F0AC4">
        <w:t>Transport impacts identified in the operation phase are considered negligible for the road network and intersection capacity due to the relatively low traffic volumes and minor traffic anticipated to be generated during this phase.</w:t>
      </w:r>
    </w:p>
    <w:p w14:paraId="62415F04" w14:textId="092FAF78" w:rsidR="005E37AC" w:rsidRPr="00CC643A" w:rsidRDefault="006F0AC4" w:rsidP="00863482">
      <w:pPr>
        <w:pStyle w:val="BodyText"/>
      </w:pPr>
      <w:r w:rsidRPr="006F0AC4">
        <w:rPr>
          <w:rStyle w:val="SubtleEmphasis"/>
          <w:rFonts w:asciiTheme="minorHAnsi" w:hAnsiTheme="minorHAnsi"/>
          <w:i w:val="0"/>
          <w:iCs w:val="0"/>
          <w:color w:val="auto"/>
        </w:rPr>
        <w:t xml:space="preserve">The Victorian EES scoping requirements have been addressed and the assessment found there </w:t>
      </w:r>
      <w:r w:rsidR="001123E9" w:rsidRPr="001123E9">
        <w:rPr>
          <w:rStyle w:val="SubtleEmphasis"/>
          <w:rFonts w:asciiTheme="minorHAnsi" w:hAnsiTheme="minorHAnsi"/>
          <w:i w:val="0"/>
          <w:iCs w:val="0"/>
          <w:color w:val="auto"/>
        </w:rPr>
        <w:t>will</w:t>
      </w:r>
      <w:r w:rsidRPr="006F0AC4">
        <w:rPr>
          <w:rStyle w:val="SubtleEmphasis"/>
          <w:rFonts w:asciiTheme="minorHAnsi" w:hAnsiTheme="minorHAnsi"/>
          <w:i w:val="0"/>
          <w:iCs w:val="0"/>
          <w:color w:val="auto"/>
        </w:rPr>
        <w:t xml:space="preserve"> be no significant impacts on transport or associated infrastructure in the region.</w:t>
      </w:r>
    </w:p>
    <w:sectPr w:rsidR="005E37AC" w:rsidRPr="00CC643A" w:rsidSect="000B00CA">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1A7EB" w14:textId="77777777" w:rsidR="002134F4" w:rsidRDefault="002134F4" w:rsidP="00A02FC6">
      <w:r>
        <w:separator/>
      </w:r>
    </w:p>
  </w:endnote>
  <w:endnote w:type="continuationSeparator" w:id="0">
    <w:p w14:paraId="541AD4D8" w14:textId="77777777" w:rsidR="002134F4" w:rsidRDefault="002134F4"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585A8D0-7F0C-4062-A4CD-49ECF063979B}"/>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E6249" w14:textId="493E9E06"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7089F">
      <w:instrText>Chapter 17</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57089F">
      <w:instrText>Chapter 17</w:instrText>
    </w:r>
    <w:r w:rsidR="0035781F" w:rsidRPr="005B5A3E">
      <w:fldChar w:fldCharType="end"/>
    </w:r>
    <w:r w:rsidR="0035781F" w:rsidRPr="005B5A3E">
      <w:instrText>"</w:instrText>
    </w:r>
    <w:r w:rsidR="0035781F" w:rsidRPr="005B5A3E">
      <w:fldChar w:fldCharType="separate"/>
    </w:r>
    <w:r w:rsidR="0057089F">
      <w:t>Chapter 17</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57089F">
      <w:instrText>Chapter 17</w:instrText>
    </w:r>
    <w:r w:rsidR="0035781F" w:rsidRPr="005B5A3E">
      <w:fldChar w:fldCharType="end"/>
    </w:r>
    <w:r w:rsidR="0035781F" w:rsidRPr="005B5A3E">
      <w:instrText>&lt;&gt;"Error*""–"</w:instrText>
    </w:r>
    <w:r w:rsidR="0035781F" w:rsidRPr="005B5A3E">
      <w:fldChar w:fldCharType="separate"/>
    </w:r>
    <w:r w:rsidR="0057089F"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57089F">
      <w:instrText>Traffic and transport</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57089F">
      <w:instrText>Traffic and transport</w:instrText>
    </w:r>
    <w:r w:rsidR="0035781F" w:rsidRPr="005B5A3E">
      <w:fldChar w:fldCharType="end"/>
    </w:r>
    <w:r w:rsidR="0035781F" w:rsidRPr="005B5A3E">
      <w:instrText>"</w:instrText>
    </w:r>
    <w:r w:rsidR="0035781F" w:rsidRPr="005B5A3E">
      <w:fldChar w:fldCharType="separate"/>
    </w:r>
    <w:r w:rsidR="0057089F">
      <w:t>Traffic and transport</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ACA8" w14:textId="791B25B4"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7089F">
      <w:instrText>Chapter 17</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57089F">
      <w:instrText>Chapter 17</w:instrText>
    </w:r>
    <w:r w:rsidRPr="005B5A3E">
      <w:fldChar w:fldCharType="end"/>
    </w:r>
    <w:r w:rsidRPr="005B5A3E">
      <w:instrText>"</w:instrText>
    </w:r>
    <w:r w:rsidRPr="005B5A3E">
      <w:fldChar w:fldCharType="separate"/>
    </w:r>
    <w:r w:rsidR="0057089F">
      <w:t>Chapter 17</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57089F">
      <w:instrText>Chapter 17</w:instrText>
    </w:r>
    <w:r w:rsidRPr="005B5A3E">
      <w:fldChar w:fldCharType="end"/>
    </w:r>
    <w:r w:rsidRPr="005B5A3E">
      <w:instrText>&lt;&gt;"Error*""–"</w:instrText>
    </w:r>
    <w:r w:rsidRPr="005B5A3E">
      <w:fldChar w:fldCharType="separate"/>
    </w:r>
    <w:r w:rsidR="0057089F"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57089F">
      <w:instrText>Traffic and transport</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57089F">
      <w:instrText>Traffic and transport</w:instrText>
    </w:r>
    <w:r w:rsidR="002878AA" w:rsidRPr="005B5A3E">
      <w:fldChar w:fldCharType="end"/>
    </w:r>
    <w:r w:rsidR="002878AA" w:rsidRPr="005B5A3E">
      <w:instrText>"</w:instrText>
    </w:r>
    <w:r w:rsidR="002878AA" w:rsidRPr="005B5A3E">
      <w:fldChar w:fldCharType="separate"/>
    </w:r>
    <w:r w:rsidR="0057089F">
      <w:t>Traffic and transport</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A9BBA" w14:textId="77777777" w:rsidR="002134F4" w:rsidRDefault="002134F4" w:rsidP="0036083B">
      <w:pPr>
        <w:spacing w:before="360"/>
      </w:pPr>
      <w:r>
        <w:separator/>
      </w:r>
    </w:p>
  </w:footnote>
  <w:footnote w:type="continuationSeparator" w:id="0">
    <w:p w14:paraId="0922E9DE" w14:textId="77777777" w:rsidR="002134F4" w:rsidRDefault="002134F4" w:rsidP="0036083B">
      <w:pPr>
        <w:spacing w:before="360"/>
      </w:pPr>
      <w:r>
        <w:continuationSeparator/>
      </w:r>
    </w:p>
  </w:footnote>
  <w:footnote w:type="continuationNotice" w:id="1">
    <w:p w14:paraId="14F1BE19" w14:textId="77777777" w:rsidR="002134F4" w:rsidRDefault="002134F4"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459A" w14:textId="5E741BC1"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57089F">
      <w:rPr>
        <w:noProof/>
      </w:rPr>
      <w:instrText>Victorian Environment Effects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57089F">
      <w:rPr>
        <w:noProof/>
      </w:rPr>
      <w:instrText>Victorian Environment Effects Statement</w:instrText>
    </w:r>
    <w:r>
      <w:fldChar w:fldCharType="end"/>
    </w:r>
    <w:r>
      <w:instrText>"</w:instrText>
    </w:r>
    <w:r>
      <w:fldChar w:fldCharType="separate"/>
    </w:r>
    <w:r w:rsidR="0057089F">
      <w:rPr>
        <w:noProof/>
      </w:rPr>
      <w:t>Victorian Environment Effects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4960" w14:textId="77777777" w:rsidR="00A06F68" w:rsidRPr="00967A72" w:rsidRDefault="000F1088" w:rsidP="00967A72">
    <w:pPr>
      <w:pStyle w:val="HeaderEvenPage"/>
    </w:pPr>
    <w:r w:rsidRPr="007257D6">
      <w:rPr>
        <w:noProof/>
      </w:rPr>
      <w:drawing>
        <wp:inline distT="0" distB="0" distL="0" distR="0" wp14:anchorId="2074FA73" wp14:editId="334AF005">
          <wp:extent cx="1229850" cy="324000"/>
          <wp:effectExtent l="0" t="0" r="8890" b="0"/>
          <wp:docPr id="118985836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36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CB09F" w14:textId="62D821A4"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57089F">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0E6456C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D2401A"/>
    <w:multiLevelType w:val="multilevel"/>
    <w:tmpl w:val="81868FA0"/>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7" w15:restartNumberingAfterBreak="0">
    <w:nsid w:val="1F0F2737"/>
    <w:multiLevelType w:val="hybridMultilevel"/>
    <w:tmpl w:val="43662AC0"/>
    <w:lvl w:ilvl="0" w:tplc="52FAD1D8">
      <w:start w:val="1"/>
      <w:numFmt w:val="decimal"/>
      <w:lvlText w:val="%1)"/>
      <w:lvlJc w:val="left"/>
      <w:pPr>
        <w:ind w:left="1020" w:hanging="360"/>
      </w:pPr>
    </w:lvl>
    <w:lvl w:ilvl="1" w:tplc="05FE342E">
      <w:start w:val="1"/>
      <w:numFmt w:val="decimal"/>
      <w:lvlText w:val="%2)"/>
      <w:lvlJc w:val="left"/>
      <w:pPr>
        <w:ind w:left="1020" w:hanging="360"/>
      </w:pPr>
    </w:lvl>
    <w:lvl w:ilvl="2" w:tplc="1938F46A">
      <w:start w:val="1"/>
      <w:numFmt w:val="decimal"/>
      <w:lvlText w:val="%3)"/>
      <w:lvlJc w:val="left"/>
      <w:pPr>
        <w:ind w:left="1020" w:hanging="360"/>
      </w:pPr>
    </w:lvl>
    <w:lvl w:ilvl="3" w:tplc="0C2A15DE">
      <w:start w:val="1"/>
      <w:numFmt w:val="decimal"/>
      <w:lvlText w:val="%4)"/>
      <w:lvlJc w:val="left"/>
      <w:pPr>
        <w:ind w:left="1020" w:hanging="360"/>
      </w:pPr>
    </w:lvl>
    <w:lvl w:ilvl="4" w:tplc="27CADD8C">
      <w:start w:val="1"/>
      <w:numFmt w:val="decimal"/>
      <w:lvlText w:val="%5)"/>
      <w:lvlJc w:val="left"/>
      <w:pPr>
        <w:ind w:left="1020" w:hanging="360"/>
      </w:pPr>
    </w:lvl>
    <w:lvl w:ilvl="5" w:tplc="FF7824D4">
      <w:start w:val="1"/>
      <w:numFmt w:val="decimal"/>
      <w:lvlText w:val="%6)"/>
      <w:lvlJc w:val="left"/>
      <w:pPr>
        <w:ind w:left="1020" w:hanging="360"/>
      </w:pPr>
    </w:lvl>
    <w:lvl w:ilvl="6" w:tplc="1AB879B6">
      <w:start w:val="1"/>
      <w:numFmt w:val="decimal"/>
      <w:lvlText w:val="%7)"/>
      <w:lvlJc w:val="left"/>
      <w:pPr>
        <w:ind w:left="1020" w:hanging="360"/>
      </w:pPr>
    </w:lvl>
    <w:lvl w:ilvl="7" w:tplc="9F1449AC">
      <w:start w:val="1"/>
      <w:numFmt w:val="decimal"/>
      <w:lvlText w:val="%8)"/>
      <w:lvlJc w:val="left"/>
      <w:pPr>
        <w:ind w:left="1020" w:hanging="360"/>
      </w:pPr>
    </w:lvl>
    <w:lvl w:ilvl="8" w:tplc="A37098FC">
      <w:start w:val="1"/>
      <w:numFmt w:val="decimal"/>
      <w:lvlText w:val="%9)"/>
      <w:lvlJc w:val="left"/>
      <w:pPr>
        <w:ind w:left="1020" w:hanging="360"/>
      </w:pPr>
    </w:lvl>
  </w:abstractNum>
  <w:abstractNum w:abstractNumId="8" w15:restartNumberingAfterBreak="0">
    <w:nsid w:val="4E4E4CE5"/>
    <w:multiLevelType w:val="multilevel"/>
    <w:tmpl w:val="81868FA0"/>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9" w15:restartNumberingAfterBreak="0">
    <w:nsid w:val="52321E7D"/>
    <w:multiLevelType w:val="multilevel"/>
    <w:tmpl w:val="DF485510"/>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0"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1"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3" w15:restartNumberingAfterBreak="0">
    <w:nsid w:val="75CF5E10"/>
    <w:multiLevelType w:val="multilevel"/>
    <w:tmpl w:val="7722BF0C"/>
    <w:lvl w:ilvl="0">
      <w:start w:val="17"/>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4"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12"/>
  </w:num>
  <w:num w:numId="2" w16cid:durableId="1725566562">
    <w:abstractNumId w:val="5"/>
  </w:num>
  <w:num w:numId="3" w16cid:durableId="939096517">
    <w:abstractNumId w:val="2"/>
  </w:num>
  <w:num w:numId="4" w16cid:durableId="1396079566">
    <w:abstractNumId w:val="1"/>
  </w:num>
  <w:num w:numId="5" w16cid:durableId="1995835227">
    <w:abstractNumId w:val="0"/>
  </w:num>
  <w:num w:numId="6" w16cid:durableId="2086297398">
    <w:abstractNumId w:val="14"/>
  </w:num>
  <w:num w:numId="7" w16cid:durableId="651182702">
    <w:abstractNumId w:val="3"/>
  </w:num>
  <w:num w:numId="8" w16cid:durableId="1991058769">
    <w:abstractNumId w:val="10"/>
  </w:num>
  <w:num w:numId="9" w16cid:durableId="1504973998">
    <w:abstractNumId w:val="11"/>
  </w:num>
  <w:num w:numId="10" w16cid:durableId="1243223472">
    <w:abstractNumId w:val="13"/>
  </w:num>
  <w:num w:numId="11" w16cid:durableId="830682703">
    <w:abstractNumId w:val="7"/>
  </w:num>
  <w:num w:numId="12" w16cid:durableId="429787610">
    <w:abstractNumId w:val="4"/>
  </w:num>
  <w:num w:numId="13" w16cid:durableId="1097481998">
    <w:abstractNumId w:val="9"/>
  </w:num>
  <w:num w:numId="14" w16cid:durableId="756828439">
    <w:abstractNumId w:val="6"/>
  </w:num>
  <w:num w:numId="15" w16cid:durableId="87805746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stylePaneSortMethod w:val="0000"/>
  <w:documentProtection w:formatting="1" w:enforcement="1" w:cryptProviderType="rsaAES" w:cryptAlgorithmClass="hash" w:cryptAlgorithmType="typeAny" w:cryptAlgorithmSid="14" w:cryptSpinCount="100000" w:hash="qx+n1PKt28R0R4pF7vW4RlF3j7ORilsPO5YzXwM1927STbJXLnblkPJ1xPKh6tPWOtWo/U9om89qyypaLflm1A==" w:salt="z5REnUHyXompuJGIqDvc9g=="/>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AC4"/>
    <w:rsid w:val="000003B8"/>
    <w:rsid w:val="0000066F"/>
    <w:rsid w:val="000024C7"/>
    <w:rsid w:val="00002B5C"/>
    <w:rsid w:val="00003622"/>
    <w:rsid w:val="0000473D"/>
    <w:rsid w:val="0000503E"/>
    <w:rsid w:val="000054BB"/>
    <w:rsid w:val="000079E0"/>
    <w:rsid w:val="00013C24"/>
    <w:rsid w:val="00014A01"/>
    <w:rsid w:val="000157BD"/>
    <w:rsid w:val="00016F19"/>
    <w:rsid w:val="00017045"/>
    <w:rsid w:val="00017047"/>
    <w:rsid w:val="000200DF"/>
    <w:rsid w:val="000207CF"/>
    <w:rsid w:val="00021CEC"/>
    <w:rsid w:val="00021E03"/>
    <w:rsid w:val="00022EDE"/>
    <w:rsid w:val="00023787"/>
    <w:rsid w:val="00025963"/>
    <w:rsid w:val="00025DAA"/>
    <w:rsid w:val="000267FC"/>
    <w:rsid w:val="00026DD9"/>
    <w:rsid w:val="00027A10"/>
    <w:rsid w:val="00027AFC"/>
    <w:rsid w:val="00030198"/>
    <w:rsid w:val="000303C6"/>
    <w:rsid w:val="0003047D"/>
    <w:rsid w:val="0003325A"/>
    <w:rsid w:val="00035088"/>
    <w:rsid w:val="00035CA0"/>
    <w:rsid w:val="00036C14"/>
    <w:rsid w:val="00037323"/>
    <w:rsid w:val="00037D07"/>
    <w:rsid w:val="0004094D"/>
    <w:rsid w:val="00043A57"/>
    <w:rsid w:val="00043C52"/>
    <w:rsid w:val="00044695"/>
    <w:rsid w:val="00045C28"/>
    <w:rsid w:val="0004776D"/>
    <w:rsid w:val="00047F35"/>
    <w:rsid w:val="00047F4F"/>
    <w:rsid w:val="00050A90"/>
    <w:rsid w:val="00050AF0"/>
    <w:rsid w:val="00053ED4"/>
    <w:rsid w:val="00060706"/>
    <w:rsid w:val="000612F1"/>
    <w:rsid w:val="00061FEB"/>
    <w:rsid w:val="000639E5"/>
    <w:rsid w:val="00063EED"/>
    <w:rsid w:val="0006459A"/>
    <w:rsid w:val="00064639"/>
    <w:rsid w:val="000653C7"/>
    <w:rsid w:val="00065452"/>
    <w:rsid w:val="00067E1B"/>
    <w:rsid w:val="00070A2B"/>
    <w:rsid w:val="00071A9A"/>
    <w:rsid w:val="000731A8"/>
    <w:rsid w:val="00073FC2"/>
    <w:rsid w:val="00075157"/>
    <w:rsid w:val="0007561D"/>
    <w:rsid w:val="00075BC0"/>
    <w:rsid w:val="0007669C"/>
    <w:rsid w:val="00080123"/>
    <w:rsid w:val="000801AC"/>
    <w:rsid w:val="000803FA"/>
    <w:rsid w:val="00081694"/>
    <w:rsid w:val="00081C19"/>
    <w:rsid w:val="00081ED6"/>
    <w:rsid w:val="00083077"/>
    <w:rsid w:val="00083C75"/>
    <w:rsid w:val="00086335"/>
    <w:rsid w:val="00086A4C"/>
    <w:rsid w:val="00087408"/>
    <w:rsid w:val="00090AA3"/>
    <w:rsid w:val="00092C0D"/>
    <w:rsid w:val="00093082"/>
    <w:rsid w:val="000934F7"/>
    <w:rsid w:val="00093524"/>
    <w:rsid w:val="00095E7F"/>
    <w:rsid w:val="000966F7"/>
    <w:rsid w:val="000A0234"/>
    <w:rsid w:val="000A0B04"/>
    <w:rsid w:val="000A0D51"/>
    <w:rsid w:val="000A0D95"/>
    <w:rsid w:val="000A1150"/>
    <w:rsid w:val="000A247E"/>
    <w:rsid w:val="000A2DFD"/>
    <w:rsid w:val="000A3290"/>
    <w:rsid w:val="000A3DF3"/>
    <w:rsid w:val="000A4AB0"/>
    <w:rsid w:val="000A4DFB"/>
    <w:rsid w:val="000A509E"/>
    <w:rsid w:val="000A554C"/>
    <w:rsid w:val="000A5911"/>
    <w:rsid w:val="000A5951"/>
    <w:rsid w:val="000A661C"/>
    <w:rsid w:val="000B00CA"/>
    <w:rsid w:val="000B09AF"/>
    <w:rsid w:val="000B1D14"/>
    <w:rsid w:val="000B391D"/>
    <w:rsid w:val="000B3994"/>
    <w:rsid w:val="000B4ACB"/>
    <w:rsid w:val="000B585C"/>
    <w:rsid w:val="000B5B9F"/>
    <w:rsid w:val="000B5D48"/>
    <w:rsid w:val="000B639A"/>
    <w:rsid w:val="000B7555"/>
    <w:rsid w:val="000C0031"/>
    <w:rsid w:val="000C161F"/>
    <w:rsid w:val="000C2020"/>
    <w:rsid w:val="000C2DBD"/>
    <w:rsid w:val="000C3E7B"/>
    <w:rsid w:val="000C4409"/>
    <w:rsid w:val="000C59DE"/>
    <w:rsid w:val="000C5AB3"/>
    <w:rsid w:val="000C6688"/>
    <w:rsid w:val="000C739C"/>
    <w:rsid w:val="000C7A7B"/>
    <w:rsid w:val="000C7A90"/>
    <w:rsid w:val="000C7EEA"/>
    <w:rsid w:val="000D16A5"/>
    <w:rsid w:val="000D255B"/>
    <w:rsid w:val="000D347D"/>
    <w:rsid w:val="000D39CD"/>
    <w:rsid w:val="000D3A6C"/>
    <w:rsid w:val="000D3B1C"/>
    <w:rsid w:val="000D4CE8"/>
    <w:rsid w:val="000D6FA1"/>
    <w:rsid w:val="000D7A29"/>
    <w:rsid w:val="000D7CAF"/>
    <w:rsid w:val="000E0829"/>
    <w:rsid w:val="000E0B71"/>
    <w:rsid w:val="000E0D55"/>
    <w:rsid w:val="000E0DC4"/>
    <w:rsid w:val="000E1963"/>
    <w:rsid w:val="000E1DAB"/>
    <w:rsid w:val="000E1F0E"/>
    <w:rsid w:val="000E238B"/>
    <w:rsid w:val="000E245E"/>
    <w:rsid w:val="000E27CA"/>
    <w:rsid w:val="000E2DC0"/>
    <w:rsid w:val="000E5055"/>
    <w:rsid w:val="000E52C5"/>
    <w:rsid w:val="000E5D64"/>
    <w:rsid w:val="000E6450"/>
    <w:rsid w:val="000E6E99"/>
    <w:rsid w:val="000F060A"/>
    <w:rsid w:val="000F0A26"/>
    <w:rsid w:val="000F0CDA"/>
    <w:rsid w:val="000F1088"/>
    <w:rsid w:val="000F1130"/>
    <w:rsid w:val="000F2147"/>
    <w:rsid w:val="000F2552"/>
    <w:rsid w:val="000F27CC"/>
    <w:rsid w:val="000F284E"/>
    <w:rsid w:val="000F2A6C"/>
    <w:rsid w:val="000F3515"/>
    <w:rsid w:val="000F3830"/>
    <w:rsid w:val="000F3E55"/>
    <w:rsid w:val="000F42C0"/>
    <w:rsid w:val="000F43BE"/>
    <w:rsid w:val="000F5477"/>
    <w:rsid w:val="000F5CD8"/>
    <w:rsid w:val="000F6123"/>
    <w:rsid w:val="000F65AF"/>
    <w:rsid w:val="000F65E8"/>
    <w:rsid w:val="000F7F88"/>
    <w:rsid w:val="00101607"/>
    <w:rsid w:val="0010225A"/>
    <w:rsid w:val="001028DC"/>
    <w:rsid w:val="001030DC"/>
    <w:rsid w:val="00103580"/>
    <w:rsid w:val="00103A4A"/>
    <w:rsid w:val="00103A7D"/>
    <w:rsid w:val="00103B85"/>
    <w:rsid w:val="00106C83"/>
    <w:rsid w:val="001078E8"/>
    <w:rsid w:val="00111EAA"/>
    <w:rsid w:val="001123E9"/>
    <w:rsid w:val="00112E23"/>
    <w:rsid w:val="001130DB"/>
    <w:rsid w:val="00114DD9"/>
    <w:rsid w:val="001152EA"/>
    <w:rsid w:val="0011570F"/>
    <w:rsid w:val="00116DDF"/>
    <w:rsid w:val="00117B0A"/>
    <w:rsid w:val="00120738"/>
    <w:rsid w:val="00120813"/>
    <w:rsid w:val="00120B43"/>
    <w:rsid w:val="00120DF1"/>
    <w:rsid w:val="00122215"/>
    <w:rsid w:val="00122FCC"/>
    <w:rsid w:val="00123162"/>
    <w:rsid w:val="001234E9"/>
    <w:rsid w:val="00124A1C"/>
    <w:rsid w:val="00124B14"/>
    <w:rsid w:val="00125117"/>
    <w:rsid w:val="0012640A"/>
    <w:rsid w:val="0012791D"/>
    <w:rsid w:val="001320D7"/>
    <w:rsid w:val="0013218F"/>
    <w:rsid w:val="001331C9"/>
    <w:rsid w:val="00136BC6"/>
    <w:rsid w:val="001403B8"/>
    <w:rsid w:val="00140990"/>
    <w:rsid w:val="00141296"/>
    <w:rsid w:val="00142291"/>
    <w:rsid w:val="00142674"/>
    <w:rsid w:val="001432E2"/>
    <w:rsid w:val="0014419D"/>
    <w:rsid w:val="001444C5"/>
    <w:rsid w:val="00144BBA"/>
    <w:rsid w:val="00145593"/>
    <w:rsid w:val="00146013"/>
    <w:rsid w:val="00146736"/>
    <w:rsid w:val="00146803"/>
    <w:rsid w:val="001472CB"/>
    <w:rsid w:val="001474AD"/>
    <w:rsid w:val="00147E56"/>
    <w:rsid w:val="00150F46"/>
    <w:rsid w:val="00151D73"/>
    <w:rsid w:val="00152403"/>
    <w:rsid w:val="00153351"/>
    <w:rsid w:val="00153CF5"/>
    <w:rsid w:val="001544E6"/>
    <w:rsid w:val="00154D7C"/>
    <w:rsid w:val="00155040"/>
    <w:rsid w:val="001562F5"/>
    <w:rsid w:val="00157068"/>
    <w:rsid w:val="001574D4"/>
    <w:rsid w:val="00157ECB"/>
    <w:rsid w:val="001618C4"/>
    <w:rsid w:val="0016224B"/>
    <w:rsid w:val="00163057"/>
    <w:rsid w:val="00163CED"/>
    <w:rsid w:val="00165AAC"/>
    <w:rsid w:val="00165F87"/>
    <w:rsid w:val="001662AF"/>
    <w:rsid w:val="001668AB"/>
    <w:rsid w:val="00170304"/>
    <w:rsid w:val="001719BF"/>
    <w:rsid w:val="00172168"/>
    <w:rsid w:val="00172886"/>
    <w:rsid w:val="00173811"/>
    <w:rsid w:val="00173814"/>
    <w:rsid w:val="00173ED7"/>
    <w:rsid w:val="00174C76"/>
    <w:rsid w:val="00174E12"/>
    <w:rsid w:val="00175B24"/>
    <w:rsid w:val="00176B6C"/>
    <w:rsid w:val="001775A3"/>
    <w:rsid w:val="001805E4"/>
    <w:rsid w:val="0018071B"/>
    <w:rsid w:val="001814C7"/>
    <w:rsid w:val="00181925"/>
    <w:rsid w:val="00181A7E"/>
    <w:rsid w:val="00183149"/>
    <w:rsid w:val="00183647"/>
    <w:rsid w:val="00183892"/>
    <w:rsid w:val="001839A1"/>
    <w:rsid w:val="00186C68"/>
    <w:rsid w:val="00186FB1"/>
    <w:rsid w:val="0019079D"/>
    <w:rsid w:val="00190DB7"/>
    <w:rsid w:val="001927C9"/>
    <w:rsid w:val="00192972"/>
    <w:rsid w:val="00192F51"/>
    <w:rsid w:val="0019472B"/>
    <w:rsid w:val="0019593B"/>
    <w:rsid w:val="00196EC8"/>
    <w:rsid w:val="001976D2"/>
    <w:rsid w:val="00197EFB"/>
    <w:rsid w:val="001A05B4"/>
    <w:rsid w:val="001A181E"/>
    <w:rsid w:val="001A1CB9"/>
    <w:rsid w:val="001A284A"/>
    <w:rsid w:val="001A3181"/>
    <w:rsid w:val="001A48A0"/>
    <w:rsid w:val="001A498D"/>
    <w:rsid w:val="001A4CC3"/>
    <w:rsid w:val="001A4F0E"/>
    <w:rsid w:val="001A75E1"/>
    <w:rsid w:val="001A76AF"/>
    <w:rsid w:val="001B0DE6"/>
    <w:rsid w:val="001B24FB"/>
    <w:rsid w:val="001B2E62"/>
    <w:rsid w:val="001B30F7"/>
    <w:rsid w:val="001B4175"/>
    <w:rsid w:val="001B4565"/>
    <w:rsid w:val="001B515C"/>
    <w:rsid w:val="001B5B76"/>
    <w:rsid w:val="001B6152"/>
    <w:rsid w:val="001B615C"/>
    <w:rsid w:val="001B64D0"/>
    <w:rsid w:val="001B64F5"/>
    <w:rsid w:val="001B7703"/>
    <w:rsid w:val="001C1A26"/>
    <w:rsid w:val="001C1E5B"/>
    <w:rsid w:val="001C270B"/>
    <w:rsid w:val="001C2EEF"/>
    <w:rsid w:val="001C31E6"/>
    <w:rsid w:val="001C40E8"/>
    <w:rsid w:val="001C45FF"/>
    <w:rsid w:val="001C4F7C"/>
    <w:rsid w:val="001C5EC2"/>
    <w:rsid w:val="001C6171"/>
    <w:rsid w:val="001C656F"/>
    <w:rsid w:val="001C6981"/>
    <w:rsid w:val="001C7CF7"/>
    <w:rsid w:val="001C7E85"/>
    <w:rsid w:val="001D0A9C"/>
    <w:rsid w:val="001D15FC"/>
    <w:rsid w:val="001D25DA"/>
    <w:rsid w:val="001D3B17"/>
    <w:rsid w:val="001D49FD"/>
    <w:rsid w:val="001D5299"/>
    <w:rsid w:val="001D5F37"/>
    <w:rsid w:val="001D5F5D"/>
    <w:rsid w:val="001D6363"/>
    <w:rsid w:val="001D6464"/>
    <w:rsid w:val="001D6F2D"/>
    <w:rsid w:val="001E013A"/>
    <w:rsid w:val="001E11E4"/>
    <w:rsid w:val="001E2899"/>
    <w:rsid w:val="001E2ADE"/>
    <w:rsid w:val="001E4BC0"/>
    <w:rsid w:val="001E4DEF"/>
    <w:rsid w:val="001E704C"/>
    <w:rsid w:val="001E7FC7"/>
    <w:rsid w:val="001F11B6"/>
    <w:rsid w:val="001F12B0"/>
    <w:rsid w:val="001F1B66"/>
    <w:rsid w:val="001F1C5C"/>
    <w:rsid w:val="001F1FC1"/>
    <w:rsid w:val="001F38E8"/>
    <w:rsid w:val="001F3D3D"/>
    <w:rsid w:val="001F3F88"/>
    <w:rsid w:val="001F5057"/>
    <w:rsid w:val="001F571B"/>
    <w:rsid w:val="001F574C"/>
    <w:rsid w:val="001F64AB"/>
    <w:rsid w:val="001F68EC"/>
    <w:rsid w:val="001F6DF9"/>
    <w:rsid w:val="001F76EB"/>
    <w:rsid w:val="001F78DD"/>
    <w:rsid w:val="002012DE"/>
    <w:rsid w:val="002021BF"/>
    <w:rsid w:val="002036B2"/>
    <w:rsid w:val="00204A6F"/>
    <w:rsid w:val="00204EE2"/>
    <w:rsid w:val="00207206"/>
    <w:rsid w:val="00207458"/>
    <w:rsid w:val="0020772C"/>
    <w:rsid w:val="00207FB7"/>
    <w:rsid w:val="00210C8C"/>
    <w:rsid w:val="0021123E"/>
    <w:rsid w:val="00211642"/>
    <w:rsid w:val="00211AAA"/>
    <w:rsid w:val="00212827"/>
    <w:rsid w:val="00212BA8"/>
    <w:rsid w:val="00213233"/>
    <w:rsid w:val="002134F4"/>
    <w:rsid w:val="00213EDF"/>
    <w:rsid w:val="00214292"/>
    <w:rsid w:val="002153BB"/>
    <w:rsid w:val="00217987"/>
    <w:rsid w:val="00217C61"/>
    <w:rsid w:val="00220CDD"/>
    <w:rsid w:val="00221606"/>
    <w:rsid w:val="00221B99"/>
    <w:rsid w:val="00222DEB"/>
    <w:rsid w:val="00223222"/>
    <w:rsid w:val="00224DD0"/>
    <w:rsid w:val="00224E65"/>
    <w:rsid w:val="002274D0"/>
    <w:rsid w:val="00230CF8"/>
    <w:rsid w:val="0023111F"/>
    <w:rsid w:val="00231258"/>
    <w:rsid w:val="00231721"/>
    <w:rsid w:val="00231F3F"/>
    <w:rsid w:val="002331E5"/>
    <w:rsid w:val="0023515D"/>
    <w:rsid w:val="00236DE0"/>
    <w:rsid w:val="00237553"/>
    <w:rsid w:val="00237A77"/>
    <w:rsid w:val="00240D19"/>
    <w:rsid w:val="0024149C"/>
    <w:rsid w:val="0024199C"/>
    <w:rsid w:val="00243407"/>
    <w:rsid w:val="0024341F"/>
    <w:rsid w:val="0024354F"/>
    <w:rsid w:val="0024419D"/>
    <w:rsid w:val="00246322"/>
    <w:rsid w:val="0024669A"/>
    <w:rsid w:val="0024694C"/>
    <w:rsid w:val="002469E4"/>
    <w:rsid w:val="00247065"/>
    <w:rsid w:val="002500AE"/>
    <w:rsid w:val="0025023D"/>
    <w:rsid w:val="0025078A"/>
    <w:rsid w:val="00253B4A"/>
    <w:rsid w:val="002552F4"/>
    <w:rsid w:val="0025542C"/>
    <w:rsid w:val="00255CE4"/>
    <w:rsid w:val="002561AD"/>
    <w:rsid w:val="00257606"/>
    <w:rsid w:val="0025787E"/>
    <w:rsid w:val="00257B97"/>
    <w:rsid w:val="0026037C"/>
    <w:rsid w:val="002609FD"/>
    <w:rsid w:val="0026118B"/>
    <w:rsid w:val="00261F88"/>
    <w:rsid w:val="00264A17"/>
    <w:rsid w:val="00265073"/>
    <w:rsid w:val="00267445"/>
    <w:rsid w:val="0026757E"/>
    <w:rsid w:val="00267A00"/>
    <w:rsid w:val="00270371"/>
    <w:rsid w:val="00271997"/>
    <w:rsid w:val="0027245C"/>
    <w:rsid w:val="00272B65"/>
    <w:rsid w:val="0027338B"/>
    <w:rsid w:val="00276ECC"/>
    <w:rsid w:val="00277ABE"/>
    <w:rsid w:val="00277AF5"/>
    <w:rsid w:val="00281025"/>
    <w:rsid w:val="002811F9"/>
    <w:rsid w:val="00281BBF"/>
    <w:rsid w:val="00282B57"/>
    <w:rsid w:val="00283B87"/>
    <w:rsid w:val="002850BB"/>
    <w:rsid w:val="002867A7"/>
    <w:rsid w:val="002878AA"/>
    <w:rsid w:val="0029093A"/>
    <w:rsid w:val="00290A4E"/>
    <w:rsid w:val="00291A8F"/>
    <w:rsid w:val="00292D2A"/>
    <w:rsid w:val="0029345C"/>
    <w:rsid w:val="00294420"/>
    <w:rsid w:val="00294914"/>
    <w:rsid w:val="0029614E"/>
    <w:rsid w:val="002A007D"/>
    <w:rsid w:val="002A05B1"/>
    <w:rsid w:val="002A1C09"/>
    <w:rsid w:val="002A3E3B"/>
    <w:rsid w:val="002A4AF1"/>
    <w:rsid w:val="002A5F13"/>
    <w:rsid w:val="002B1233"/>
    <w:rsid w:val="002B282F"/>
    <w:rsid w:val="002B2AFC"/>
    <w:rsid w:val="002B2C5C"/>
    <w:rsid w:val="002B2EC4"/>
    <w:rsid w:val="002B488F"/>
    <w:rsid w:val="002B4B77"/>
    <w:rsid w:val="002B50EF"/>
    <w:rsid w:val="002B65E9"/>
    <w:rsid w:val="002B6CDB"/>
    <w:rsid w:val="002B6EF0"/>
    <w:rsid w:val="002B711F"/>
    <w:rsid w:val="002B78BB"/>
    <w:rsid w:val="002C108B"/>
    <w:rsid w:val="002C1713"/>
    <w:rsid w:val="002C28D6"/>
    <w:rsid w:val="002C2990"/>
    <w:rsid w:val="002C555F"/>
    <w:rsid w:val="002C57BC"/>
    <w:rsid w:val="002C6759"/>
    <w:rsid w:val="002C7273"/>
    <w:rsid w:val="002D04F0"/>
    <w:rsid w:val="002D0F57"/>
    <w:rsid w:val="002D1CB1"/>
    <w:rsid w:val="002D2130"/>
    <w:rsid w:val="002D22B9"/>
    <w:rsid w:val="002D310F"/>
    <w:rsid w:val="002D3A61"/>
    <w:rsid w:val="002D3B4A"/>
    <w:rsid w:val="002D3EE2"/>
    <w:rsid w:val="002D6BA2"/>
    <w:rsid w:val="002D73DD"/>
    <w:rsid w:val="002E0392"/>
    <w:rsid w:val="002E03F4"/>
    <w:rsid w:val="002E04CB"/>
    <w:rsid w:val="002E0987"/>
    <w:rsid w:val="002E21D6"/>
    <w:rsid w:val="002E2BC7"/>
    <w:rsid w:val="002E2BF8"/>
    <w:rsid w:val="002E2FC9"/>
    <w:rsid w:val="002E3267"/>
    <w:rsid w:val="002E32D1"/>
    <w:rsid w:val="002E3E20"/>
    <w:rsid w:val="002E47F4"/>
    <w:rsid w:val="002E4C32"/>
    <w:rsid w:val="002E6F57"/>
    <w:rsid w:val="002E6FF5"/>
    <w:rsid w:val="002F012B"/>
    <w:rsid w:val="002F098F"/>
    <w:rsid w:val="002F12AE"/>
    <w:rsid w:val="002F160A"/>
    <w:rsid w:val="002F1FFE"/>
    <w:rsid w:val="002F2808"/>
    <w:rsid w:val="002F280E"/>
    <w:rsid w:val="002F30E8"/>
    <w:rsid w:val="002F3BB6"/>
    <w:rsid w:val="002F4504"/>
    <w:rsid w:val="002F4826"/>
    <w:rsid w:val="002F5BD6"/>
    <w:rsid w:val="002F6C65"/>
    <w:rsid w:val="002F701F"/>
    <w:rsid w:val="003002CC"/>
    <w:rsid w:val="0030036E"/>
    <w:rsid w:val="00302352"/>
    <w:rsid w:val="00302909"/>
    <w:rsid w:val="00302B94"/>
    <w:rsid w:val="00302F49"/>
    <w:rsid w:val="0030358D"/>
    <w:rsid w:val="00304486"/>
    <w:rsid w:val="00304ADE"/>
    <w:rsid w:val="00305B07"/>
    <w:rsid w:val="00305C15"/>
    <w:rsid w:val="00305EC9"/>
    <w:rsid w:val="003064E4"/>
    <w:rsid w:val="003103FD"/>
    <w:rsid w:val="003108F5"/>
    <w:rsid w:val="003109B3"/>
    <w:rsid w:val="00312040"/>
    <w:rsid w:val="0031364F"/>
    <w:rsid w:val="00313C80"/>
    <w:rsid w:val="00315720"/>
    <w:rsid w:val="00315FBA"/>
    <w:rsid w:val="00316C16"/>
    <w:rsid w:val="003208E8"/>
    <w:rsid w:val="00320991"/>
    <w:rsid w:val="00320D25"/>
    <w:rsid w:val="00321A53"/>
    <w:rsid w:val="00321B47"/>
    <w:rsid w:val="00321FF4"/>
    <w:rsid w:val="00322749"/>
    <w:rsid w:val="003227C1"/>
    <w:rsid w:val="00323E9D"/>
    <w:rsid w:val="003241F9"/>
    <w:rsid w:val="00324371"/>
    <w:rsid w:val="00324F5E"/>
    <w:rsid w:val="0032592C"/>
    <w:rsid w:val="00325A57"/>
    <w:rsid w:val="00326472"/>
    <w:rsid w:val="00326DC7"/>
    <w:rsid w:val="00327A11"/>
    <w:rsid w:val="00331B22"/>
    <w:rsid w:val="00333151"/>
    <w:rsid w:val="0033435B"/>
    <w:rsid w:val="00335809"/>
    <w:rsid w:val="003365C1"/>
    <w:rsid w:val="0033751A"/>
    <w:rsid w:val="00340810"/>
    <w:rsid w:val="00340835"/>
    <w:rsid w:val="00341E0F"/>
    <w:rsid w:val="0034395E"/>
    <w:rsid w:val="00344BFD"/>
    <w:rsid w:val="00345A9C"/>
    <w:rsid w:val="003461B7"/>
    <w:rsid w:val="00346D8A"/>
    <w:rsid w:val="003476C0"/>
    <w:rsid w:val="003504E7"/>
    <w:rsid w:val="00351F37"/>
    <w:rsid w:val="003524A6"/>
    <w:rsid w:val="00352AA4"/>
    <w:rsid w:val="00353BBB"/>
    <w:rsid w:val="003547C0"/>
    <w:rsid w:val="00354AE9"/>
    <w:rsid w:val="00355BCD"/>
    <w:rsid w:val="00355C68"/>
    <w:rsid w:val="00355FA4"/>
    <w:rsid w:val="0035635D"/>
    <w:rsid w:val="003565B0"/>
    <w:rsid w:val="00356F63"/>
    <w:rsid w:val="00357747"/>
    <w:rsid w:val="0035781F"/>
    <w:rsid w:val="003602D7"/>
    <w:rsid w:val="0036083B"/>
    <w:rsid w:val="00360B53"/>
    <w:rsid w:val="0036143E"/>
    <w:rsid w:val="003634E5"/>
    <w:rsid w:val="00363B71"/>
    <w:rsid w:val="00365052"/>
    <w:rsid w:val="0036633D"/>
    <w:rsid w:val="00367668"/>
    <w:rsid w:val="00367B9F"/>
    <w:rsid w:val="0037031D"/>
    <w:rsid w:val="0037099B"/>
    <w:rsid w:val="00370C55"/>
    <w:rsid w:val="00371521"/>
    <w:rsid w:val="003727C6"/>
    <w:rsid w:val="00372CE0"/>
    <w:rsid w:val="00373005"/>
    <w:rsid w:val="003759DA"/>
    <w:rsid w:val="00376061"/>
    <w:rsid w:val="0037677C"/>
    <w:rsid w:val="00377F14"/>
    <w:rsid w:val="00380F3F"/>
    <w:rsid w:val="003822F8"/>
    <w:rsid w:val="00383BEB"/>
    <w:rsid w:val="00384E70"/>
    <w:rsid w:val="003858CF"/>
    <w:rsid w:val="00385C6F"/>
    <w:rsid w:val="003865EB"/>
    <w:rsid w:val="00386FC1"/>
    <w:rsid w:val="00390870"/>
    <w:rsid w:val="00390A09"/>
    <w:rsid w:val="00390E2D"/>
    <w:rsid w:val="00391401"/>
    <w:rsid w:val="00393047"/>
    <w:rsid w:val="0039373F"/>
    <w:rsid w:val="00395032"/>
    <w:rsid w:val="0039529E"/>
    <w:rsid w:val="0039754E"/>
    <w:rsid w:val="003975FE"/>
    <w:rsid w:val="003A004E"/>
    <w:rsid w:val="003A2F62"/>
    <w:rsid w:val="003A3039"/>
    <w:rsid w:val="003A3195"/>
    <w:rsid w:val="003A3A68"/>
    <w:rsid w:val="003A3B34"/>
    <w:rsid w:val="003A3BA0"/>
    <w:rsid w:val="003A590F"/>
    <w:rsid w:val="003A5B3B"/>
    <w:rsid w:val="003A6259"/>
    <w:rsid w:val="003A7825"/>
    <w:rsid w:val="003B0216"/>
    <w:rsid w:val="003B1121"/>
    <w:rsid w:val="003B21EE"/>
    <w:rsid w:val="003B2660"/>
    <w:rsid w:val="003B34B4"/>
    <w:rsid w:val="003B6648"/>
    <w:rsid w:val="003B676C"/>
    <w:rsid w:val="003C1A84"/>
    <w:rsid w:val="003C299F"/>
    <w:rsid w:val="003C4A62"/>
    <w:rsid w:val="003C5558"/>
    <w:rsid w:val="003C6921"/>
    <w:rsid w:val="003C69CA"/>
    <w:rsid w:val="003C7558"/>
    <w:rsid w:val="003D10B7"/>
    <w:rsid w:val="003D1EB4"/>
    <w:rsid w:val="003D266F"/>
    <w:rsid w:val="003D303F"/>
    <w:rsid w:val="003D3D49"/>
    <w:rsid w:val="003D5163"/>
    <w:rsid w:val="003D58A0"/>
    <w:rsid w:val="003D71C8"/>
    <w:rsid w:val="003D7E5A"/>
    <w:rsid w:val="003D7F9A"/>
    <w:rsid w:val="003E1380"/>
    <w:rsid w:val="003E15AE"/>
    <w:rsid w:val="003E1CBD"/>
    <w:rsid w:val="003E250D"/>
    <w:rsid w:val="003E53E4"/>
    <w:rsid w:val="003E78E8"/>
    <w:rsid w:val="003F09B4"/>
    <w:rsid w:val="003F137E"/>
    <w:rsid w:val="003F1650"/>
    <w:rsid w:val="003F19CD"/>
    <w:rsid w:val="003F1CA7"/>
    <w:rsid w:val="003F420F"/>
    <w:rsid w:val="003F4527"/>
    <w:rsid w:val="003F47AB"/>
    <w:rsid w:val="003F6841"/>
    <w:rsid w:val="003F6967"/>
    <w:rsid w:val="003F6A1C"/>
    <w:rsid w:val="003F6C84"/>
    <w:rsid w:val="003F71AB"/>
    <w:rsid w:val="003F7E5E"/>
    <w:rsid w:val="004009CB"/>
    <w:rsid w:val="00401C37"/>
    <w:rsid w:val="00402624"/>
    <w:rsid w:val="00402D0A"/>
    <w:rsid w:val="00402D84"/>
    <w:rsid w:val="00402E9B"/>
    <w:rsid w:val="00403B40"/>
    <w:rsid w:val="0040417C"/>
    <w:rsid w:val="0040469E"/>
    <w:rsid w:val="00405331"/>
    <w:rsid w:val="00406CA3"/>
    <w:rsid w:val="00406CDC"/>
    <w:rsid w:val="00411774"/>
    <w:rsid w:val="00412538"/>
    <w:rsid w:val="00412A01"/>
    <w:rsid w:val="004152F1"/>
    <w:rsid w:val="00415B5C"/>
    <w:rsid w:val="004166FC"/>
    <w:rsid w:val="004167C2"/>
    <w:rsid w:val="00416A49"/>
    <w:rsid w:val="00417616"/>
    <w:rsid w:val="00417B39"/>
    <w:rsid w:val="0042028C"/>
    <w:rsid w:val="0042310B"/>
    <w:rsid w:val="0042337D"/>
    <w:rsid w:val="004233D7"/>
    <w:rsid w:val="004242AE"/>
    <w:rsid w:val="00424A7C"/>
    <w:rsid w:val="004257FC"/>
    <w:rsid w:val="0042647C"/>
    <w:rsid w:val="00426DFE"/>
    <w:rsid w:val="00431206"/>
    <w:rsid w:val="00432957"/>
    <w:rsid w:val="0043331D"/>
    <w:rsid w:val="00433641"/>
    <w:rsid w:val="00443357"/>
    <w:rsid w:val="00443EA8"/>
    <w:rsid w:val="00444EF7"/>
    <w:rsid w:val="00445489"/>
    <w:rsid w:val="004466F3"/>
    <w:rsid w:val="00446849"/>
    <w:rsid w:val="00446F27"/>
    <w:rsid w:val="00446F35"/>
    <w:rsid w:val="0044779F"/>
    <w:rsid w:val="00447E7C"/>
    <w:rsid w:val="00452575"/>
    <w:rsid w:val="004529E2"/>
    <w:rsid w:val="00453C82"/>
    <w:rsid w:val="0045449D"/>
    <w:rsid w:val="00455B50"/>
    <w:rsid w:val="00455F4F"/>
    <w:rsid w:val="00456204"/>
    <w:rsid w:val="00456CE1"/>
    <w:rsid w:val="00457498"/>
    <w:rsid w:val="0045771E"/>
    <w:rsid w:val="00457CD2"/>
    <w:rsid w:val="00462270"/>
    <w:rsid w:val="00462BE7"/>
    <w:rsid w:val="00463094"/>
    <w:rsid w:val="00463E1E"/>
    <w:rsid w:val="00464C87"/>
    <w:rsid w:val="004655E6"/>
    <w:rsid w:val="0046641A"/>
    <w:rsid w:val="0046681A"/>
    <w:rsid w:val="00467D17"/>
    <w:rsid w:val="004700A2"/>
    <w:rsid w:val="004710C1"/>
    <w:rsid w:val="004733D1"/>
    <w:rsid w:val="0047403B"/>
    <w:rsid w:val="00474B1A"/>
    <w:rsid w:val="0047533F"/>
    <w:rsid w:val="004771D7"/>
    <w:rsid w:val="00477850"/>
    <w:rsid w:val="00477E3F"/>
    <w:rsid w:val="00483363"/>
    <w:rsid w:val="004837A6"/>
    <w:rsid w:val="004837F4"/>
    <w:rsid w:val="00483C20"/>
    <w:rsid w:val="00485503"/>
    <w:rsid w:val="0048580D"/>
    <w:rsid w:val="00485C9D"/>
    <w:rsid w:val="00486615"/>
    <w:rsid w:val="00486F0E"/>
    <w:rsid w:val="00487846"/>
    <w:rsid w:val="004901B7"/>
    <w:rsid w:val="00490892"/>
    <w:rsid w:val="00490A44"/>
    <w:rsid w:val="0049171D"/>
    <w:rsid w:val="00492C94"/>
    <w:rsid w:val="004934E3"/>
    <w:rsid w:val="00493504"/>
    <w:rsid w:val="00495B17"/>
    <w:rsid w:val="00496642"/>
    <w:rsid w:val="00497842"/>
    <w:rsid w:val="004A05E0"/>
    <w:rsid w:val="004A1537"/>
    <w:rsid w:val="004A1755"/>
    <w:rsid w:val="004A1A93"/>
    <w:rsid w:val="004A25A9"/>
    <w:rsid w:val="004A32BF"/>
    <w:rsid w:val="004A37B0"/>
    <w:rsid w:val="004A505C"/>
    <w:rsid w:val="004A55F8"/>
    <w:rsid w:val="004A71F6"/>
    <w:rsid w:val="004A7EF9"/>
    <w:rsid w:val="004B02C2"/>
    <w:rsid w:val="004B0565"/>
    <w:rsid w:val="004B0B1A"/>
    <w:rsid w:val="004B27CA"/>
    <w:rsid w:val="004B3357"/>
    <w:rsid w:val="004B39B3"/>
    <w:rsid w:val="004B4494"/>
    <w:rsid w:val="004B5969"/>
    <w:rsid w:val="004B6535"/>
    <w:rsid w:val="004B6B78"/>
    <w:rsid w:val="004B6C06"/>
    <w:rsid w:val="004B7B74"/>
    <w:rsid w:val="004C02F1"/>
    <w:rsid w:val="004C1CD1"/>
    <w:rsid w:val="004C3157"/>
    <w:rsid w:val="004C3C0E"/>
    <w:rsid w:val="004C420F"/>
    <w:rsid w:val="004C5028"/>
    <w:rsid w:val="004C57B0"/>
    <w:rsid w:val="004C678D"/>
    <w:rsid w:val="004C67D8"/>
    <w:rsid w:val="004C6EBF"/>
    <w:rsid w:val="004C72D8"/>
    <w:rsid w:val="004C7393"/>
    <w:rsid w:val="004C7931"/>
    <w:rsid w:val="004D1857"/>
    <w:rsid w:val="004D49E7"/>
    <w:rsid w:val="004D5078"/>
    <w:rsid w:val="004D51DA"/>
    <w:rsid w:val="004D56AE"/>
    <w:rsid w:val="004D5DF5"/>
    <w:rsid w:val="004D7600"/>
    <w:rsid w:val="004E075B"/>
    <w:rsid w:val="004E3A1F"/>
    <w:rsid w:val="004E559C"/>
    <w:rsid w:val="004E5914"/>
    <w:rsid w:val="004E593B"/>
    <w:rsid w:val="004E6DC5"/>
    <w:rsid w:val="004E7E60"/>
    <w:rsid w:val="004F064E"/>
    <w:rsid w:val="004F06D1"/>
    <w:rsid w:val="004F513E"/>
    <w:rsid w:val="004F6FF0"/>
    <w:rsid w:val="004F752A"/>
    <w:rsid w:val="004F7D42"/>
    <w:rsid w:val="005008FB"/>
    <w:rsid w:val="005008FC"/>
    <w:rsid w:val="00500AA9"/>
    <w:rsid w:val="00501622"/>
    <w:rsid w:val="0050190A"/>
    <w:rsid w:val="005023BD"/>
    <w:rsid w:val="0050448D"/>
    <w:rsid w:val="00504BC3"/>
    <w:rsid w:val="00505DE8"/>
    <w:rsid w:val="00506AF3"/>
    <w:rsid w:val="005070D8"/>
    <w:rsid w:val="00507661"/>
    <w:rsid w:val="0051185C"/>
    <w:rsid w:val="00512E76"/>
    <w:rsid w:val="00513D04"/>
    <w:rsid w:val="00514AD3"/>
    <w:rsid w:val="00514F08"/>
    <w:rsid w:val="005151D9"/>
    <w:rsid w:val="0051542F"/>
    <w:rsid w:val="005162BF"/>
    <w:rsid w:val="00516516"/>
    <w:rsid w:val="00516D29"/>
    <w:rsid w:val="00517673"/>
    <w:rsid w:val="00517C2A"/>
    <w:rsid w:val="0052029A"/>
    <w:rsid w:val="005210AD"/>
    <w:rsid w:val="00521453"/>
    <w:rsid w:val="005217F5"/>
    <w:rsid w:val="00522A16"/>
    <w:rsid w:val="00522BF0"/>
    <w:rsid w:val="005236EB"/>
    <w:rsid w:val="00523E7A"/>
    <w:rsid w:val="005248A1"/>
    <w:rsid w:val="00524E56"/>
    <w:rsid w:val="005269CC"/>
    <w:rsid w:val="00526B45"/>
    <w:rsid w:val="00526CCC"/>
    <w:rsid w:val="0052745B"/>
    <w:rsid w:val="00530B28"/>
    <w:rsid w:val="00530CE8"/>
    <w:rsid w:val="00531C74"/>
    <w:rsid w:val="00532B6B"/>
    <w:rsid w:val="00533A6E"/>
    <w:rsid w:val="00535D27"/>
    <w:rsid w:val="0053628A"/>
    <w:rsid w:val="00536957"/>
    <w:rsid w:val="00537D80"/>
    <w:rsid w:val="005413B0"/>
    <w:rsid w:val="00541C86"/>
    <w:rsid w:val="00541CA7"/>
    <w:rsid w:val="0054205C"/>
    <w:rsid w:val="00542351"/>
    <w:rsid w:val="005437A0"/>
    <w:rsid w:val="005445C3"/>
    <w:rsid w:val="0054639F"/>
    <w:rsid w:val="005469E6"/>
    <w:rsid w:val="00546B28"/>
    <w:rsid w:val="00546C0D"/>
    <w:rsid w:val="005479BA"/>
    <w:rsid w:val="005502DF"/>
    <w:rsid w:val="00550E8D"/>
    <w:rsid w:val="0055118E"/>
    <w:rsid w:val="0055119F"/>
    <w:rsid w:val="0055196D"/>
    <w:rsid w:val="0055298B"/>
    <w:rsid w:val="00553022"/>
    <w:rsid w:val="00553A67"/>
    <w:rsid w:val="00554FEE"/>
    <w:rsid w:val="00555470"/>
    <w:rsid w:val="00555627"/>
    <w:rsid w:val="00555B31"/>
    <w:rsid w:val="00560C70"/>
    <w:rsid w:val="0056128E"/>
    <w:rsid w:val="00561EE9"/>
    <w:rsid w:val="00562500"/>
    <w:rsid w:val="00562578"/>
    <w:rsid w:val="005629E9"/>
    <w:rsid w:val="005637A8"/>
    <w:rsid w:val="00564ED5"/>
    <w:rsid w:val="00564ED7"/>
    <w:rsid w:val="0056595B"/>
    <w:rsid w:val="005667A7"/>
    <w:rsid w:val="0057089F"/>
    <w:rsid w:val="00570FFC"/>
    <w:rsid w:val="005726F5"/>
    <w:rsid w:val="00572839"/>
    <w:rsid w:val="00574769"/>
    <w:rsid w:val="00576182"/>
    <w:rsid w:val="005769EB"/>
    <w:rsid w:val="00576DB7"/>
    <w:rsid w:val="00577678"/>
    <w:rsid w:val="00577E17"/>
    <w:rsid w:val="005804B5"/>
    <w:rsid w:val="00581561"/>
    <w:rsid w:val="005816A0"/>
    <w:rsid w:val="0058235E"/>
    <w:rsid w:val="005823CC"/>
    <w:rsid w:val="00582882"/>
    <w:rsid w:val="00582A42"/>
    <w:rsid w:val="00582A6B"/>
    <w:rsid w:val="0058367C"/>
    <w:rsid w:val="00584114"/>
    <w:rsid w:val="00584361"/>
    <w:rsid w:val="0058559E"/>
    <w:rsid w:val="00586DC3"/>
    <w:rsid w:val="0059004B"/>
    <w:rsid w:val="005902D2"/>
    <w:rsid w:val="00591C81"/>
    <w:rsid w:val="00593B97"/>
    <w:rsid w:val="0059442A"/>
    <w:rsid w:val="00594779"/>
    <w:rsid w:val="00594CE4"/>
    <w:rsid w:val="0059636F"/>
    <w:rsid w:val="0059670F"/>
    <w:rsid w:val="00596E84"/>
    <w:rsid w:val="0059789D"/>
    <w:rsid w:val="00597F60"/>
    <w:rsid w:val="005A14CE"/>
    <w:rsid w:val="005A1F81"/>
    <w:rsid w:val="005A252A"/>
    <w:rsid w:val="005A2821"/>
    <w:rsid w:val="005A3C3A"/>
    <w:rsid w:val="005A3E8C"/>
    <w:rsid w:val="005A4ABD"/>
    <w:rsid w:val="005A4F3A"/>
    <w:rsid w:val="005A52E2"/>
    <w:rsid w:val="005A70AD"/>
    <w:rsid w:val="005A7BDA"/>
    <w:rsid w:val="005B0078"/>
    <w:rsid w:val="005B0098"/>
    <w:rsid w:val="005B0F2A"/>
    <w:rsid w:val="005B17F6"/>
    <w:rsid w:val="005B1AB0"/>
    <w:rsid w:val="005B4698"/>
    <w:rsid w:val="005B4A00"/>
    <w:rsid w:val="005B4CC8"/>
    <w:rsid w:val="005B5A3E"/>
    <w:rsid w:val="005B6BE3"/>
    <w:rsid w:val="005B705A"/>
    <w:rsid w:val="005B71AF"/>
    <w:rsid w:val="005B7497"/>
    <w:rsid w:val="005B766C"/>
    <w:rsid w:val="005B7F74"/>
    <w:rsid w:val="005C0108"/>
    <w:rsid w:val="005C0ABF"/>
    <w:rsid w:val="005C1F3A"/>
    <w:rsid w:val="005C2074"/>
    <w:rsid w:val="005C2125"/>
    <w:rsid w:val="005C2F2C"/>
    <w:rsid w:val="005C3AB9"/>
    <w:rsid w:val="005C40D6"/>
    <w:rsid w:val="005C42FF"/>
    <w:rsid w:val="005C44B4"/>
    <w:rsid w:val="005C4640"/>
    <w:rsid w:val="005C4AC7"/>
    <w:rsid w:val="005C50AF"/>
    <w:rsid w:val="005C580B"/>
    <w:rsid w:val="005C65BD"/>
    <w:rsid w:val="005C75B6"/>
    <w:rsid w:val="005D0C80"/>
    <w:rsid w:val="005D0F2D"/>
    <w:rsid w:val="005D1374"/>
    <w:rsid w:val="005D1392"/>
    <w:rsid w:val="005D2394"/>
    <w:rsid w:val="005D2A85"/>
    <w:rsid w:val="005D4B62"/>
    <w:rsid w:val="005D4C0B"/>
    <w:rsid w:val="005D57B1"/>
    <w:rsid w:val="005D58B2"/>
    <w:rsid w:val="005D61CB"/>
    <w:rsid w:val="005D6F64"/>
    <w:rsid w:val="005E037B"/>
    <w:rsid w:val="005E0ECE"/>
    <w:rsid w:val="005E1010"/>
    <w:rsid w:val="005E1261"/>
    <w:rsid w:val="005E2DFE"/>
    <w:rsid w:val="005E37AC"/>
    <w:rsid w:val="005E3F1B"/>
    <w:rsid w:val="005E4091"/>
    <w:rsid w:val="005E4519"/>
    <w:rsid w:val="005E4B51"/>
    <w:rsid w:val="005F0552"/>
    <w:rsid w:val="005F06E7"/>
    <w:rsid w:val="005F1443"/>
    <w:rsid w:val="005F17AB"/>
    <w:rsid w:val="005F21D1"/>
    <w:rsid w:val="005F384B"/>
    <w:rsid w:val="005F4F6C"/>
    <w:rsid w:val="0060166E"/>
    <w:rsid w:val="00602630"/>
    <w:rsid w:val="0060274F"/>
    <w:rsid w:val="0060299F"/>
    <w:rsid w:val="00602D49"/>
    <w:rsid w:val="006032EB"/>
    <w:rsid w:val="006035A7"/>
    <w:rsid w:val="00603636"/>
    <w:rsid w:val="006036B2"/>
    <w:rsid w:val="00603A97"/>
    <w:rsid w:val="006041BF"/>
    <w:rsid w:val="0060421B"/>
    <w:rsid w:val="0060431E"/>
    <w:rsid w:val="00606AFC"/>
    <w:rsid w:val="00606B19"/>
    <w:rsid w:val="0060780D"/>
    <w:rsid w:val="006110CD"/>
    <w:rsid w:val="00612D42"/>
    <w:rsid w:val="00613F8B"/>
    <w:rsid w:val="006145C5"/>
    <w:rsid w:val="00615C0E"/>
    <w:rsid w:val="00615C9A"/>
    <w:rsid w:val="006162DA"/>
    <w:rsid w:val="00616446"/>
    <w:rsid w:val="0061652E"/>
    <w:rsid w:val="006165E2"/>
    <w:rsid w:val="006174CB"/>
    <w:rsid w:val="00617D69"/>
    <w:rsid w:val="00620023"/>
    <w:rsid w:val="006210DA"/>
    <w:rsid w:val="00622B87"/>
    <w:rsid w:val="00622DD3"/>
    <w:rsid w:val="006234D0"/>
    <w:rsid w:val="00623BED"/>
    <w:rsid w:val="0062411C"/>
    <w:rsid w:val="006274A2"/>
    <w:rsid w:val="00627FFA"/>
    <w:rsid w:val="00632948"/>
    <w:rsid w:val="00633094"/>
    <w:rsid w:val="00633837"/>
    <w:rsid w:val="00634391"/>
    <w:rsid w:val="00634A6C"/>
    <w:rsid w:val="00635B50"/>
    <w:rsid w:val="00635CCF"/>
    <w:rsid w:val="00637C23"/>
    <w:rsid w:val="00637CBC"/>
    <w:rsid w:val="00640C00"/>
    <w:rsid w:val="006410DA"/>
    <w:rsid w:val="00641308"/>
    <w:rsid w:val="0064197D"/>
    <w:rsid w:val="00642CA8"/>
    <w:rsid w:val="00643679"/>
    <w:rsid w:val="00643B3F"/>
    <w:rsid w:val="00644D15"/>
    <w:rsid w:val="00646BE7"/>
    <w:rsid w:val="00646ECA"/>
    <w:rsid w:val="00651328"/>
    <w:rsid w:val="006515EA"/>
    <w:rsid w:val="006519AB"/>
    <w:rsid w:val="006524A6"/>
    <w:rsid w:val="006528C7"/>
    <w:rsid w:val="00653BA3"/>
    <w:rsid w:val="00653D67"/>
    <w:rsid w:val="00654459"/>
    <w:rsid w:val="00655CD5"/>
    <w:rsid w:val="006560BE"/>
    <w:rsid w:val="0065700B"/>
    <w:rsid w:val="006607AB"/>
    <w:rsid w:val="006623FE"/>
    <w:rsid w:val="00663001"/>
    <w:rsid w:val="006631EA"/>
    <w:rsid w:val="00663DFD"/>
    <w:rsid w:val="00663F1B"/>
    <w:rsid w:val="0066494C"/>
    <w:rsid w:val="00664BB6"/>
    <w:rsid w:val="00665069"/>
    <w:rsid w:val="006655C5"/>
    <w:rsid w:val="0066659B"/>
    <w:rsid w:val="00667E68"/>
    <w:rsid w:val="006706F1"/>
    <w:rsid w:val="00671047"/>
    <w:rsid w:val="0067178E"/>
    <w:rsid w:val="0067369E"/>
    <w:rsid w:val="006765F2"/>
    <w:rsid w:val="00676B74"/>
    <w:rsid w:val="00677566"/>
    <w:rsid w:val="00681675"/>
    <w:rsid w:val="00681821"/>
    <w:rsid w:val="0068201F"/>
    <w:rsid w:val="0068311F"/>
    <w:rsid w:val="00683623"/>
    <w:rsid w:val="00683B47"/>
    <w:rsid w:val="00683D9B"/>
    <w:rsid w:val="00683E33"/>
    <w:rsid w:val="00684096"/>
    <w:rsid w:val="00685655"/>
    <w:rsid w:val="00687322"/>
    <w:rsid w:val="006873EF"/>
    <w:rsid w:val="006903D8"/>
    <w:rsid w:val="0069118A"/>
    <w:rsid w:val="00691E3B"/>
    <w:rsid w:val="006920C8"/>
    <w:rsid w:val="0069298D"/>
    <w:rsid w:val="006953AF"/>
    <w:rsid w:val="00696D0D"/>
    <w:rsid w:val="006A000F"/>
    <w:rsid w:val="006A2037"/>
    <w:rsid w:val="006A39BE"/>
    <w:rsid w:val="006A3F34"/>
    <w:rsid w:val="006A45A2"/>
    <w:rsid w:val="006A4D83"/>
    <w:rsid w:val="006A55C0"/>
    <w:rsid w:val="006A5A8C"/>
    <w:rsid w:val="006A5BC5"/>
    <w:rsid w:val="006A616C"/>
    <w:rsid w:val="006A72F5"/>
    <w:rsid w:val="006A76CA"/>
    <w:rsid w:val="006B113C"/>
    <w:rsid w:val="006B21E1"/>
    <w:rsid w:val="006B29B3"/>
    <w:rsid w:val="006B310A"/>
    <w:rsid w:val="006B3813"/>
    <w:rsid w:val="006B3CC0"/>
    <w:rsid w:val="006B444E"/>
    <w:rsid w:val="006B475B"/>
    <w:rsid w:val="006B4EBB"/>
    <w:rsid w:val="006B5506"/>
    <w:rsid w:val="006B5C72"/>
    <w:rsid w:val="006C0F69"/>
    <w:rsid w:val="006C3C2E"/>
    <w:rsid w:val="006C5376"/>
    <w:rsid w:val="006C6A18"/>
    <w:rsid w:val="006C6A97"/>
    <w:rsid w:val="006D1070"/>
    <w:rsid w:val="006D1AD8"/>
    <w:rsid w:val="006D28B3"/>
    <w:rsid w:val="006D2A06"/>
    <w:rsid w:val="006D343A"/>
    <w:rsid w:val="006D3540"/>
    <w:rsid w:val="006D4677"/>
    <w:rsid w:val="006D4E71"/>
    <w:rsid w:val="006D603D"/>
    <w:rsid w:val="006D7247"/>
    <w:rsid w:val="006D745A"/>
    <w:rsid w:val="006E0F50"/>
    <w:rsid w:val="006E1AA6"/>
    <w:rsid w:val="006E2B12"/>
    <w:rsid w:val="006E3512"/>
    <w:rsid w:val="006E6FF6"/>
    <w:rsid w:val="006E74D3"/>
    <w:rsid w:val="006E7C63"/>
    <w:rsid w:val="006F0022"/>
    <w:rsid w:val="006F0536"/>
    <w:rsid w:val="006F0AC4"/>
    <w:rsid w:val="006F0C26"/>
    <w:rsid w:val="006F0E5E"/>
    <w:rsid w:val="006F1AA2"/>
    <w:rsid w:val="006F233D"/>
    <w:rsid w:val="006F2BE3"/>
    <w:rsid w:val="006F609D"/>
    <w:rsid w:val="006F6DBD"/>
    <w:rsid w:val="006F7903"/>
    <w:rsid w:val="006F7967"/>
    <w:rsid w:val="0070044B"/>
    <w:rsid w:val="00700B42"/>
    <w:rsid w:val="0070142B"/>
    <w:rsid w:val="00702EE7"/>
    <w:rsid w:val="00702F7E"/>
    <w:rsid w:val="00704812"/>
    <w:rsid w:val="007048C4"/>
    <w:rsid w:val="0070496E"/>
    <w:rsid w:val="00706FA1"/>
    <w:rsid w:val="00710DFB"/>
    <w:rsid w:val="00711873"/>
    <w:rsid w:val="00711895"/>
    <w:rsid w:val="00712E69"/>
    <w:rsid w:val="007131DB"/>
    <w:rsid w:val="00714FDA"/>
    <w:rsid w:val="00715BAA"/>
    <w:rsid w:val="00715D87"/>
    <w:rsid w:val="0071728A"/>
    <w:rsid w:val="007216A8"/>
    <w:rsid w:val="0072195F"/>
    <w:rsid w:val="00721A8F"/>
    <w:rsid w:val="00721C79"/>
    <w:rsid w:val="007220A5"/>
    <w:rsid w:val="007234F3"/>
    <w:rsid w:val="00723795"/>
    <w:rsid w:val="00725095"/>
    <w:rsid w:val="00725229"/>
    <w:rsid w:val="007257D6"/>
    <w:rsid w:val="00725997"/>
    <w:rsid w:val="00730275"/>
    <w:rsid w:val="007310BC"/>
    <w:rsid w:val="00732055"/>
    <w:rsid w:val="007337C3"/>
    <w:rsid w:val="0073536E"/>
    <w:rsid w:val="007355DF"/>
    <w:rsid w:val="00736F2A"/>
    <w:rsid w:val="0073718B"/>
    <w:rsid w:val="00737B99"/>
    <w:rsid w:val="00737CD5"/>
    <w:rsid w:val="0074068E"/>
    <w:rsid w:val="00741815"/>
    <w:rsid w:val="00741C47"/>
    <w:rsid w:val="0074211C"/>
    <w:rsid w:val="00742CD1"/>
    <w:rsid w:val="007433A1"/>
    <w:rsid w:val="00743499"/>
    <w:rsid w:val="00743987"/>
    <w:rsid w:val="007441BD"/>
    <w:rsid w:val="00744EC3"/>
    <w:rsid w:val="00745BB3"/>
    <w:rsid w:val="00746001"/>
    <w:rsid w:val="00746933"/>
    <w:rsid w:val="00746949"/>
    <w:rsid w:val="00746F73"/>
    <w:rsid w:val="00746FE1"/>
    <w:rsid w:val="007475A2"/>
    <w:rsid w:val="00750425"/>
    <w:rsid w:val="00752941"/>
    <w:rsid w:val="00753535"/>
    <w:rsid w:val="00756AC8"/>
    <w:rsid w:val="00756ECD"/>
    <w:rsid w:val="00757A55"/>
    <w:rsid w:val="00757C34"/>
    <w:rsid w:val="00757D65"/>
    <w:rsid w:val="007606DC"/>
    <w:rsid w:val="00760D56"/>
    <w:rsid w:val="00761A4B"/>
    <w:rsid w:val="00761BE4"/>
    <w:rsid w:val="00761C69"/>
    <w:rsid w:val="00762276"/>
    <w:rsid w:val="007623E1"/>
    <w:rsid w:val="007638DA"/>
    <w:rsid w:val="00763BE2"/>
    <w:rsid w:val="0076551E"/>
    <w:rsid w:val="0076637A"/>
    <w:rsid w:val="00766DD9"/>
    <w:rsid w:val="007704B8"/>
    <w:rsid w:val="00770981"/>
    <w:rsid w:val="00770C89"/>
    <w:rsid w:val="00771CFA"/>
    <w:rsid w:val="00771FF4"/>
    <w:rsid w:val="00773BAC"/>
    <w:rsid w:val="007749BB"/>
    <w:rsid w:val="007763F1"/>
    <w:rsid w:val="007767A6"/>
    <w:rsid w:val="0077717B"/>
    <w:rsid w:val="00777CDE"/>
    <w:rsid w:val="00780259"/>
    <w:rsid w:val="00780C3F"/>
    <w:rsid w:val="00780E00"/>
    <w:rsid w:val="007825A1"/>
    <w:rsid w:val="007830DB"/>
    <w:rsid w:val="007838AF"/>
    <w:rsid w:val="00783A7D"/>
    <w:rsid w:val="00784ED7"/>
    <w:rsid w:val="007877BC"/>
    <w:rsid w:val="0079003B"/>
    <w:rsid w:val="007902AF"/>
    <w:rsid w:val="0079057C"/>
    <w:rsid w:val="007913F5"/>
    <w:rsid w:val="007919A5"/>
    <w:rsid w:val="00791E94"/>
    <w:rsid w:val="007931FE"/>
    <w:rsid w:val="007935CB"/>
    <w:rsid w:val="00793760"/>
    <w:rsid w:val="00793BE0"/>
    <w:rsid w:val="00793DAA"/>
    <w:rsid w:val="00796C56"/>
    <w:rsid w:val="00796FAA"/>
    <w:rsid w:val="007A0505"/>
    <w:rsid w:val="007A254B"/>
    <w:rsid w:val="007A3239"/>
    <w:rsid w:val="007A4768"/>
    <w:rsid w:val="007A4B3B"/>
    <w:rsid w:val="007A4C9C"/>
    <w:rsid w:val="007A5AD6"/>
    <w:rsid w:val="007A6019"/>
    <w:rsid w:val="007A63FE"/>
    <w:rsid w:val="007A6909"/>
    <w:rsid w:val="007A708E"/>
    <w:rsid w:val="007B1248"/>
    <w:rsid w:val="007B127D"/>
    <w:rsid w:val="007B1460"/>
    <w:rsid w:val="007B1C66"/>
    <w:rsid w:val="007B2357"/>
    <w:rsid w:val="007B23B8"/>
    <w:rsid w:val="007B2903"/>
    <w:rsid w:val="007B34DB"/>
    <w:rsid w:val="007B35DB"/>
    <w:rsid w:val="007B3625"/>
    <w:rsid w:val="007B40F8"/>
    <w:rsid w:val="007B6652"/>
    <w:rsid w:val="007B6F50"/>
    <w:rsid w:val="007B74A4"/>
    <w:rsid w:val="007B76AD"/>
    <w:rsid w:val="007C08C0"/>
    <w:rsid w:val="007C1E29"/>
    <w:rsid w:val="007C20B1"/>
    <w:rsid w:val="007C214B"/>
    <w:rsid w:val="007C440A"/>
    <w:rsid w:val="007C45F9"/>
    <w:rsid w:val="007C4D71"/>
    <w:rsid w:val="007C6764"/>
    <w:rsid w:val="007C6929"/>
    <w:rsid w:val="007C757E"/>
    <w:rsid w:val="007D039F"/>
    <w:rsid w:val="007D167B"/>
    <w:rsid w:val="007D1962"/>
    <w:rsid w:val="007E1530"/>
    <w:rsid w:val="007E157D"/>
    <w:rsid w:val="007E1B02"/>
    <w:rsid w:val="007E27D9"/>
    <w:rsid w:val="007E2B2D"/>
    <w:rsid w:val="007E2E9D"/>
    <w:rsid w:val="007E312F"/>
    <w:rsid w:val="007E343E"/>
    <w:rsid w:val="007E69E2"/>
    <w:rsid w:val="007E6CAC"/>
    <w:rsid w:val="007E7440"/>
    <w:rsid w:val="007F008C"/>
    <w:rsid w:val="007F13D0"/>
    <w:rsid w:val="007F2668"/>
    <w:rsid w:val="007F41B8"/>
    <w:rsid w:val="007F5380"/>
    <w:rsid w:val="007F7872"/>
    <w:rsid w:val="008003C2"/>
    <w:rsid w:val="00800505"/>
    <w:rsid w:val="0080058C"/>
    <w:rsid w:val="00801F81"/>
    <w:rsid w:val="00803C7C"/>
    <w:rsid w:val="00804DC5"/>
    <w:rsid w:val="00804FCF"/>
    <w:rsid w:val="00805068"/>
    <w:rsid w:val="00805A32"/>
    <w:rsid w:val="008067F1"/>
    <w:rsid w:val="00806FA5"/>
    <w:rsid w:val="00806FF6"/>
    <w:rsid w:val="00807365"/>
    <w:rsid w:val="0081015C"/>
    <w:rsid w:val="00811EEF"/>
    <w:rsid w:val="0081374A"/>
    <w:rsid w:val="008150C4"/>
    <w:rsid w:val="00815685"/>
    <w:rsid w:val="00815F41"/>
    <w:rsid w:val="00815FCD"/>
    <w:rsid w:val="008162F9"/>
    <w:rsid w:val="008170C3"/>
    <w:rsid w:val="008170CC"/>
    <w:rsid w:val="00817212"/>
    <w:rsid w:val="00817335"/>
    <w:rsid w:val="008173F9"/>
    <w:rsid w:val="008174AE"/>
    <w:rsid w:val="008205F9"/>
    <w:rsid w:val="008206F9"/>
    <w:rsid w:val="008207E8"/>
    <w:rsid w:val="008213EB"/>
    <w:rsid w:val="00821F0A"/>
    <w:rsid w:val="00824696"/>
    <w:rsid w:val="00824DC5"/>
    <w:rsid w:val="00824E4B"/>
    <w:rsid w:val="00825B8D"/>
    <w:rsid w:val="008277B6"/>
    <w:rsid w:val="00830076"/>
    <w:rsid w:val="008300D1"/>
    <w:rsid w:val="008318B6"/>
    <w:rsid w:val="0083193D"/>
    <w:rsid w:val="008321E8"/>
    <w:rsid w:val="00832733"/>
    <w:rsid w:val="00833E91"/>
    <w:rsid w:val="008343E9"/>
    <w:rsid w:val="00835370"/>
    <w:rsid w:val="0083670B"/>
    <w:rsid w:val="00836EA3"/>
    <w:rsid w:val="00837B57"/>
    <w:rsid w:val="00840EAB"/>
    <w:rsid w:val="0084174D"/>
    <w:rsid w:val="00841E3D"/>
    <w:rsid w:val="0084205A"/>
    <w:rsid w:val="00842BE2"/>
    <w:rsid w:val="0084307D"/>
    <w:rsid w:val="00845449"/>
    <w:rsid w:val="00845E49"/>
    <w:rsid w:val="0084698F"/>
    <w:rsid w:val="0084715C"/>
    <w:rsid w:val="008507E7"/>
    <w:rsid w:val="00851BB7"/>
    <w:rsid w:val="0085261C"/>
    <w:rsid w:val="00852DD2"/>
    <w:rsid w:val="0085337E"/>
    <w:rsid w:val="00853623"/>
    <w:rsid w:val="00853679"/>
    <w:rsid w:val="00853807"/>
    <w:rsid w:val="00853A2B"/>
    <w:rsid w:val="00854861"/>
    <w:rsid w:val="00854A89"/>
    <w:rsid w:val="00855449"/>
    <w:rsid w:val="00856598"/>
    <w:rsid w:val="008632CB"/>
    <w:rsid w:val="00863482"/>
    <w:rsid w:val="00864B28"/>
    <w:rsid w:val="00864C2A"/>
    <w:rsid w:val="00864FF8"/>
    <w:rsid w:val="0086523A"/>
    <w:rsid w:val="00865D62"/>
    <w:rsid w:val="00866A7E"/>
    <w:rsid w:val="00866EAC"/>
    <w:rsid w:val="00867B63"/>
    <w:rsid w:val="0087106F"/>
    <w:rsid w:val="00872159"/>
    <w:rsid w:val="0087242D"/>
    <w:rsid w:val="00873083"/>
    <w:rsid w:val="008749AD"/>
    <w:rsid w:val="0087697F"/>
    <w:rsid w:val="00877CC3"/>
    <w:rsid w:val="008804C7"/>
    <w:rsid w:val="008811DE"/>
    <w:rsid w:val="00881AB8"/>
    <w:rsid w:val="00882133"/>
    <w:rsid w:val="008821C2"/>
    <w:rsid w:val="008831C4"/>
    <w:rsid w:val="008832A8"/>
    <w:rsid w:val="00883421"/>
    <w:rsid w:val="00883FC8"/>
    <w:rsid w:val="00885971"/>
    <w:rsid w:val="00885D27"/>
    <w:rsid w:val="0088661B"/>
    <w:rsid w:val="00886A4A"/>
    <w:rsid w:val="00886A97"/>
    <w:rsid w:val="0088751D"/>
    <w:rsid w:val="008903A7"/>
    <w:rsid w:val="0089091D"/>
    <w:rsid w:val="008912F0"/>
    <w:rsid w:val="0089172A"/>
    <w:rsid w:val="00892BBD"/>
    <w:rsid w:val="00893314"/>
    <w:rsid w:val="008951EF"/>
    <w:rsid w:val="00896DD0"/>
    <w:rsid w:val="00896F44"/>
    <w:rsid w:val="0089757B"/>
    <w:rsid w:val="00897835"/>
    <w:rsid w:val="0089785B"/>
    <w:rsid w:val="008978E0"/>
    <w:rsid w:val="00897C1E"/>
    <w:rsid w:val="008A06F6"/>
    <w:rsid w:val="008A1A6A"/>
    <w:rsid w:val="008A337F"/>
    <w:rsid w:val="008A34D1"/>
    <w:rsid w:val="008A353B"/>
    <w:rsid w:val="008A3A52"/>
    <w:rsid w:val="008A5829"/>
    <w:rsid w:val="008A6602"/>
    <w:rsid w:val="008A6729"/>
    <w:rsid w:val="008A7434"/>
    <w:rsid w:val="008A7576"/>
    <w:rsid w:val="008A7A62"/>
    <w:rsid w:val="008B0140"/>
    <w:rsid w:val="008B1385"/>
    <w:rsid w:val="008B14FC"/>
    <w:rsid w:val="008B15B0"/>
    <w:rsid w:val="008B2733"/>
    <w:rsid w:val="008B305A"/>
    <w:rsid w:val="008B315E"/>
    <w:rsid w:val="008B4896"/>
    <w:rsid w:val="008B4E36"/>
    <w:rsid w:val="008B4F2D"/>
    <w:rsid w:val="008B764C"/>
    <w:rsid w:val="008B7C2E"/>
    <w:rsid w:val="008C0798"/>
    <w:rsid w:val="008C113F"/>
    <w:rsid w:val="008C22A7"/>
    <w:rsid w:val="008C2524"/>
    <w:rsid w:val="008C277F"/>
    <w:rsid w:val="008C306C"/>
    <w:rsid w:val="008C4729"/>
    <w:rsid w:val="008C6759"/>
    <w:rsid w:val="008C6E77"/>
    <w:rsid w:val="008C7DF6"/>
    <w:rsid w:val="008D14E7"/>
    <w:rsid w:val="008D1A44"/>
    <w:rsid w:val="008D1A7B"/>
    <w:rsid w:val="008D1B5A"/>
    <w:rsid w:val="008D2921"/>
    <w:rsid w:val="008D2977"/>
    <w:rsid w:val="008D2CD5"/>
    <w:rsid w:val="008D2F19"/>
    <w:rsid w:val="008D30A7"/>
    <w:rsid w:val="008D3359"/>
    <w:rsid w:val="008D34A5"/>
    <w:rsid w:val="008D6452"/>
    <w:rsid w:val="008E06CD"/>
    <w:rsid w:val="008E1A10"/>
    <w:rsid w:val="008E3694"/>
    <w:rsid w:val="008E394C"/>
    <w:rsid w:val="008E3C7F"/>
    <w:rsid w:val="008E701B"/>
    <w:rsid w:val="008E70EE"/>
    <w:rsid w:val="008E746F"/>
    <w:rsid w:val="008F0161"/>
    <w:rsid w:val="008F1D8F"/>
    <w:rsid w:val="008F3EDC"/>
    <w:rsid w:val="008F675E"/>
    <w:rsid w:val="008F6AA0"/>
    <w:rsid w:val="008F6AD5"/>
    <w:rsid w:val="008F6B2A"/>
    <w:rsid w:val="008F6C75"/>
    <w:rsid w:val="008F6F7F"/>
    <w:rsid w:val="008F6FF7"/>
    <w:rsid w:val="008F705C"/>
    <w:rsid w:val="009020DB"/>
    <w:rsid w:val="009023A4"/>
    <w:rsid w:val="00902DB7"/>
    <w:rsid w:val="00903886"/>
    <w:rsid w:val="00903C40"/>
    <w:rsid w:val="00903D66"/>
    <w:rsid w:val="0090405B"/>
    <w:rsid w:val="009049B4"/>
    <w:rsid w:val="009061AD"/>
    <w:rsid w:val="009071FA"/>
    <w:rsid w:val="009073BC"/>
    <w:rsid w:val="0090765B"/>
    <w:rsid w:val="00907FD7"/>
    <w:rsid w:val="009105B7"/>
    <w:rsid w:val="009111E2"/>
    <w:rsid w:val="00912409"/>
    <w:rsid w:val="00913058"/>
    <w:rsid w:val="0091346B"/>
    <w:rsid w:val="0091400E"/>
    <w:rsid w:val="0091417F"/>
    <w:rsid w:val="009157D2"/>
    <w:rsid w:val="00916983"/>
    <w:rsid w:val="0092023E"/>
    <w:rsid w:val="00922654"/>
    <w:rsid w:val="00923BC0"/>
    <w:rsid w:val="00923EEC"/>
    <w:rsid w:val="009255E3"/>
    <w:rsid w:val="009260C9"/>
    <w:rsid w:val="009275D4"/>
    <w:rsid w:val="00927857"/>
    <w:rsid w:val="00930539"/>
    <w:rsid w:val="00930E18"/>
    <w:rsid w:val="009311BB"/>
    <w:rsid w:val="00931C71"/>
    <w:rsid w:val="00932073"/>
    <w:rsid w:val="00932854"/>
    <w:rsid w:val="00933387"/>
    <w:rsid w:val="00935367"/>
    <w:rsid w:val="00935DC1"/>
    <w:rsid w:val="009372CC"/>
    <w:rsid w:val="009375E3"/>
    <w:rsid w:val="00937D17"/>
    <w:rsid w:val="009403B3"/>
    <w:rsid w:val="00942F59"/>
    <w:rsid w:val="00943408"/>
    <w:rsid w:val="00943FAB"/>
    <w:rsid w:val="00944625"/>
    <w:rsid w:val="009446CF"/>
    <w:rsid w:val="00945112"/>
    <w:rsid w:val="009468A1"/>
    <w:rsid w:val="00946D02"/>
    <w:rsid w:val="00946FDA"/>
    <w:rsid w:val="009478EC"/>
    <w:rsid w:val="009510C5"/>
    <w:rsid w:val="009529D7"/>
    <w:rsid w:val="00953922"/>
    <w:rsid w:val="00953ED9"/>
    <w:rsid w:val="0095520B"/>
    <w:rsid w:val="0096036F"/>
    <w:rsid w:val="00960633"/>
    <w:rsid w:val="00962732"/>
    <w:rsid w:val="00963767"/>
    <w:rsid w:val="00963A61"/>
    <w:rsid w:val="00963E90"/>
    <w:rsid w:val="00964915"/>
    <w:rsid w:val="00965BCC"/>
    <w:rsid w:val="00965C20"/>
    <w:rsid w:val="0096644F"/>
    <w:rsid w:val="00966725"/>
    <w:rsid w:val="00967A72"/>
    <w:rsid w:val="00967DA2"/>
    <w:rsid w:val="0097006C"/>
    <w:rsid w:val="009708C0"/>
    <w:rsid w:val="00970A72"/>
    <w:rsid w:val="009710F1"/>
    <w:rsid w:val="00971920"/>
    <w:rsid w:val="00971D9E"/>
    <w:rsid w:val="009731D8"/>
    <w:rsid w:val="00974944"/>
    <w:rsid w:val="009754A5"/>
    <w:rsid w:val="009757B0"/>
    <w:rsid w:val="009758B3"/>
    <w:rsid w:val="00975971"/>
    <w:rsid w:val="00975F6A"/>
    <w:rsid w:val="00976E4B"/>
    <w:rsid w:val="009775A5"/>
    <w:rsid w:val="00977A6A"/>
    <w:rsid w:val="00977FF7"/>
    <w:rsid w:val="00980AFE"/>
    <w:rsid w:val="009817FD"/>
    <w:rsid w:val="00982F42"/>
    <w:rsid w:val="009831DE"/>
    <w:rsid w:val="009842AF"/>
    <w:rsid w:val="009856F4"/>
    <w:rsid w:val="0098581D"/>
    <w:rsid w:val="0098727B"/>
    <w:rsid w:val="00987A0A"/>
    <w:rsid w:val="00990209"/>
    <w:rsid w:val="00990686"/>
    <w:rsid w:val="00990F02"/>
    <w:rsid w:val="00991215"/>
    <w:rsid w:val="00991382"/>
    <w:rsid w:val="00992776"/>
    <w:rsid w:val="00992B6C"/>
    <w:rsid w:val="00994DEB"/>
    <w:rsid w:val="00995017"/>
    <w:rsid w:val="0099615A"/>
    <w:rsid w:val="00997DB3"/>
    <w:rsid w:val="009A0854"/>
    <w:rsid w:val="009A0B81"/>
    <w:rsid w:val="009A16DC"/>
    <w:rsid w:val="009A2890"/>
    <w:rsid w:val="009A2E91"/>
    <w:rsid w:val="009A3A36"/>
    <w:rsid w:val="009A3FFD"/>
    <w:rsid w:val="009A44C4"/>
    <w:rsid w:val="009A4935"/>
    <w:rsid w:val="009A76C6"/>
    <w:rsid w:val="009B1C58"/>
    <w:rsid w:val="009B2163"/>
    <w:rsid w:val="009B282F"/>
    <w:rsid w:val="009B3BCD"/>
    <w:rsid w:val="009B4B26"/>
    <w:rsid w:val="009B5232"/>
    <w:rsid w:val="009B588C"/>
    <w:rsid w:val="009B6068"/>
    <w:rsid w:val="009B745B"/>
    <w:rsid w:val="009C0DE0"/>
    <w:rsid w:val="009C1260"/>
    <w:rsid w:val="009C1824"/>
    <w:rsid w:val="009C4301"/>
    <w:rsid w:val="009C4D9B"/>
    <w:rsid w:val="009C5BC7"/>
    <w:rsid w:val="009C6221"/>
    <w:rsid w:val="009C66DF"/>
    <w:rsid w:val="009C6EDE"/>
    <w:rsid w:val="009C71B9"/>
    <w:rsid w:val="009C739D"/>
    <w:rsid w:val="009C7B60"/>
    <w:rsid w:val="009D24CA"/>
    <w:rsid w:val="009D27A0"/>
    <w:rsid w:val="009D27EE"/>
    <w:rsid w:val="009D283F"/>
    <w:rsid w:val="009D2BC7"/>
    <w:rsid w:val="009D34FC"/>
    <w:rsid w:val="009D4306"/>
    <w:rsid w:val="009D48E9"/>
    <w:rsid w:val="009D6301"/>
    <w:rsid w:val="009D6CA9"/>
    <w:rsid w:val="009D7331"/>
    <w:rsid w:val="009D7868"/>
    <w:rsid w:val="009E0BE6"/>
    <w:rsid w:val="009E3121"/>
    <w:rsid w:val="009E34A7"/>
    <w:rsid w:val="009E604F"/>
    <w:rsid w:val="009E7EA5"/>
    <w:rsid w:val="009F183C"/>
    <w:rsid w:val="009F1D4F"/>
    <w:rsid w:val="009F28D9"/>
    <w:rsid w:val="009F2E9A"/>
    <w:rsid w:val="009F3B06"/>
    <w:rsid w:val="009F472C"/>
    <w:rsid w:val="009F59A0"/>
    <w:rsid w:val="009F5A57"/>
    <w:rsid w:val="009F6113"/>
    <w:rsid w:val="009F69AD"/>
    <w:rsid w:val="009F72C5"/>
    <w:rsid w:val="009F740C"/>
    <w:rsid w:val="009F78CB"/>
    <w:rsid w:val="00A00706"/>
    <w:rsid w:val="00A00F62"/>
    <w:rsid w:val="00A0110B"/>
    <w:rsid w:val="00A01805"/>
    <w:rsid w:val="00A02194"/>
    <w:rsid w:val="00A024A2"/>
    <w:rsid w:val="00A02FC6"/>
    <w:rsid w:val="00A03607"/>
    <w:rsid w:val="00A058C4"/>
    <w:rsid w:val="00A05C6A"/>
    <w:rsid w:val="00A063F9"/>
    <w:rsid w:val="00A06F68"/>
    <w:rsid w:val="00A0764A"/>
    <w:rsid w:val="00A11179"/>
    <w:rsid w:val="00A11D22"/>
    <w:rsid w:val="00A12285"/>
    <w:rsid w:val="00A12388"/>
    <w:rsid w:val="00A12627"/>
    <w:rsid w:val="00A127E2"/>
    <w:rsid w:val="00A128C5"/>
    <w:rsid w:val="00A135E2"/>
    <w:rsid w:val="00A139F5"/>
    <w:rsid w:val="00A13FEE"/>
    <w:rsid w:val="00A145AF"/>
    <w:rsid w:val="00A145EE"/>
    <w:rsid w:val="00A15D84"/>
    <w:rsid w:val="00A17747"/>
    <w:rsid w:val="00A17983"/>
    <w:rsid w:val="00A17D8E"/>
    <w:rsid w:val="00A20122"/>
    <w:rsid w:val="00A20896"/>
    <w:rsid w:val="00A2147D"/>
    <w:rsid w:val="00A224A4"/>
    <w:rsid w:val="00A22B98"/>
    <w:rsid w:val="00A22C27"/>
    <w:rsid w:val="00A2301B"/>
    <w:rsid w:val="00A23C01"/>
    <w:rsid w:val="00A24D7B"/>
    <w:rsid w:val="00A25A03"/>
    <w:rsid w:val="00A2685D"/>
    <w:rsid w:val="00A27012"/>
    <w:rsid w:val="00A27245"/>
    <w:rsid w:val="00A27E9B"/>
    <w:rsid w:val="00A30B20"/>
    <w:rsid w:val="00A31D20"/>
    <w:rsid w:val="00A33498"/>
    <w:rsid w:val="00A33D36"/>
    <w:rsid w:val="00A3469A"/>
    <w:rsid w:val="00A349B2"/>
    <w:rsid w:val="00A373C6"/>
    <w:rsid w:val="00A37985"/>
    <w:rsid w:val="00A405CD"/>
    <w:rsid w:val="00A40693"/>
    <w:rsid w:val="00A41067"/>
    <w:rsid w:val="00A418F2"/>
    <w:rsid w:val="00A420B4"/>
    <w:rsid w:val="00A42E84"/>
    <w:rsid w:val="00A43503"/>
    <w:rsid w:val="00A4391C"/>
    <w:rsid w:val="00A43F61"/>
    <w:rsid w:val="00A44959"/>
    <w:rsid w:val="00A45887"/>
    <w:rsid w:val="00A47194"/>
    <w:rsid w:val="00A47409"/>
    <w:rsid w:val="00A478C7"/>
    <w:rsid w:val="00A505D6"/>
    <w:rsid w:val="00A506DC"/>
    <w:rsid w:val="00A527A9"/>
    <w:rsid w:val="00A54AE0"/>
    <w:rsid w:val="00A55056"/>
    <w:rsid w:val="00A60AE1"/>
    <w:rsid w:val="00A60DBE"/>
    <w:rsid w:val="00A612ED"/>
    <w:rsid w:val="00A61567"/>
    <w:rsid w:val="00A61E9C"/>
    <w:rsid w:val="00A6216D"/>
    <w:rsid w:val="00A62608"/>
    <w:rsid w:val="00A6270B"/>
    <w:rsid w:val="00A62CD1"/>
    <w:rsid w:val="00A642EE"/>
    <w:rsid w:val="00A650F0"/>
    <w:rsid w:val="00A653D2"/>
    <w:rsid w:val="00A658DC"/>
    <w:rsid w:val="00A65917"/>
    <w:rsid w:val="00A71BD0"/>
    <w:rsid w:val="00A72049"/>
    <w:rsid w:val="00A72141"/>
    <w:rsid w:val="00A72ADE"/>
    <w:rsid w:val="00A73555"/>
    <w:rsid w:val="00A75177"/>
    <w:rsid w:val="00A766C3"/>
    <w:rsid w:val="00A81785"/>
    <w:rsid w:val="00A81947"/>
    <w:rsid w:val="00A81F3E"/>
    <w:rsid w:val="00A821E5"/>
    <w:rsid w:val="00A825FD"/>
    <w:rsid w:val="00A82CC6"/>
    <w:rsid w:val="00A84135"/>
    <w:rsid w:val="00A850CF"/>
    <w:rsid w:val="00A85111"/>
    <w:rsid w:val="00A8572F"/>
    <w:rsid w:val="00A857B1"/>
    <w:rsid w:val="00A860BB"/>
    <w:rsid w:val="00A86B9C"/>
    <w:rsid w:val="00A91CB1"/>
    <w:rsid w:val="00A930EC"/>
    <w:rsid w:val="00A93576"/>
    <w:rsid w:val="00A93C5B"/>
    <w:rsid w:val="00A93E8B"/>
    <w:rsid w:val="00A94885"/>
    <w:rsid w:val="00A956C3"/>
    <w:rsid w:val="00A977DF"/>
    <w:rsid w:val="00AA0467"/>
    <w:rsid w:val="00AA1358"/>
    <w:rsid w:val="00AA1770"/>
    <w:rsid w:val="00AA19B7"/>
    <w:rsid w:val="00AA2126"/>
    <w:rsid w:val="00AA2C45"/>
    <w:rsid w:val="00AA3AFE"/>
    <w:rsid w:val="00AA544D"/>
    <w:rsid w:val="00AA59D2"/>
    <w:rsid w:val="00AB0080"/>
    <w:rsid w:val="00AB0A39"/>
    <w:rsid w:val="00AB1AC8"/>
    <w:rsid w:val="00AB2133"/>
    <w:rsid w:val="00AB298F"/>
    <w:rsid w:val="00AB4742"/>
    <w:rsid w:val="00AB5285"/>
    <w:rsid w:val="00AB5A45"/>
    <w:rsid w:val="00AB7CED"/>
    <w:rsid w:val="00AC177A"/>
    <w:rsid w:val="00AC180E"/>
    <w:rsid w:val="00AC1D86"/>
    <w:rsid w:val="00AC1F13"/>
    <w:rsid w:val="00AC2835"/>
    <w:rsid w:val="00AC2BA8"/>
    <w:rsid w:val="00AC3623"/>
    <w:rsid w:val="00AC36AC"/>
    <w:rsid w:val="00AC6DDB"/>
    <w:rsid w:val="00AD01CD"/>
    <w:rsid w:val="00AD032E"/>
    <w:rsid w:val="00AD1D4C"/>
    <w:rsid w:val="00AD1FD3"/>
    <w:rsid w:val="00AD20C7"/>
    <w:rsid w:val="00AD2646"/>
    <w:rsid w:val="00AD2928"/>
    <w:rsid w:val="00AD2B64"/>
    <w:rsid w:val="00AD3139"/>
    <w:rsid w:val="00AD3E8C"/>
    <w:rsid w:val="00AD5EDD"/>
    <w:rsid w:val="00AE0BF9"/>
    <w:rsid w:val="00AE1F6B"/>
    <w:rsid w:val="00AE2FE4"/>
    <w:rsid w:val="00AE5108"/>
    <w:rsid w:val="00AE522C"/>
    <w:rsid w:val="00AE5454"/>
    <w:rsid w:val="00AE547E"/>
    <w:rsid w:val="00AE54E7"/>
    <w:rsid w:val="00AE5928"/>
    <w:rsid w:val="00AE5F6E"/>
    <w:rsid w:val="00AE60DC"/>
    <w:rsid w:val="00AE66DC"/>
    <w:rsid w:val="00AE6E88"/>
    <w:rsid w:val="00AE7158"/>
    <w:rsid w:val="00AE71BD"/>
    <w:rsid w:val="00AE7C9A"/>
    <w:rsid w:val="00AF042E"/>
    <w:rsid w:val="00AF186F"/>
    <w:rsid w:val="00AF2B25"/>
    <w:rsid w:val="00AF2F72"/>
    <w:rsid w:val="00AF3B8F"/>
    <w:rsid w:val="00AF3E16"/>
    <w:rsid w:val="00AF513B"/>
    <w:rsid w:val="00AF5E7C"/>
    <w:rsid w:val="00AF6F27"/>
    <w:rsid w:val="00AF6FF1"/>
    <w:rsid w:val="00AF79B8"/>
    <w:rsid w:val="00AF7EB5"/>
    <w:rsid w:val="00B00D7E"/>
    <w:rsid w:val="00B01362"/>
    <w:rsid w:val="00B02837"/>
    <w:rsid w:val="00B02E61"/>
    <w:rsid w:val="00B0327D"/>
    <w:rsid w:val="00B0331B"/>
    <w:rsid w:val="00B03B71"/>
    <w:rsid w:val="00B0606B"/>
    <w:rsid w:val="00B113EE"/>
    <w:rsid w:val="00B115AB"/>
    <w:rsid w:val="00B11ACE"/>
    <w:rsid w:val="00B11BFA"/>
    <w:rsid w:val="00B12698"/>
    <w:rsid w:val="00B14D3B"/>
    <w:rsid w:val="00B15707"/>
    <w:rsid w:val="00B15A6C"/>
    <w:rsid w:val="00B15F44"/>
    <w:rsid w:val="00B16599"/>
    <w:rsid w:val="00B170BB"/>
    <w:rsid w:val="00B20B0F"/>
    <w:rsid w:val="00B22249"/>
    <w:rsid w:val="00B2255F"/>
    <w:rsid w:val="00B22782"/>
    <w:rsid w:val="00B23CE2"/>
    <w:rsid w:val="00B269C8"/>
    <w:rsid w:val="00B279D4"/>
    <w:rsid w:val="00B27B52"/>
    <w:rsid w:val="00B30404"/>
    <w:rsid w:val="00B30B6D"/>
    <w:rsid w:val="00B30CEF"/>
    <w:rsid w:val="00B31084"/>
    <w:rsid w:val="00B31244"/>
    <w:rsid w:val="00B31385"/>
    <w:rsid w:val="00B31931"/>
    <w:rsid w:val="00B31985"/>
    <w:rsid w:val="00B33DC0"/>
    <w:rsid w:val="00B34C55"/>
    <w:rsid w:val="00B35696"/>
    <w:rsid w:val="00B37266"/>
    <w:rsid w:val="00B3784F"/>
    <w:rsid w:val="00B3796B"/>
    <w:rsid w:val="00B402FF"/>
    <w:rsid w:val="00B414DB"/>
    <w:rsid w:val="00B42594"/>
    <w:rsid w:val="00B428C6"/>
    <w:rsid w:val="00B4291F"/>
    <w:rsid w:val="00B42AE9"/>
    <w:rsid w:val="00B42C05"/>
    <w:rsid w:val="00B43100"/>
    <w:rsid w:val="00B43692"/>
    <w:rsid w:val="00B44102"/>
    <w:rsid w:val="00B442E8"/>
    <w:rsid w:val="00B4691A"/>
    <w:rsid w:val="00B46926"/>
    <w:rsid w:val="00B50A07"/>
    <w:rsid w:val="00B50F40"/>
    <w:rsid w:val="00B55003"/>
    <w:rsid w:val="00B558CD"/>
    <w:rsid w:val="00B55A42"/>
    <w:rsid w:val="00B55B2F"/>
    <w:rsid w:val="00B55DE3"/>
    <w:rsid w:val="00B56231"/>
    <w:rsid w:val="00B56481"/>
    <w:rsid w:val="00B57443"/>
    <w:rsid w:val="00B60147"/>
    <w:rsid w:val="00B603A5"/>
    <w:rsid w:val="00B60614"/>
    <w:rsid w:val="00B6077F"/>
    <w:rsid w:val="00B62C5A"/>
    <w:rsid w:val="00B62C64"/>
    <w:rsid w:val="00B6608D"/>
    <w:rsid w:val="00B660DC"/>
    <w:rsid w:val="00B66BAE"/>
    <w:rsid w:val="00B71618"/>
    <w:rsid w:val="00B71C7C"/>
    <w:rsid w:val="00B72102"/>
    <w:rsid w:val="00B74694"/>
    <w:rsid w:val="00B74739"/>
    <w:rsid w:val="00B756B7"/>
    <w:rsid w:val="00B7692E"/>
    <w:rsid w:val="00B77254"/>
    <w:rsid w:val="00B77D9A"/>
    <w:rsid w:val="00B81FB8"/>
    <w:rsid w:val="00B826DD"/>
    <w:rsid w:val="00B82AD7"/>
    <w:rsid w:val="00B83CB3"/>
    <w:rsid w:val="00B84DF2"/>
    <w:rsid w:val="00B84FCF"/>
    <w:rsid w:val="00B8590E"/>
    <w:rsid w:val="00B868BC"/>
    <w:rsid w:val="00B86CAB"/>
    <w:rsid w:val="00B86E9C"/>
    <w:rsid w:val="00B8704E"/>
    <w:rsid w:val="00B9070E"/>
    <w:rsid w:val="00B920EE"/>
    <w:rsid w:val="00B94679"/>
    <w:rsid w:val="00B95DE9"/>
    <w:rsid w:val="00B968DA"/>
    <w:rsid w:val="00B970AE"/>
    <w:rsid w:val="00B976EE"/>
    <w:rsid w:val="00BA0B85"/>
    <w:rsid w:val="00BA10E3"/>
    <w:rsid w:val="00BA1DAD"/>
    <w:rsid w:val="00BA2CC4"/>
    <w:rsid w:val="00BA3410"/>
    <w:rsid w:val="00BA3CB2"/>
    <w:rsid w:val="00BA41D2"/>
    <w:rsid w:val="00BA50F5"/>
    <w:rsid w:val="00BA5409"/>
    <w:rsid w:val="00BA576B"/>
    <w:rsid w:val="00BA5B29"/>
    <w:rsid w:val="00BA5D79"/>
    <w:rsid w:val="00BA63E0"/>
    <w:rsid w:val="00BB001C"/>
    <w:rsid w:val="00BB0349"/>
    <w:rsid w:val="00BB1130"/>
    <w:rsid w:val="00BB1B4D"/>
    <w:rsid w:val="00BB23F4"/>
    <w:rsid w:val="00BB35C0"/>
    <w:rsid w:val="00BB476A"/>
    <w:rsid w:val="00BB4E66"/>
    <w:rsid w:val="00BB595C"/>
    <w:rsid w:val="00BB5CE8"/>
    <w:rsid w:val="00BB69A8"/>
    <w:rsid w:val="00BB7411"/>
    <w:rsid w:val="00BC0C3A"/>
    <w:rsid w:val="00BC11DE"/>
    <w:rsid w:val="00BC1690"/>
    <w:rsid w:val="00BC24EC"/>
    <w:rsid w:val="00BC2648"/>
    <w:rsid w:val="00BC44FF"/>
    <w:rsid w:val="00BC4C43"/>
    <w:rsid w:val="00BC5866"/>
    <w:rsid w:val="00BC59F3"/>
    <w:rsid w:val="00BC5AAC"/>
    <w:rsid w:val="00BC6A1B"/>
    <w:rsid w:val="00BC7179"/>
    <w:rsid w:val="00BC77A5"/>
    <w:rsid w:val="00BC786F"/>
    <w:rsid w:val="00BD01DC"/>
    <w:rsid w:val="00BD04E8"/>
    <w:rsid w:val="00BD090C"/>
    <w:rsid w:val="00BD0CD2"/>
    <w:rsid w:val="00BD126F"/>
    <w:rsid w:val="00BD1284"/>
    <w:rsid w:val="00BD1EB4"/>
    <w:rsid w:val="00BD2F12"/>
    <w:rsid w:val="00BD446B"/>
    <w:rsid w:val="00BD4684"/>
    <w:rsid w:val="00BD530F"/>
    <w:rsid w:val="00BD5C44"/>
    <w:rsid w:val="00BE00B4"/>
    <w:rsid w:val="00BE1C31"/>
    <w:rsid w:val="00BE37DC"/>
    <w:rsid w:val="00BE4B76"/>
    <w:rsid w:val="00BE4ED4"/>
    <w:rsid w:val="00BF4334"/>
    <w:rsid w:val="00BF4740"/>
    <w:rsid w:val="00BF5470"/>
    <w:rsid w:val="00BF563A"/>
    <w:rsid w:val="00BF76FE"/>
    <w:rsid w:val="00BF7B51"/>
    <w:rsid w:val="00BF7FA4"/>
    <w:rsid w:val="00C00975"/>
    <w:rsid w:val="00C00D16"/>
    <w:rsid w:val="00C01770"/>
    <w:rsid w:val="00C017E3"/>
    <w:rsid w:val="00C02937"/>
    <w:rsid w:val="00C02E6E"/>
    <w:rsid w:val="00C0373F"/>
    <w:rsid w:val="00C03FBD"/>
    <w:rsid w:val="00C0430C"/>
    <w:rsid w:val="00C043A5"/>
    <w:rsid w:val="00C05066"/>
    <w:rsid w:val="00C06E78"/>
    <w:rsid w:val="00C10E5A"/>
    <w:rsid w:val="00C110CF"/>
    <w:rsid w:val="00C11449"/>
    <w:rsid w:val="00C11613"/>
    <w:rsid w:val="00C11DBD"/>
    <w:rsid w:val="00C13308"/>
    <w:rsid w:val="00C13C55"/>
    <w:rsid w:val="00C13F37"/>
    <w:rsid w:val="00C15A5C"/>
    <w:rsid w:val="00C15C80"/>
    <w:rsid w:val="00C15EFF"/>
    <w:rsid w:val="00C174E4"/>
    <w:rsid w:val="00C219C7"/>
    <w:rsid w:val="00C23ED1"/>
    <w:rsid w:val="00C2483A"/>
    <w:rsid w:val="00C2489F"/>
    <w:rsid w:val="00C26C2F"/>
    <w:rsid w:val="00C26D10"/>
    <w:rsid w:val="00C27536"/>
    <w:rsid w:val="00C31356"/>
    <w:rsid w:val="00C315EE"/>
    <w:rsid w:val="00C32536"/>
    <w:rsid w:val="00C325C6"/>
    <w:rsid w:val="00C3328F"/>
    <w:rsid w:val="00C333A4"/>
    <w:rsid w:val="00C33647"/>
    <w:rsid w:val="00C34749"/>
    <w:rsid w:val="00C36D84"/>
    <w:rsid w:val="00C372F1"/>
    <w:rsid w:val="00C37580"/>
    <w:rsid w:val="00C403D3"/>
    <w:rsid w:val="00C40738"/>
    <w:rsid w:val="00C40841"/>
    <w:rsid w:val="00C4123D"/>
    <w:rsid w:val="00C42B66"/>
    <w:rsid w:val="00C43119"/>
    <w:rsid w:val="00C444F6"/>
    <w:rsid w:val="00C44A77"/>
    <w:rsid w:val="00C45451"/>
    <w:rsid w:val="00C45B9F"/>
    <w:rsid w:val="00C46D77"/>
    <w:rsid w:val="00C47080"/>
    <w:rsid w:val="00C47107"/>
    <w:rsid w:val="00C472F3"/>
    <w:rsid w:val="00C518D7"/>
    <w:rsid w:val="00C51A16"/>
    <w:rsid w:val="00C52836"/>
    <w:rsid w:val="00C5422A"/>
    <w:rsid w:val="00C55C67"/>
    <w:rsid w:val="00C5682A"/>
    <w:rsid w:val="00C57C3A"/>
    <w:rsid w:val="00C60326"/>
    <w:rsid w:val="00C60620"/>
    <w:rsid w:val="00C6162E"/>
    <w:rsid w:val="00C6187C"/>
    <w:rsid w:val="00C62B71"/>
    <w:rsid w:val="00C62EA3"/>
    <w:rsid w:val="00C67AFA"/>
    <w:rsid w:val="00C71F85"/>
    <w:rsid w:val="00C7246A"/>
    <w:rsid w:val="00C7275C"/>
    <w:rsid w:val="00C72B3A"/>
    <w:rsid w:val="00C75498"/>
    <w:rsid w:val="00C75F58"/>
    <w:rsid w:val="00C75F96"/>
    <w:rsid w:val="00C76305"/>
    <w:rsid w:val="00C77080"/>
    <w:rsid w:val="00C772A1"/>
    <w:rsid w:val="00C825A0"/>
    <w:rsid w:val="00C83CC9"/>
    <w:rsid w:val="00C84732"/>
    <w:rsid w:val="00C85043"/>
    <w:rsid w:val="00C85590"/>
    <w:rsid w:val="00C85C9E"/>
    <w:rsid w:val="00C85E67"/>
    <w:rsid w:val="00C9099D"/>
    <w:rsid w:val="00C90AC3"/>
    <w:rsid w:val="00C91921"/>
    <w:rsid w:val="00C9342F"/>
    <w:rsid w:val="00C936C6"/>
    <w:rsid w:val="00C93986"/>
    <w:rsid w:val="00C9477E"/>
    <w:rsid w:val="00C95375"/>
    <w:rsid w:val="00C954D2"/>
    <w:rsid w:val="00C97837"/>
    <w:rsid w:val="00CA30E9"/>
    <w:rsid w:val="00CA3EDB"/>
    <w:rsid w:val="00CA42D5"/>
    <w:rsid w:val="00CA541C"/>
    <w:rsid w:val="00CA70CC"/>
    <w:rsid w:val="00CA7A96"/>
    <w:rsid w:val="00CB1EE3"/>
    <w:rsid w:val="00CB263F"/>
    <w:rsid w:val="00CB38E1"/>
    <w:rsid w:val="00CB5811"/>
    <w:rsid w:val="00CB5DCB"/>
    <w:rsid w:val="00CB61FE"/>
    <w:rsid w:val="00CB7804"/>
    <w:rsid w:val="00CC0064"/>
    <w:rsid w:val="00CC1878"/>
    <w:rsid w:val="00CC2F28"/>
    <w:rsid w:val="00CC34A3"/>
    <w:rsid w:val="00CC4B6C"/>
    <w:rsid w:val="00CC4E15"/>
    <w:rsid w:val="00CC5D11"/>
    <w:rsid w:val="00CC643A"/>
    <w:rsid w:val="00CC6B84"/>
    <w:rsid w:val="00CC6DC8"/>
    <w:rsid w:val="00CD044A"/>
    <w:rsid w:val="00CD120F"/>
    <w:rsid w:val="00CD15BB"/>
    <w:rsid w:val="00CD2138"/>
    <w:rsid w:val="00CD233F"/>
    <w:rsid w:val="00CD2599"/>
    <w:rsid w:val="00CD31B8"/>
    <w:rsid w:val="00CD4305"/>
    <w:rsid w:val="00CD444B"/>
    <w:rsid w:val="00CD53DC"/>
    <w:rsid w:val="00CD6630"/>
    <w:rsid w:val="00CD717E"/>
    <w:rsid w:val="00CE1D04"/>
    <w:rsid w:val="00CE2600"/>
    <w:rsid w:val="00CE3DCE"/>
    <w:rsid w:val="00CE44E5"/>
    <w:rsid w:val="00CE58C8"/>
    <w:rsid w:val="00CE647B"/>
    <w:rsid w:val="00CE6DE8"/>
    <w:rsid w:val="00CE724B"/>
    <w:rsid w:val="00CE7905"/>
    <w:rsid w:val="00CE7B18"/>
    <w:rsid w:val="00CF03B3"/>
    <w:rsid w:val="00CF0B51"/>
    <w:rsid w:val="00CF0ED3"/>
    <w:rsid w:val="00CF1BB0"/>
    <w:rsid w:val="00CF1CDE"/>
    <w:rsid w:val="00CF2FBA"/>
    <w:rsid w:val="00CF2FC5"/>
    <w:rsid w:val="00CF3589"/>
    <w:rsid w:val="00CF3716"/>
    <w:rsid w:val="00CF3C0D"/>
    <w:rsid w:val="00CF5F56"/>
    <w:rsid w:val="00CF6B2A"/>
    <w:rsid w:val="00CF6FD0"/>
    <w:rsid w:val="00CF7D0F"/>
    <w:rsid w:val="00D0045F"/>
    <w:rsid w:val="00D00DD5"/>
    <w:rsid w:val="00D01222"/>
    <w:rsid w:val="00D01359"/>
    <w:rsid w:val="00D02B32"/>
    <w:rsid w:val="00D035F4"/>
    <w:rsid w:val="00D04412"/>
    <w:rsid w:val="00D05E04"/>
    <w:rsid w:val="00D115C4"/>
    <w:rsid w:val="00D12A26"/>
    <w:rsid w:val="00D13FC1"/>
    <w:rsid w:val="00D1447E"/>
    <w:rsid w:val="00D154EE"/>
    <w:rsid w:val="00D16013"/>
    <w:rsid w:val="00D16178"/>
    <w:rsid w:val="00D171C1"/>
    <w:rsid w:val="00D1748A"/>
    <w:rsid w:val="00D17D99"/>
    <w:rsid w:val="00D20581"/>
    <w:rsid w:val="00D2072B"/>
    <w:rsid w:val="00D208C0"/>
    <w:rsid w:val="00D214A0"/>
    <w:rsid w:val="00D21B3C"/>
    <w:rsid w:val="00D24214"/>
    <w:rsid w:val="00D30DFF"/>
    <w:rsid w:val="00D3196F"/>
    <w:rsid w:val="00D3233E"/>
    <w:rsid w:val="00D32B9E"/>
    <w:rsid w:val="00D340E7"/>
    <w:rsid w:val="00D356F0"/>
    <w:rsid w:val="00D35F46"/>
    <w:rsid w:val="00D36A22"/>
    <w:rsid w:val="00D37FA1"/>
    <w:rsid w:val="00D41B83"/>
    <w:rsid w:val="00D41BCF"/>
    <w:rsid w:val="00D420A3"/>
    <w:rsid w:val="00D447D7"/>
    <w:rsid w:val="00D44AF8"/>
    <w:rsid w:val="00D44D68"/>
    <w:rsid w:val="00D46F9B"/>
    <w:rsid w:val="00D47176"/>
    <w:rsid w:val="00D50B9D"/>
    <w:rsid w:val="00D51252"/>
    <w:rsid w:val="00D514CE"/>
    <w:rsid w:val="00D51805"/>
    <w:rsid w:val="00D52F9E"/>
    <w:rsid w:val="00D537E9"/>
    <w:rsid w:val="00D53835"/>
    <w:rsid w:val="00D5438B"/>
    <w:rsid w:val="00D552DD"/>
    <w:rsid w:val="00D5597D"/>
    <w:rsid w:val="00D55AD6"/>
    <w:rsid w:val="00D55ED4"/>
    <w:rsid w:val="00D56698"/>
    <w:rsid w:val="00D5790F"/>
    <w:rsid w:val="00D57DCB"/>
    <w:rsid w:val="00D6003A"/>
    <w:rsid w:val="00D6069A"/>
    <w:rsid w:val="00D606B9"/>
    <w:rsid w:val="00D60FB5"/>
    <w:rsid w:val="00D63B9D"/>
    <w:rsid w:val="00D63E2C"/>
    <w:rsid w:val="00D65832"/>
    <w:rsid w:val="00D670BB"/>
    <w:rsid w:val="00D674DB"/>
    <w:rsid w:val="00D67A35"/>
    <w:rsid w:val="00D67BCF"/>
    <w:rsid w:val="00D704CF"/>
    <w:rsid w:val="00D70DF2"/>
    <w:rsid w:val="00D71719"/>
    <w:rsid w:val="00D717DF"/>
    <w:rsid w:val="00D71882"/>
    <w:rsid w:val="00D72347"/>
    <w:rsid w:val="00D72A62"/>
    <w:rsid w:val="00D7320F"/>
    <w:rsid w:val="00D74163"/>
    <w:rsid w:val="00D7441B"/>
    <w:rsid w:val="00D750FD"/>
    <w:rsid w:val="00D765E3"/>
    <w:rsid w:val="00D76687"/>
    <w:rsid w:val="00D766F9"/>
    <w:rsid w:val="00D76DD5"/>
    <w:rsid w:val="00D772E3"/>
    <w:rsid w:val="00D77C17"/>
    <w:rsid w:val="00D77E74"/>
    <w:rsid w:val="00D80000"/>
    <w:rsid w:val="00D80906"/>
    <w:rsid w:val="00D82178"/>
    <w:rsid w:val="00D83B3A"/>
    <w:rsid w:val="00D83FB6"/>
    <w:rsid w:val="00D84215"/>
    <w:rsid w:val="00D85815"/>
    <w:rsid w:val="00D85F45"/>
    <w:rsid w:val="00D86307"/>
    <w:rsid w:val="00D86A87"/>
    <w:rsid w:val="00D8735A"/>
    <w:rsid w:val="00D87450"/>
    <w:rsid w:val="00D87673"/>
    <w:rsid w:val="00D9098E"/>
    <w:rsid w:val="00D912B4"/>
    <w:rsid w:val="00D912ED"/>
    <w:rsid w:val="00D9174B"/>
    <w:rsid w:val="00D9231F"/>
    <w:rsid w:val="00D93296"/>
    <w:rsid w:val="00D93A18"/>
    <w:rsid w:val="00D93ED5"/>
    <w:rsid w:val="00D95296"/>
    <w:rsid w:val="00D95E7C"/>
    <w:rsid w:val="00D9689F"/>
    <w:rsid w:val="00D97051"/>
    <w:rsid w:val="00D97F54"/>
    <w:rsid w:val="00DA004D"/>
    <w:rsid w:val="00DA105B"/>
    <w:rsid w:val="00DA10CC"/>
    <w:rsid w:val="00DA3295"/>
    <w:rsid w:val="00DA3F3D"/>
    <w:rsid w:val="00DA41C9"/>
    <w:rsid w:val="00DA48B1"/>
    <w:rsid w:val="00DA499F"/>
    <w:rsid w:val="00DA5177"/>
    <w:rsid w:val="00DA5595"/>
    <w:rsid w:val="00DA56D4"/>
    <w:rsid w:val="00DA582B"/>
    <w:rsid w:val="00DA5A04"/>
    <w:rsid w:val="00DA676B"/>
    <w:rsid w:val="00DA791C"/>
    <w:rsid w:val="00DB010A"/>
    <w:rsid w:val="00DB139C"/>
    <w:rsid w:val="00DB2B16"/>
    <w:rsid w:val="00DB433B"/>
    <w:rsid w:val="00DB53B5"/>
    <w:rsid w:val="00DB5AF2"/>
    <w:rsid w:val="00DB71E4"/>
    <w:rsid w:val="00DB779E"/>
    <w:rsid w:val="00DB7F1B"/>
    <w:rsid w:val="00DC082C"/>
    <w:rsid w:val="00DC6C94"/>
    <w:rsid w:val="00DD0172"/>
    <w:rsid w:val="00DD0C03"/>
    <w:rsid w:val="00DD363A"/>
    <w:rsid w:val="00DD4C18"/>
    <w:rsid w:val="00DD63EA"/>
    <w:rsid w:val="00DD6F08"/>
    <w:rsid w:val="00DD7808"/>
    <w:rsid w:val="00DE0B43"/>
    <w:rsid w:val="00DE1709"/>
    <w:rsid w:val="00DE2205"/>
    <w:rsid w:val="00DE3A99"/>
    <w:rsid w:val="00DE4F55"/>
    <w:rsid w:val="00DE5252"/>
    <w:rsid w:val="00DE5836"/>
    <w:rsid w:val="00DE6FFE"/>
    <w:rsid w:val="00DE7485"/>
    <w:rsid w:val="00DE7521"/>
    <w:rsid w:val="00DE7F76"/>
    <w:rsid w:val="00DF14BF"/>
    <w:rsid w:val="00DF1967"/>
    <w:rsid w:val="00DF5690"/>
    <w:rsid w:val="00DF7376"/>
    <w:rsid w:val="00DF755E"/>
    <w:rsid w:val="00DF7D0D"/>
    <w:rsid w:val="00E007F2"/>
    <w:rsid w:val="00E00BC3"/>
    <w:rsid w:val="00E01A5B"/>
    <w:rsid w:val="00E01B62"/>
    <w:rsid w:val="00E01D63"/>
    <w:rsid w:val="00E030CB"/>
    <w:rsid w:val="00E0550F"/>
    <w:rsid w:val="00E06546"/>
    <w:rsid w:val="00E102E1"/>
    <w:rsid w:val="00E11933"/>
    <w:rsid w:val="00E125E8"/>
    <w:rsid w:val="00E13C03"/>
    <w:rsid w:val="00E1418C"/>
    <w:rsid w:val="00E16027"/>
    <w:rsid w:val="00E16A86"/>
    <w:rsid w:val="00E170F8"/>
    <w:rsid w:val="00E171FE"/>
    <w:rsid w:val="00E20116"/>
    <w:rsid w:val="00E20815"/>
    <w:rsid w:val="00E21BC5"/>
    <w:rsid w:val="00E21E1D"/>
    <w:rsid w:val="00E24F7B"/>
    <w:rsid w:val="00E2632C"/>
    <w:rsid w:val="00E266FA"/>
    <w:rsid w:val="00E26926"/>
    <w:rsid w:val="00E26C27"/>
    <w:rsid w:val="00E30143"/>
    <w:rsid w:val="00E30CD7"/>
    <w:rsid w:val="00E31433"/>
    <w:rsid w:val="00E3187B"/>
    <w:rsid w:val="00E31A95"/>
    <w:rsid w:val="00E32401"/>
    <w:rsid w:val="00E33C4A"/>
    <w:rsid w:val="00E33D22"/>
    <w:rsid w:val="00E34258"/>
    <w:rsid w:val="00E342D3"/>
    <w:rsid w:val="00E343C3"/>
    <w:rsid w:val="00E3664A"/>
    <w:rsid w:val="00E36E26"/>
    <w:rsid w:val="00E36FA5"/>
    <w:rsid w:val="00E36FDA"/>
    <w:rsid w:val="00E3757C"/>
    <w:rsid w:val="00E41D1C"/>
    <w:rsid w:val="00E423B4"/>
    <w:rsid w:val="00E42F92"/>
    <w:rsid w:val="00E4320F"/>
    <w:rsid w:val="00E43A9F"/>
    <w:rsid w:val="00E44B5D"/>
    <w:rsid w:val="00E45ADA"/>
    <w:rsid w:val="00E476E6"/>
    <w:rsid w:val="00E509EA"/>
    <w:rsid w:val="00E50D72"/>
    <w:rsid w:val="00E5159E"/>
    <w:rsid w:val="00E516C0"/>
    <w:rsid w:val="00E52808"/>
    <w:rsid w:val="00E54238"/>
    <w:rsid w:val="00E545A8"/>
    <w:rsid w:val="00E547A0"/>
    <w:rsid w:val="00E551D8"/>
    <w:rsid w:val="00E552ED"/>
    <w:rsid w:val="00E557A9"/>
    <w:rsid w:val="00E55F7C"/>
    <w:rsid w:val="00E56975"/>
    <w:rsid w:val="00E6021A"/>
    <w:rsid w:val="00E61811"/>
    <w:rsid w:val="00E61F4A"/>
    <w:rsid w:val="00E636D7"/>
    <w:rsid w:val="00E63D65"/>
    <w:rsid w:val="00E6411A"/>
    <w:rsid w:val="00E64918"/>
    <w:rsid w:val="00E64CD7"/>
    <w:rsid w:val="00E64DBC"/>
    <w:rsid w:val="00E65AB8"/>
    <w:rsid w:val="00E6603E"/>
    <w:rsid w:val="00E661CA"/>
    <w:rsid w:val="00E66FAF"/>
    <w:rsid w:val="00E67B55"/>
    <w:rsid w:val="00E701BE"/>
    <w:rsid w:val="00E71056"/>
    <w:rsid w:val="00E7343E"/>
    <w:rsid w:val="00E73B5A"/>
    <w:rsid w:val="00E7752F"/>
    <w:rsid w:val="00E778D8"/>
    <w:rsid w:val="00E77FE8"/>
    <w:rsid w:val="00E8274F"/>
    <w:rsid w:val="00E834A5"/>
    <w:rsid w:val="00E835F3"/>
    <w:rsid w:val="00E83FCC"/>
    <w:rsid w:val="00E840EF"/>
    <w:rsid w:val="00E845A2"/>
    <w:rsid w:val="00E84BCD"/>
    <w:rsid w:val="00E85530"/>
    <w:rsid w:val="00E8589D"/>
    <w:rsid w:val="00E858C1"/>
    <w:rsid w:val="00E85B31"/>
    <w:rsid w:val="00E85CBE"/>
    <w:rsid w:val="00E86196"/>
    <w:rsid w:val="00E86E6A"/>
    <w:rsid w:val="00E8791B"/>
    <w:rsid w:val="00E90A97"/>
    <w:rsid w:val="00E90FB4"/>
    <w:rsid w:val="00E93570"/>
    <w:rsid w:val="00E9526C"/>
    <w:rsid w:val="00E96242"/>
    <w:rsid w:val="00E963A0"/>
    <w:rsid w:val="00E96AF4"/>
    <w:rsid w:val="00E97311"/>
    <w:rsid w:val="00EA112B"/>
    <w:rsid w:val="00EA209C"/>
    <w:rsid w:val="00EA36A5"/>
    <w:rsid w:val="00EA3B96"/>
    <w:rsid w:val="00EA3D6B"/>
    <w:rsid w:val="00EA51B6"/>
    <w:rsid w:val="00EA5826"/>
    <w:rsid w:val="00EA695F"/>
    <w:rsid w:val="00EA6CE1"/>
    <w:rsid w:val="00EA7344"/>
    <w:rsid w:val="00EA78EE"/>
    <w:rsid w:val="00EB0DA0"/>
    <w:rsid w:val="00EB0EFC"/>
    <w:rsid w:val="00EB15DC"/>
    <w:rsid w:val="00EB2D16"/>
    <w:rsid w:val="00EB30FF"/>
    <w:rsid w:val="00EB43A9"/>
    <w:rsid w:val="00EB4513"/>
    <w:rsid w:val="00EC0BA5"/>
    <w:rsid w:val="00EC12B2"/>
    <w:rsid w:val="00EC1F16"/>
    <w:rsid w:val="00EC377A"/>
    <w:rsid w:val="00EC3F5C"/>
    <w:rsid w:val="00EC41C4"/>
    <w:rsid w:val="00EC44A3"/>
    <w:rsid w:val="00EC47EA"/>
    <w:rsid w:val="00EC51A2"/>
    <w:rsid w:val="00EC5695"/>
    <w:rsid w:val="00EC77F8"/>
    <w:rsid w:val="00EC7CD5"/>
    <w:rsid w:val="00ED1245"/>
    <w:rsid w:val="00ED1A08"/>
    <w:rsid w:val="00ED3CF1"/>
    <w:rsid w:val="00ED454D"/>
    <w:rsid w:val="00ED49F2"/>
    <w:rsid w:val="00ED4BA5"/>
    <w:rsid w:val="00ED6E16"/>
    <w:rsid w:val="00ED71C5"/>
    <w:rsid w:val="00ED771B"/>
    <w:rsid w:val="00EE0090"/>
    <w:rsid w:val="00EE0FCC"/>
    <w:rsid w:val="00EE21E1"/>
    <w:rsid w:val="00EE3096"/>
    <w:rsid w:val="00EE3896"/>
    <w:rsid w:val="00EE3DE1"/>
    <w:rsid w:val="00EE41A9"/>
    <w:rsid w:val="00EE44F3"/>
    <w:rsid w:val="00EE49AF"/>
    <w:rsid w:val="00EE6105"/>
    <w:rsid w:val="00EE6FCA"/>
    <w:rsid w:val="00EE7CFF"/>
    <w:rsid w:val="00EF0402"/>
    <w:rsid w:val="00EF05D6"/>
    <w:rsid w:val="00EF0A5F"/>
    <w:rsid w:val="00EF1286"/>
    <w:rsid w:val="00EF14BD"/>
    <w:rsid w:val="00EF19C2"/>
    <w:rsid w:val="00EF1E4A"/>
    <w:rsid w:val="00EF30D8"/>
    <w:rsid w:val="00EF5470"/>
    <w:rsid w:val="00EF69BA"/>
    <w:rsid w:val="00EF725D"/>
    <w:rsid w:val="00EF7A3C"/>
    <w:rsid w:val="00EF7BDE"/>
    <w:rsid w:val="00F000CC"/>
    <w:rsid w:val="00F00969"/>
    <w:rsid w:val="00F00D57"/>
    <w:rsid w:val="00F018A9"/>
    <w:rsid w:val="00F01A68"/>
    <w:rsid w:val="00F01E1E"/>
    <w:rsid w:val="00F0229E"/>
    <w:rsid w:val="00F0230E"/>
    <w:rsid w:val="00F02645"/>
    <w:rsid w:val="00F04956"/>
    <w:rsid w:val="00F04B73"/>
    <w:rsid w:val="00F04BCE"/>
    <w:rsid w:val="00F04F6D"/>
    <w:rsid w:val="00F053BA"/>
    <w:rsid w:val="00F05CDD"/>
    <w:rsid w:val="00F06053"/>
    <w:rsid w:val="00F06100"/>
    <w:rsid w:val="00F06FFB"/>
    <w:rsid w:val="00F07098"/>
    <w:rsid w:val="00F070A0"/>
    <w:rsid w:val="00F0745E"/>
    <w:rsid w:val="00F07A50"/>
    <w:rsid w:val="00F10EB5"/>
    <w:rsid w:val="00F11BA0"/>
    <w:rsid w:val="00F1235B"/>
    <w:rsid w:val="00F12A79"/>
    <w:rsid w:val="00F146EE"/>
    <w:rsid w:val="00F1482C"/>
    <w:rsid w:val="00F14A08"/>
    <w:rsid w:val="00F14CBB"/>
    <w:rsid w:val="00F152AB"/>
    <w:rsid w:val="00F15586"/>
    <w:rsid w:val="00F166B0"/>
    <w:rsid w:val="00F17D60"/>
    <w:rsid w:val="00F20021"/>
    <w:rsid w:val="00F20BA4"/>
    <w:rsid w:val="00F232BA"/>
    <w:rsid w:val="00F25384"/>
    <w:rsid w:val="00F2620E"/>
    <w:rsid w:val="00F2733E"/>
    <w:rsid w:val="00F27645"/>
    <w:rsid w:val="00F27836"/>
    <w:rsid w:val="00F3005C"/>
    <w:rsid w:val="00F319FC"/>
    <w:rsid w:val="00F32D28"/>
    <w:rsid w:val="00F335D9"/>
    <w:rsid w:val="00F342E2"/>
    <w:rsid w:val="00F35D9F"/>
    <w:rsid w:val="00F3643C"/>
    <w:rsid w:val="00F3667F"/>
    <w:rsid w:val="00F41845"/>
    <w:rsid w:val="00F41A2D"/>
    <w:rsid w:val="00F428BE"/>
    <w:rsid w:val="00F43C06"/>
    <w:rsid w:val="00F43FE8"/>
    <w:rsid w:val="00F4416F"/>
    <w:rsid w:val="00F4467A"/>
    <w:rsid w:val="00F449E9"/>
    <w:rsid w:val="00F45600"/>
    <w:rsid w:val="00F47A7A"/>
    <w:rsid w:val="00F47B99"/>
    <w:rsid w:val="00F47F1C"/>
    <w:rsid w:val="00F503CA"/>
    <w:rsid w:val="00F52172"/>
    <w:rsid w:val="00F53939"/>
    <w:rsid w:val="00F53DD8"/>
    <w:rsid w:val="00F56B64"/>
    <w:rsid w:val="00F56DB8"/>
    <w:rsid w:val="00F5777C"/>
    <w:rsid w:val="00F57790"/>
    <w:rsid w:val="00F57DC9"/>
    <w:rsid w:val="00F601E8"/>
    <w:rsid w:val="00F602A7"/>
    <w:rsid w:val="00F6094E"/>
    <w:rsid w:val="00F61252"/>
    <w:rsid w:val="00F622AD"/>
    <w:rsid w:val="00F627A5"/>
    <w:rsid w:val="00F636A4"/>
    <w:rsid w:val="00F63F4E"/>
    <w:rsid w:val="00F64C80"/>
    <w:rsid w:val="00F64FBB"/>
    <w:rsid w:val="00F65937"/>
    <w:rsid w:val="00F664CC"/>
    <w:rsid w:val="00F66927"/>
    <w:rsid w:val="00F66D7C"/>
    <w:rsid w:val="00F67188"/>
    <w:rsid w:val="00F70D1C"/>
    <w:rsid w:val="00F70DE4"/>
    <w:rsid w:val="00F70F2D"/>
    <w:rsid w:val="00F71786"/>
    <w:rsid w:val="00F717A9"/>
    <w:rsid w:val="00F71C99"/>
    <w:rsid w:val="00F71F41"/>
    <w:rsid w:val="00F7201F"/>
    <w:rsid w:val="00F72B4D"/>
    <w:rsid w:val="00F73573"/>
    <w:rsid w:val="00F73892"/>
    <w:rsid w:val="00F73B05"/>
    <w:rsid w:val="00F74D70"/>
    <w:rsid w:val="00F75DD5"/>
    <w:rsid w:val="00F764FA"/>
    <w:rsid w:val="00F771F9"/>
    <w:rsid w:val="00F77296"/>
    <w:rsid w:val="00F772A0"/>
    <w:rsid w:val="00F77697"/>
    <w:rsid w:val="00F776F9"/>
    <w:rsid w:val="00F80A47"/>
    <w:rsid w:val="00F80D58"/>
    <w:rsid w:val="00F80F89"/>
    <w:rsid w:val="00F81F87"/>
    <w:rsid w:val="00F81F8A"/>
    <w:rsid w:val="00F8238B"/>
    <w:rsid w:val="00F82746"/>
    <w:rsid w:val="00F82F6D"/>
    <w:rsid w:val="00F83097"/>
    <w:rsid w:val="00F833ED"/>
    <w:rsid w:val="00F83BD1"/>
    <w:rsid w:val="00F83D91"/>
    <w:rsid w:val="00F84284"/>
    <w:rsid w:val="00F8484A"/>
    <w:rsid w:val="00F856EC"/>
    <w:rsid w:val="00F864E8"/>
    <w:rsid w:val="00F908BB"/>
    <w:rsid w:val="00F90D67"/>
    <w:rsid w:val="00F92394"/>
    <w:rsid w:val="00F92F0B"/>
    <w:rsid w:val="00F94313"/>
    <w:rsid w:val="00F955B8"/>
    <w:rsid w:val="00F95622"/>
    <w:rsid w:val="00F95FF6"/>
    <w:rsid w:val="00F97413"/>
    <w:rsid w:val="00F9754C"/>
    <w:rsid w:val="00F976FC"/>
    <w:rsid w:val="00FA3721"/>
    <w:rsid w:val="00FA5699"/>
    <w:rsid w:val="00FA6E7C"/>
    <w:rsid w:val="00FA7C0A"/>
    <w:rsid w:val="00FB0659"/>
    <w:rsid w:val="00FB0BBC"/>
    <w:rsid w:val="00FB22D6"/>
    <w:rsid w:val="00FB2B9D"/>
    <w:rsid w:val="00FB2CE3"/>
    <w:rsid w:val="00FB3A76"/>
    <w:rsid w:val="00FB48E9"/>
    <w:rsid w:val="00FB5089"/>
    <w:rsid w:val="00FB5AC1"/>
    <w:rsid w:val="00FC1382"/>
    <w:rsid w:val="00FC2258"/>
    <w:rsid w:val="00FC4237"/>
    <w:rsid w:val="00FC565D"/>
    <w:rsid w:val="00FC57B5"/>
    <w:rsid w:val="00FC5D88"/>
    <w:rsid w:val="00FC5F5E"/>
    <w:rsid w:val="00FC7288"/>
    <w:rsid w:val="00FC78D9"/>
    <w:rsid w:val="00FC7E32"/>
    <w:rsid w:val="00FD258E"/>
    <w:rsid w:val="00FD276A"/>
    <w:rsid w:val="00FD3805"/>
    <w:rsid w:val="00FD4949"/>
    <w:rsid w:val="00FD537E"/>
    <w:rsid w:val="00FD6446"/>
    <w:rsid w:val="00FD6EE1"/>
    <w:rsid w:val="00FE1015"/>
    <w:rsid w:val="00FE2608"/>
    <w:rsid w:val="00FE5491"/>
    <w:rsid w:val="00FE651C"/>
    <w:rsid w:val="00FE6536"/>
    <w:rsid w:val="00FE67A4"/>
    <w:rsid w:val="00FE7AA5"/>
    <w:rsid w:val="00FF0A56"/>
    <w:rsid w:val="00FF18A8"/>
    <w:rsid w:val="00FF1B49"/>
    <w:rsid w:val="00FF1BA2"/>
    <w:rsid w:val="00FF25FD"/>
    <w:rsid w:val="00FF3A9A"/>
    <w:rsid w:val="00FF3CB6"/>
    <w:rsid w:val="00FF3D21"/>
    <w:rsid w:val="00FF4D41"/>
    <w:rsid w:val="00FF4D98"/>
    <w:rsid w:val="00FF545D"/>
    <w:rsid w:val="00FF6BE7"/>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DA5F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1927C9"/>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1927C9"/>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1927C9"/>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603636"/>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603636"/>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1927C9"/>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1927C9"/>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1927C9"/>
    <w:rPr>
      <w:rFonts w:asciiTheme="majorHAnsi" w:eastAsiaTheme="majorEastAsia" w:hAnsiTheme="majorHAnsi" w:cstheme="majorBidi"/>
      <w:bCs/>
      <w:color w:val="00966E" w:themeColor="accent2"/>
      <w:sz w:val="36"/>
      <w:szCs w:val="28"/>
    </w:rPr>
  </w:style>
  <w:style w:type="paragraph" w:styleId="Caption">
    <w:name w:val="caption"/>
    <w:aliases w:val="Table/Figure Caption,Char,Caption Char Char Char,Caption1 Char,Caption1,AAA Caption,Char Char1,Char Char Char,Table Caption,TABLE,Figure,Caption Char1 Char,Caption Char1 Char Char Char,Caption: FIGURES,Caption Char Char,Map,Caption Char1"/>
    <w:basedOn w:val="BodyText"/>
    <w:next w:val="Object"/>
    <w:uiPriority w:val="4"/>
    <w:qFormat/>
    <w:rsid w:val="00603636"/>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603636"/>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603636"/>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semiHidden/>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DF14BF"/>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aliases w:val="tx"/>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tabs>
        <w:tab w:val="clear" w:pos="360"/>
      </w:tabs>
      <w:ind w:left="425" w:hanging="425"/>
      <w:contextualSpacing/>
    </w:pPr>
  </w:style>
  <w:style w:type="paragraph" w:styleId="ListNumber2">
    <w:name w:val="List Number 2"/>
    <w:basedOn w:val="ListNumber"/>
    <w:uiPriority w:val="99"/>
    <w:semiHidden/>
    <w:rsid w:val="009D27EE"/>
    <w:pPr>
      <w:numPr>
        <w:numId w:val="4"/>
      </w:numPr>
      <w:tabs>
        <w:tab w:val="clear" w:pos="643"/>
      </w:tabs>
      <w:ind w:left="425" w:hanging="425"/>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1"/>
    <w:qFormat/>
    <w:rsid w:val="006A72F5"/>
    <w:pPr>
      <w:numPr>
        <w:ilvl w:val="1"/>
      </w:numPr>
    </w:pPr>
  </w:style>
  <w:style w:type="paragraph" w:customStyle="1" w:styleId="BodyBullet3">
    <w:name w:val="Body Bullet 3"/>
    <w:basedOn w:val="BodyBullet2"/>
    <w:uiPriority w:val="1"/>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1A48A0"/>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AF513B"/>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AF513B"/>
    <w:rPr>
      <w:i/>
      <w:iCs/>
      <w:color w:val="972914" w:themeColor="accent6"/>
      <w:sz w:val="20"/>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603636"/>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character" w:styleId="CommentReference">
    <w:name w:val="annotation reference"/>
    <w:basedOn w:val="DefaultParagraphFont"/>
    <w:uiPriority w:val="99"/>
    <w:unhideWhenUsed/>
    <w:rsid w:val="006F0AC4"/>
    <w:rPr>
      <w:sz w:val="16"/>
      <w:szCs w:val="16"/>
    </w:rPr>
  </w:style>
  <w:style w:type="paragraph" w:styleId="CommentText">
    <w:name w:val="annotation text"/>
    <w:basedOn w:val="Normal"/>
    <w:link w:val="CommentTextChar"/>
    <w:uiPriority w:val="99"/>
    <w:unhideWhenUsed/>
    <w:rsid w:val="006F0AC4"/>
    <w:pPr>
      <w:spacing w:before="160" w:after="160" w:line="240" w:lineRule="auto"/>
    </w:pPr>
    <w:rPr>
      <w:rFonts w:ascii="Arial" w:hAnsi="Arial"/>
      <w:color w:val="006E50" w:themeColor="accent1"/>
      <w:spacing w:val="-1"/>
      <w:kern w:val="2"/>
      <w:sz w:val="19"/>
      <w:szCs w:val="20"/>
      <w14:ligatures w14:val="standardContextual"/>
    </w:rPr>
  </w:style>
  <w:style w:type="character" w:customStyle="1" w:styleId="CommentTextChar">
    <w:name w:val="Comment Text Char"/>
    <w:basedOn w:val="DefaultParagraphFont"/>
    <w:link w:val="CommentText"/>
    <w:uiPriority w:val="99"/>
    <w:rsid w:val="006F0AC4"/>
    <w:rPr>
      <w:rFonts w:ascii="Arial" w:hAnsi="Arial"/>
      <w:color w:val="006E50" w:themeColor="accent1"/>
      <w:spacing w:val="-1"/>
      <w:kern w:val="2"/>
      <w:sz w:val="19"/>
      <w:szCs w:val="20"/>
      <w14:ligatures w14:val="standardContextual"/>
    </w:rPr>
  </w:style>
  <w:style w:type="character" w:styleId="Mention">
    <w:name w:val="Mention"/>
    <w:basedOn w:val="DefaultParagraphFont"/>
    <w:uiPriority w:val="99"/>
    <w:unhideWhenUsed/>
    <w:rsid w:val="006F0AC4"/>
    <w:rPr>
      <w:color w:val="2B579A"/>
      <w:shd w:val="clear" w:color="auto" w:fill="E1DFDD"/>
    </w:rPr>
  </w:style>
  <w:style w:type="character" w:styleId="Strong">
    <w:name w:val="Strong"/>
    <w:basedOn w:val="DefaultParagraphFont"/>
    <w:uiPriority w:val="22"/>
    <w:qFormat/>
    <w:rsid w:val="006F0AC4"/>
    <w:rPr>
      <w:b/>
      <w:bCs/>
    </w:rPr>
  </w:style>
  <w:style w:type="character" w:styleId="Emphasis">
    <w:name w:val="Emphasis"/>
    <w:basedOn w:val="DefaultParagraphFont"/>
    <w:uiPriority w:val="20"/>
    <w:qFormat/>
    <w:rsid w:val="006F0AC4"/>
    <w:rPr>
      <w:rFonts w:ascii="Arial" w:hAnsi="Arial"/>
      <w:i/>
      <w:iCs/>
    </w:rPr>
  </w:style>
  <w:style w:type="character" w:styleId="SubtleEmphasis">
    <w:name w:val="Subtle Emphasis"/>
    <w:basedOn w:val="DefaultParagraphFont"/>
    <w:uiPriority w:val="19"/>
    <w:qFormat/>
    <w:rsid w:val="006F0AC4"/>
    <w:rPr>
      <w:rFonts w:ascii="Arial" w:hAnsi="Arial"/>
      <w:i/>
      <w:iCs/>
      <w:color w:val="404040" w:themeColor="text1" w:themeTint="BF"/>
    </w:rPr>
  </w:style>
  <w:style w:type="paragraph" w:styleId="Revision">
    <w:name w:val="Revision"/>
    <w:hidden/>
    <w:uiPriority w:val="99"/>
    <w:semiHidden/>
    <w:rsid w:val="008318B6"/>
    <w:pPr>
      <w:spacing w:after="0" w:line="240" w:lineRule="auto"/>
    </w:pPr>
    <w:rPr>
      <w:color w:val="0D382B" w:themeColor="text2"/>
    </w:rPr>
  </w:style>
  <w:style w:type="paragraph" w:styleId="CommentSubject">
    <w:name w:val="annotation subject"/>
    <w:basedOn w:val="CommentText"/>
    <w:next w:val="CommentText"/>
    <w:link w:val="CommentSubjectChar"/>
    <w:uiPriority w:val="99"/>
    <w:semiHidden/>
    <w:unhideWhenUsed/>
    <w:rsid w:val="00DD363A"/>
    <w:pPr>
      <w:spacing w:before="240" w:after="120"/>
    </w:pPr>
    <w:rPr>
      <w:rFonts w:asciiTheme="minorHAnsi" w:hAnsiTheme="minorHAnsi"/>
      <w:b/>
      <w:bCs/>
      <w:color w:val="0D382B" w:themeColor="text2"/>
      <w:spacing w:val="0"/>
      <w:kern w:val="0"/>
      <w:sz w:val="20"/>
      <w14:ligatures w14:val="none"/>
    </w:rPr>
  </w:style>
  <w:style w:type="character" w:customStyle="1" w:styleId="CommentSubjectChar">
    <w:name w:val="Comment Subject Char"/>
    <w:basedOn w:val="CommentTextChar"/>
    <w:link w:val="CommentSubject"/>
    <w:uiPriority w:val="99"/>
    <w:semiHidden/>
    <w:rsid w:val="00DD363A"/>
    <w:rPr>
      <w:rFonts w:ascii="Arial" w:hAnsi="Arial"/>
      <w:b/>
      <w:bCs/>
      <w:color w:val="0D382B" w:themeColor="text2"/>
      <w:spacing w:val="-1"/>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sv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1365D2FDFD4A478CFF64AC188AEF36"/>
        <w:category>
          <w:name w:val="General"/>
          <w:gallery w:val="placeholder"/>
        </w:category>
        <w:types>
          <w:type w:val="bbPlcHdr"/>
        </w:types>
        <w:behaviors>
          <w:behavior w:val="content"/>
        </w:behaviors>
        <w:guid w:val="{6EEE4B96-2039-4DF5-994B-B036CCBB3DAB}"/>
      </w:docPartPr>
      <w:docPartBody>
        <w:p w:rsidR="00165B51" w:rsidRDefault="00165B51">
          <w:pPr>
            <w:pStyle w:val="501365D2FDFD4A478CFF64AC188AEF36"/>
          </w:pPr>
          <w:r>
            <w:rPr>
              <w:rStyle w:val="PlaceholderText"/>
            </w:rPr>
            <w:t>[Enter title]</w:t>
          </w:r>
        </w:p>
      </w:docPartBody>
    </w:docPart>
    <w:docPart>
      <w:docPartPr>
        <w:name w:val="1E8A8A6891794A82AE5378A67FD76D6B"/>
        <w:category>
          <w:name w:val="General"/>
          <w:gallery w:val="placeholder"/>
        </w:category>
        <w:types>
          <w:type w:val="bbPlcHdr"/>
        </w:types>
        <w:behaviors>
          <w:behavior w:val="content"/>
        </w:behaviors>
        <w:guid w:val="{6A654AFB-489B-4325-ACE7-97BDBBAEBA20}"/>
      </w:docPartPr>
      <w:docPartBody>
        <w:p w:rsidR="00165B51" w:rsidRDefault="00165B51">
          <w:pPr>
            <w:pStyle w:val="1E8A8A6891794A82AE5378A67FD76D6B"/>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9CE"/>
    <w:rsid w:val="00010631"/>
    <w:rsid w:val="000A0234"/>
    <w:rsid w:val="001030DC"/>
    <w:rsid w:val="00103A7D"/>
    <w:rsid w:val="00165B51"/>
    <w:rsid w:val="00211AAA"/>
    <w:rsid w:val="00233309"/>
    <w:rsid w:val="0023515D"/>
    <w:rsid w:val="00241F3E"/>
    <w:rsid w:val="002F701F"/>
    <w:rsid w:val="00324371"/>
    <w:rsid w:val="004718D5"/>
    <w:rsid w:val="004853C4"/>
    <w:rsid w:val="00504785"/>
    <w:rsid w:val="005162BF"/>
    <w:rsid w:val="0061652E"/>
    <w:rsid w:val="00654A18"/>
    <w:rsid w:val="00685789"/>
    <w:rsid w:val="006A6FB3"/>
    <w:rsid w:val="006F6DBD"/>
    <w:rsid w:val="00770C89"/>
    <w:rsid w:val="00772530"/>
    <w:rsid w:val="007C757E"/>
    <w:rsid w:val="00805596"/>
    <w:rsid w:val="0087242D"/>
    <w:rsid w:val="008F675E"/>
    <w:rsid w:val="00904E50"/>
    <w:rsid w:val="009300AF"/>
    <w:rsid w:val="00982939"/>
    <w:rsid w:val="009871FD"/>
    <w:rsid w:val="009A518A"/>
    <w:rsid w:val="009A6F05"/>
    <w:rsid w:val="009D6CA9"/>
    <w:rsid w:val="00A23C01"/>
    <w:rsid w:val="00A30AC9"/>
    <w:rsid w:val="00A719CE"/>
    <w:rsid w:val="00AA29F7"/>
    <w:rsid w:val="00AF3D9E"/>
    <w:rsid w:val="00B33DC0"/>
    <w:rsid w:val="00BA2EED"/>
    <w:rsid w:val="00D1447E"/>
    <w:rsid w:val="00D44D68"/>
    <w:rsid w:val="00DA3295"/>
    <w:rsid w:val="00DB779E"/>
    <w:rsid w:val="00DD63EA"/>
    <w:rsid w:val="00E20116"/>
    <w:rsid w:val="00E5713B"/>
    <w:rsid w:val="00E7343E"/>
    <w:rsid w:val="00E85B31"/>
    <w:rsid w:val="00EA325C"/>
    <w:rsid w:val="00EF30D8"/>
    <w:rsid w:val="00F20021"/>
    <w:rsid w:val="00FF1A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501365D2FDFD4A478CFF64AC188AEF36">
    <w:name w:val="501365D2FDFD4A478CFF64AC188AEF36"/>
  </w:style>
  <w:style w:type="paragraph" w:customStyle="1" w:styleId="1E8A8A6891794A82AE5378A67FD76D6B">
    <w:name w:val="1E8A8A6891794A82AE5378A67FD76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15FC9543-BF87-4A88-AFAB-C13E19E50102}"/>
</file>

<file path=customXml/itemProps4.xml><?xml version="1.0" encoding="utf-8"?>
<ds:datastoreItem xmlns:ds="http://schemas.openxmlformats.org/officeDocument/2006/customXml" ds:itemID="{06CB12F1-9333-43E5-A33B-8183C2C67D40}"/>
</file>

<file path=customXml/itemProps5.xml><?xml version="1.0" encoding="utf-8"?>
<ds:datastoreItem xmlns:ds="http://schemas.openxmlformats.org/officeDocument/2006/customXml" ds:itemID="{FAC1376B-CCDC-45D9-BF29-E2D00D48F078}"/>
</file>

<file path=docProps/app.xml><?xml version="1.0" encoding="utf-8"?>
<Properties xmlns="http://schemas.openxmlformats.org/officeDocument/2006/extended-properties" xmlns:vt="http://schemas.openxmlformats.org/officeDocument/2006/docPropsVTypes">
  <Template>Normal</Template>
  <TotalTime>0</TotalTime>
  <Pages>37</Pages>
  <Words>7523</Words>
  <Characters>42887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50310</CharactersWithSpaces>
  <SharedDoc>false</SharedDoc>
  <HLinks>
    <vt:vector size="306" baseType="variant">
      <vt:variant>
        <vt:i4>1441845</vt:i4>
      </vt:variant>
      <vt:variant>
        <vt:i4>260</vt:i4>
      </vt:variant>
      <vt:variant>
        <vt:i4>0</vt:i4>
      </vt:variant>
      <vt:variant>
        <vt:i4>5</vt:i4>
      </vt:variant>
      <vt:variant>
        <vt:lpwstr/>
      </vt:variant>
      <vt:variant>
        <vt:lpwstr>_Toc215039198</vt:lpwstr>
      </vt:variant>
      <vt:variant>
        <vt:i4>1441845</vt:i4>
      </vt:variant>
      <vt:variant>
        <vt:i4>254</vt:i4>
      </vt:variant>
      <vt:variant>
        <vt:i4>0</vt:i4>
      </vt:variant>
      <vt:variant>
        <vt:i4>5</vt:i4>
      </vt:variant>
      <vt:variant>
        <vt:lpwstr/>
      </vt:variant>
      <vt:variant>
        <vt:lpwstr>_Toc215039197</vt:lpwstr>
      </vt:variant>
      <vt:variant>
        <vt:i4>1441845</vt:i4>
      </vt:variant>
      <vt:variant>
        <vt:i4>248</vt:i4>
      </vt:variant>
      <vt:variant>
        <vt:i4>0</vt:i4>
      </vt:variant>
      <vt:variant>
        <vt:i4>5</vt:i4>
      </vt:variant>
      <vt:variant>
        <vt:lpwstr/>
      </vt:variant>
      <vt:variant>
        <vt:lpwstr>_Toc215039196</vt:lpwstr>
      </vt:variant>
      <vt:variant>
        <vt:i4>1441845</vt:i4>
      </vt:variant>
      <vt:variant>
        <vt:i4>242</vt:i4>
      </vt:variant>
      <vt:variant>
        <vt:i4>0</vt:i4>
      </vt:variant>
      <vt:variant>
        <vt:i4>5</vt:i4>
      </vt:variant>
      <vt:variant>
        <vt:lpwstr/>
      </vt:variant>
      <vt:variant>
        <vt:lpwstr>_Toc215039195</vt:lpwstr>
      </vt:variant>
      <vt:variant>
        <vt:i4>1441845</vt:i4>
      </vt:variant>
      <vt:variant>
        <vt:i4>236</vt:i4>
      </vt:variant>
      <vt:variant>
        <vt:i4>0</vt:i4>
      </vt:variant>
      <vt:variant>
        <vt:i4>5</vt:i4>
      </vt:variant>
      <vt:variant>
        <vt:lpwstr/>
      </vt:variant>
      <vt:variant>
        <vt:lpwstr>_Toc215039194</vt:lpwstr>
      </vt:variant>
      <vt:variant>
        <vt:i4>1441845</vt:i4>
      </vt:variant>
      <vt:variant>
        <vt:i4>230</vt:i4>
      </vt:variant>
      <vt:variant>
        <vt:i4>0</vt:i4>
      </vt:variant>
      <vt:variant>
        <vt:i4>5</vt:i4>
      </vt:variant>
      <vt:variant>
        <vt:lpwstr/>
      </vt:variant>
      <vt:variant>
        <vt:lpwstr>_Toc215039193</vt:lpwstr>
      </vt:variant>
      <vt:variant>
        <vt:i4>1441845</vt:i4>
      </vt:variant>
      <vt:variant>
        <vt:i4>224</vt:i4>
      </vt:variant>
      <vt:variant>
        <vt:i4>0</vt:i4>
      </vt:variant>
      <vt:variant>
        <vt:i4>5</vt:i4>
      </vt:variant>
      <vt:variant>
        <vt:lpwstr/>
      </vt:variant>
      <vt:variant>
        <vt:lpwstr>_Toc215039192</vt:lpwstr>
      </vt:variant>
      <vt:variant>
        <vt:i4>1441845</vt:i4>
      </vt:variant>
      <vt:variant>
        <vt:i4>218</vt:i4>
      </vt:variant>
      <vt:variant>
        <vt:i4>0</vt:i4>
      </vt:variant>
      <vt:variant>
        <vt:i4>5</vt:i4>
      </vt:variant>
      <vt:variant>
        <vt:lpwstr/>
      </vt:variant>
      <vt:variant>
        <vt:lpwstr>_Toc215039191</vt:lpwstr>
      </vt:variant>
      <vt:variant>
        <vt:i4>1441845</vt:i4>
      </vt:variant>
      <vt:variant>
        <vt:i4>212</vt:i4>
      </vt:variant>
      <vt:variant>
        <vt:i4>0</vt:i4>
      </vt:variant>
      <vt:variant>
        <vt:i4>5</vt:i4>
      </vt:variant>
      <vt:variant>
        <vt:lpwstr/>
      </vt:variant>
      <vt:variant>
        <vt:lpwstr>_Toc215039190</vt:lpwstr>
      </vt:variant>
      <vt:variant>
        <vt:i4>1507381</vt:i4>
      </vt:variant>
      <vt:variant>
        <vt:i4>206</vt:i4>
      </vt:variant>
      <vt:variant>
        <vt:i4>0</vt:i4>
      </vt:variant>
      <vt:variant>
        <vt:i4>5</vt:i4>
      </vt:variant>
      <vt:variant>
        <vt:lpwstr/>
      </vt:variant>
      <vt:variant>
        <vt:lpwstr>_Toc215039189</vt:lpwstr>
      </vt:variant>
      <vt:variant>
        <vt:i4>1507381</vt:i4>
      </vt:variant>
      <vt:variant>
        <vt:i4>200</vt:i4>
      </vt:variant>
      <vt:variant>
        <vt:i4>0</vt:i4>
      </vt:variant>
      <vt:variant>
        <vt:i4>5</vt:i4>
      </vt:variant>
      <vt:variant>
        <vt:lpwstr/>
      </vt:variant>
      <vt:variant>
        <vt:lpwstr>_Toc215039188</vt:lpwstr>
      </vt:variant>
      <vt:variant>
        <vt:i4>1507381</vt:i4>
      </vt:variant>
      <vt:variant>
        <vt:i4>194</vt:i4>
      </vt:variant>
      <vt:variant>
        <vt:i4>0</vt:i4>
      </vt:variant>
      <vt:variant>
        <vt:i4>5</vt:i4>
      </vt:variant>
      <vt:variant>
        <vt:lpwstr/>
      </vt:variant>
      <vt:variant>
        <vt:lpwstr>_Toc215039187</vt:lpwstr>
      </vt:variant>
      <vt:variant>
        <vt:i4>1507381</vt:i4>
      </vt:variant>
      <vt:variant>
        <vt:i4>188</vt:i4>
      </vt:variant>
      <vt:variant>
        <vt:i4>0</vt:i4>
      </vt:variant>
      <vt:variant>
        <vt:i4>5</vt:i4>
      </vt:variant>
      <vt:variant>
        <vt:lpwstr/>
      </vt:variant>
      <vt:variant>
        <vt:lpwstr>_Toc215039186</vt:lpwstr>
      </vt:variant>
      <vt:variant>
        <vt:i4>1507381</vt:i4>
      </vt:variant>
      <vt:variant>
        <vt:i4>179</vt:i4>
      </vt:variant>
      <vt:variant>
        <vt:i4>0</vt:i4>
      </vt:variant>
      <vt:variant>
        <vt:i4>5</vt:i4>
      </vt:variant>
      <vt:variant>
        <vt:lpwstr/>
      </vt:variant>
      <vt:variant>
        <vt:lpwstr>_Toc215039185</vt:lpwstr>
      </vt:variant>
      <vt:variant>
        <vt:i4>1507381</vt:i4>
      </vt:variant>
      <vt:variant>
        <vt:i4>173</vt:i4>
      </vt:variant>
      <vt:variant>
        <vt:i4>0</vt:i4>
      </vt:variant>
      <vt:variant>
        <vt:i4>5</vt:i4>
      </vt:variant>
      <vt:variant>
        <vt:lpwstr/>
      </vt:variant>
      <vt:variant>
        <vt:lpwstr>_Toc215039184</vt:lpwstr>
      </vt:variant>
      <vt:variant>
        <vt:i4>1507381</vt:i4>
      </vt:variant>
      <vt:variant>
        <vt:i4>167</vt:i4>
      </vt:variant>
      <vt:variant>
        <vt:i4>0</vt:i4>
      </vt:variant>
      <vt:variant>
        <vt:i4>5</vt:i4>
      </vt:variant>
      <vt:variant>
        <vt:lpwstr/>
      </vt:variant>
      <vt:variant>
        <vt:lpwstr>_Toc215039183</vt:lpwstr>
      </vt:variant>
      <vt:variant>
        <vt:i4>1507381</vt:i4>
      </vt:variant>
      <vt:variant>
        <vt:i4>161</vt:i4>
      </vt:variant>
      <vt:variant>
        <vt:i4>0</vt:i4>
      </vt:variant>
      <vt:variant>
        <vt:i4>5</vt:i4>
      </vt:variant>
      <vt:variant>
        <vt:lpwstr/>
      </vt:variant>
      <vt:variant>
        <vt:lpwstr>_Toc215039182</vt:lpwstr>
      </vt:variant>
      <vt:variant>
        <vt:i4>1507381</vt:i4>
      </vt:variant>
      <vt:variant>
        <vt:i4>155</vt:i4>
      </vt:variant>
      <vt:variant>
        <vt:i4>0</vt:i4>
      </vt:variant>
      <vt:variant>
        <vt:i4>5</vt:i4>
      </vt:variant>
      <vt:variant>
        <vt:lpwstr/>
      </vt:variant>
      <vt:variant>
        <vt:lpwstr>_Toc215039181</vt:lpwstr>
      </vt:variant>
      <vt:variant>
        <vt:i4>1507381</vt:i4>
      </vt:variant>
      <vt:variant>
        <vt:i4>146</vt:i4>
      </vt:variant>
      <vt:variant>
        <vt:i4>0</vt:i4>
      </vt:variant>
      <vt:variant>
        <vt:i4>5</vt:i4>
      </vt:variant>
      <vt:variant>
        <vt:lpwstr/>
      </vt:variant>
      <vt:variant>
        <vt:lpwstr>_Toc215039180</vt:lpwstr>
      </vt:variant>
      <vt:variant>
        <vt:i4>1572917</vt:i4>
      </vt:variant>
      <vt:variant>
        <vt:i4>140</vt:i4>
      </vt:variant>
      <vt:variant>
        <vt:i4>0</vt:i4>
      </vt:variant>
      <vt:variant>
        <vt:i4>5</vt:i4>
      </vt:variant>
      <vt:variant>
        <vt:lpwstr/>
      </vt:variant>
      <vt:variant>
        <vt:lpwstr>_Toc215039179</vt:lpwstr>
      </vt:variant>
      <vt:variant>
        <vt:i4>1572917</vt:i4>
      </vt:variant>
      <vt:variant>
        <vt:i4>134</vt:i4>
      </vt:variant>
      <vt:variant>
        <vt:i4>0</vt:i4>
      </vt:variant>
      <vt:variant>
        <vt:i4>5</vt:i4>
      </vt:variant>
      <vt:variant>
        <vt:lpwstr/>
      </vt:variant>
      <vt:variant>
        <vt:lpwstr>_Toc215039178</vt:lpwstr>
      </vt:variant>
      <vt:variant>
        <vt:i4>1572917</vt:i4>
      </vt:variant>
      <vt:variant>
        <vt:i4>128</vt:i4>
      </vt:variant>
      <vt:variant>
        <vt:i4>0</vt:i4>
      </vt:variant>
      <vt:variant>
        <vt:i4>5</vt:i4>
      </vt:variant>
      <vt:variant>
        <vt:lpwstr/>
      </vt:variant>
      <vt:variant>
        <vt:lpwstr>_Toc215039177</vt:lpwstr>
      </vt:variant>
      <vt:variant>
        <vt:i4>1572917</vt:i4>
      </vt:variant>
      <vt:variant>
        <vt:i4>122</vt:i4>
      </vt:variant>
      <vt:variant>
        <vt:i4>0</vt:i4>
      </vt:variant>
      <vt:variant>
        <vt:i4>5</vt:i4>
      </vt:variant>
      <vt:variant>
        <vt:lpwstr/>
      </vt:variant>
      <vt:variant>
        <vt:lpwstr>_Toc215039176</vt:lpwstr>
      </vt:variant>
      <vt:variant>
        <vt:i4>1572917</vt:i4>
      </vt:variant>
      <vt:variant>
        <vt:i4>116</vt:i4>
      </vt:variant>
      <vt:variant>
        <vt:i4>0</vt:i4>
      </vt:variant>
      <vt:variant>
        <vt:i4>5</vt:i4>
      </vt:variant>
      <vt:variant>
        <vt:lpwstr/>
      </vt:variant>
      <vt:variant>
        <vt:lpwstr>_Toc215039175</vt:lpwstr>
      </vt:variant>
      <vt:variant>
        <vt:i4>1572917</vt:i4>
      </vt:variant>
      <vt:variant>
        <vt:i4>110</vt:i4>
      </vt:variant>
      <vt:variant>
        <vt:i4>0</vt:i4>
      </vt:variant>
      <vt:variant>
        <vt:i4>5</vt:i4>
      </vt:variant>
      <vt:variant>
        <vt:lpwstr/>
      </vt:variant>
      <vt:variant>
        <vt:lpwstr>_Toc215039174</vt:lpwstr>
      </vt:variant>
      <vt:variant>
        <vt:i4>1572917</vt:i4>
      </vt:variant>
      <vt:variant>
        <vt:i4>104</vt:i4>
      </vt:variant>
      <vt:variant>
        <vt:i4>0</vt:i4>
      </vt:variant>
      <vt:variant>
        <vt:i4>5</vt:i4>
      </vt:variant>
      <vt:variant>
        <vt:lpwstr/>
      </vt:variant>
      <vt:variant>
        <vt:lpwstr>_Toc215039173</vt:lpwstr>
      </vt:variant>
      <vt:variant>
        <vt:i4>1572917</vt:i4>
      </vt:variant>
      <vt:variant>
        <vt:i4>98</vt:i4>
      </vt:variant>
      <vt:variant>
        <vt:i4>0</vt:i4>
      </vt:variant>
      <vt:variant>
        <vt:i4>5</vt:i4>
      </vt:variant>
      <vt:variant>
        <vt:lpwstr/>
      </vt:variant>
      <vt:variant>
        <vt:lpwstr>_Toc215039172</vt:lpwstr>
      </vt:variant>
      <vt:variant>
        <vt:i4>1572917</vt:i4>
      </vt:variant>
      <vt:variant>
        <vt:i4>92</vt:i4>
      </vt:variant>
      <vt:variant>
        <vt:i4>0</vt:i4>
      </vt:variant>
      <vt:variant>
        <vt:i4>5</vt:i4>
      </vt:variant>
      <vt:variant>
        <vt:lpwstr/>
      </vt:variant>
      <vt:variant>
        <vt:lpwstr>_Toc215039171</vt:lpwstr>
      </vt:variant>
      <vt:variant>
        <vt:i4>1572917</vt:i4>
      </vt:variant>
      <vt:variant>
        <vt:i4>86</vt:i4>
      </vt:variant>
      <vt:variant>
        <vt:i4>0</vt:i4>
      </vt:variant>
      <vt:variant>
        <vt:i4>5</vt:i4>
      </vt:variant>
      <vt:variant>
        <vt:lpwstr/>
      </vt:variant>
      <vt:variant>
        <vt:lpwstr>_Toc215039170</vt:lpwstr>
      </vt:variant>
      <vt:variant>
        <vt:i4>1638453</vt:i4>
      </vt:variant>
      <vt:variant>
        <vt:i4>80</vt:i4>
      </vt:variant>
      <vt:variant>
        <vt:i4>0</vt:i4>
      </vt:variant>
      <vt:variant>
        <vt:i4>5</vt:i4>
      </vt:variant>
      <vt:variant>
        <vt:lpwstr/>
      </vt:variant>
      <vt:variant>
        <vt:lpwstr>_Toc215039169</vt:lpwstr>
      </vt:variant>
      <vt:variant>
        <vt:i4>1638453</vt:i4>
      </vt:variant>
      <vt:variant>
        <vt:i4>74</vt:i4>
      </vt:variant>
      <vt:variant>
        <vt:i4>0</vt:i4>
      </vt:variant>
      <vt:variant>
        <vt:i4>5</vt:i4>
      </vt:variant>
      <vt:variant>
        <vt:lpwstr/>
      </vt:variant>
      <vt:variant>
        <vt:lpwstr>_Toc215039168</vt:lpwstr>
      </vt:variant>
      <vt:variant>
        <vt:i4>1638453</vt:i4>
      </vt:variant>
      <vt:variant>
        <vt:i4>68</vt:i4>
      </vt:variant>
      <vt:variant>
        <vt:i4>0</vt:i4>
      </vt:variant>
      <vt:variant>
        <vt:i4>5</vt:i4>
      </vt:variant>
      <vt:variant>
        <vt:lpwstr/>
      </vt:variant>
      <vt:variant>
        <vt:lpwstr>_Toc215039167</vt:lpwstr>
      </vt:variant>
      <vt:variant>
        <vt:i4>1638453</vt:i4>
      </vt:variant>
      <vt:variant>
        <vt:i4>62</vt:i4>
      </vt:variant>
      <vt:variant>
        <vt:i4>0</vt:i4>
      </vt:variant>
      <vt:variant>
        <vt:i4>5</vt:i4>
      </vt:variant>
      <vt:variant>
        <vt:lpwstr/>
      </vt:variant>
      <vt:variant>
        <vt:lpwstr>_Toc215039166</vt:lpwstr>
      </vt:variant>
      <vt:variant>
        <vt:i4>1638453</vt:i4>
      </vt:variant>
      <vt:variant>
        <vt:i4>56</vt:i4>
      </vt:variant>
      <vt:variant>
        <vt:i4>0</vt:i4>
      </vt:variant>
      <vt:variant>
        <vt:i4>5</vt:i4>
      </vt:variant>
      <vt:variant>
        <vt:lpwstr/>
      </vt:variant>
      <vt:variant>
        <vt:lpwstr>_Toc215039165</vt:lpwstr>
      </vt:variant>
      <vt:variant>
        <vt:i4>1638453</vt:i4>
      </vt:variant>
      <vt:variant>
        <vt:i4>50</vt:i4>
      </vt:variant>
      <vt:variant>
        <vt:i4>0</vt:i4>
      </vt:variant>
      <vt:variant>
        <vt:i4>5</vt:i4>
      </vt:variant>
      <vt:variant>
        <vt:lpwstr/>
      </vt:variant>
      <vt:variant>
        <vt:lpwstr>_Toc215039164</vt:lpwstr>
      </vt:variant>
      <vt:variant>
        <vt:i4>1638453</vt:i4>
      </vt:variant>
      <vt:variant>
        <vt:i4>44</vt:i4>
      </vt:variant>
      <vt:variant>
        <vt:i4>0</vt:i4>
      </vt:variant>
      <vt:variant>
        <vt:i4>5</vt:i4>
      </vt:variant>
      <vt:variant>
        <vt:lpwstr/>
      </vt:variant>
      <vt:variant>
        <vt:lpwstr>_Toc215039163</vt:lpwstr>
      </vt:variant>
      <vt:variant>
        <vt:i4>1638453</vt:i4>
      </vt:variant>
      <vt:variant>
        <vt:i4>38</vt:i4>
      </vt:variant>
      <vt:variant>
        <vt:i4>0</vt:i4>
      </vt:variant>
      <vt:variant>
        <vt:i4>5</vt:i4>
      </vt:variant>
      <vt:variant>
        <vt:lpwstr/>
      </vt:variant>
      <vt:variant>
        <vt:lpwstr>_Toc215039162</vt:lpwstr>
      </vt:variant>
      <vt:variant>
        <vt:i4>1638453</vt:i4>
      </vt:variant>
      <vt:variant>
        <vt:i4>32</vt:i4>
      </vt:variant>
      <vt:variant>
        <vt:i4>0</vt:i4>
      </vt:variant>
      <vt:variant>
        <vt:i4>5</vt:i4>
      </vt:variant>
      <vt:variant>
        <vt:lpwstr/>
      </vt:variant>
      <vt:variant>
        <vt:lpwstr>_Toc215039161</vt:lpwstr>
      </vt:variant>
      <vt:variant>
        <vt:i4>1638453</vt:i4>
      </vt:variant>
      <vt:variant>
        <vt:i4>26</vt:i4>
      </vt:variant>
      <vt:variant>
        <vt:i4>0</vt:i4>
      </vt:variant>
      <vt:variant>
        <vt:i4>5</vt:i4>
      </vt:variant>
      <vt:variant>
        <vt:lpwstr/>
      </vt:variant>
      <vt:variant>
        <vt:lpwstr>_Toc215039160</vt:lpwstr>
      </vt:variant>
      <vt:variant>
        <vt:i4>1703989</vt:i4>
      </vt:variant>
      <vt:variant>
        <vt:i4>20</vt:i4>
      </vt:variant>
      <vt:variant>
        <vt:i4>0</vt:i4>
      </vt:variant>
      <vt:variant>
        <vt:i4>5</vt:i4>
      </vt:variant>
      <vt:variant>
        <vt:lpwstr/>
      </vt:variant>
      <vt:variant>
        <vt:lpwstr>_Toc215039159</vt:lpwstr>
      </vt:variant>
      <vt:variant>
        <vt:i4>1703989</vt:i4>
      </vt:variant>
      <vt:variant>
        <vt:i4>14</vt:i4>
      </vt:variant>
      <vt:variant>
        <vt:i4>0</vt:i4>
      </vt:variant>
      <vt:variant>
        <vt:i4>5</vt:i4>
      </vt:variant>
      <vt:variant>
        <vt:lpwstr/>
      </vt:variant>
      <vt:variant>
        <vt:lpwstr>_Toc215039158</vt:lpwstr>
      </vt:variant>
      <vt:variant>
        <vt:i4>1703989</vt:i4>
      </vt:variant>
      <vt:variant>
        <vt:i4>8</vt:i4>
      </vt:variant>
      <vt:variant>
        <vt:i4>0</vt:i4>
      </vt:variant>
      <vt:variant>
        <vt:i4>5</vt:i4>
      </vt:variant>
      <vt:variant>
        <vt:lpwstr/>
      </vt:variant>
      <vt:variant>
        <vt:lpwstr>_Toc215039157</vt:lpwstr>
      </vt:variant>
      <vt:variant>
        <vt:i4>1703989</vt:i4>
      </vt:variant>
      <vt:variant>
        <vt:i4>2</vt:i4>
      </vt:variant>
      <vt:variant>
        <vt:i4>0</vt:i4>
      </vt:variant>
      <vt:variant>
        <vt:i4>5</vt:i4>
      </vt:variant>
      <vt:variant>
        <vt:lpwstr/>
      </vt:variant>
      <vt:variant>
        <vt:lpwstr>_Toc215039156</vt:lpwstr>
      </vt:variant>
      <vt:variant>
        <vt:i4>4390956</vt:i4>
      </vt:variant>
      <vt:variant>
        <vt:i4>21</vt:i4>
      </vt:variant>
      <vt:variant>
        <vt:i4>0</vt:i4>
      </vt:variant>
      <vt:variant>
        <vt:i4>5</vt:i4>
      </vt:variant>
      <vt:variant>
        <vt:lpwstr>mailto:mskeeles@southerlyten.com.au</vt:lpwstr>
      </vt:variant>
      <vt:variant>
        <vt:lpwstr/>
      </vt:variant>
      <vt:variant>
        <vt:i4>7798794</vt:i4>
      </vt:variant>
      <vt:variant>
        <vt:i4>18</vt:i4>
      </vt:variant>
      <vt:variant>
        <vt:i4>0</vt:i4>
      </vt:variant>
      <vt:variant>
        <vt:i4>5</vt:i4>
      </vt:variant>
      <vt:variant>
        <vt:lpwstr>mailto:wparker@southerlyten.com.au</vt:lpwstr>
      </vt:variant>
      <vt:variant>
        <vt:lpwstr/>
      </vt:variant>
      <vt:variant>
        <vt:i4>6946845</vt:i4>
      </vt:variant>
      <vt:variant>
        <vt:i4>15</vt:i4>
      </vt:variant>
      <vt:variant>
        <vt:i4>0</vt:i4>
      </vt:variant>
      <vt:variant>
        <vt:i4>5</vt:i4>
      </vt:variant>
      <vt:variant>
        <vt:lpwstr>mailto:nkerwin@southerlyten.com.au</vt:lpwstr>
      </vt:variant>
      <vt:variant>
        <vt:lpwstr/>
      </vt:variant>
      <vt:variant>
        <vt:i4>6946845</vt:i4>
      </vt:variant>
      <vt:variant>
        <vt:i4>12</vt:i4>
      </vt:variant>
      <vt:variant>
        <vt:i4>0</vt:i4>
      </vt:variant>
      <vt:variant>
        <vt:i4>5</vt:i4>
      </vt:variant>
      <vt:variant>
        <vt:lpwstr>mailto:nkerwin@southerlyten.com.au</vt:lpwstr>
      </vt:variant>
      <vt:variant>
        <vt:lpwstr/>
      </vt:variant>
      <vt:variant>
        <vt:i4>7798794</vt:i4>
      </vt:variant>
      <vt:variant>
        <vt:i4>9</vt:i4>
      </vt:variant>
      <vt:variant>
        <vt:i4>0</vt:i4>
      </vt:variant>
      <vt:variant>
        <vt:i4>5</vt:i4>
      </vt:variant>
      <vt:variant>
        <vt:lpwstr>mailto:wparker@southerlyten.com.au</vt:lpwstr>
      </vt:variant>
      <vt:variant>
        <vt:lpwstr/>
      </vt:variant>
      <vt:variant>
        <vt:i4>7798794</vt:i4>
      </vt:variant>
      <vt:variant>
        <vt:i4>6</vt:i4>
      </vt:variant>
      <vt:variant>
        <vt:i4>0</vt:i4>
      </vt:variant>
      <vt:variant>
        <vt:i4>5</vt:i4>
      </vt:variant>
      <vt:variant>
        <vt:lpwstr>mailto:wparker@southerlyten.com.au</vt:lpwstr>
      </vt:variant>
      <vt:variant>
        <vt:lpwstr/>
      </vt:variant>
      <vt:variant>
        <vt:i4>6946845</vt:i4>
      </vt:variant>
      <vt:variant>
        <vt:i4>3</vt:i4>
      </vt:variant>
      <vt:variant>
        <vt:i4>0</vt:i4>
      </vt:variant>
      <vt:variant>
        <vt:i4>5</vt:i4>
      </vt:variant>
      <vt:variant>
        <vt:lpwstr>mailto:nkerwin@southerlyten.com.au</vt:lpwstr>
      </vt:variant>
      <vt:variant>
        <vt:lpwstr/>
      </vt:variant>
      <vt:variant>
        <vt:i4>5308451</vt:i4>
      </vt:variant>
      <vt:variant>
        <vt:i4>0</vt:i4>
      </vt:variant>
      <vt:variant>
        <vt:i4>0</vt:i4>
      </vt:variant>
      <vt:variant>
        <vt:i4>5</vt:i4>
      </vt:variant>
      <vt:variant>
        <vt:lpwstr>mailto:mjuniper@southerlyten.com.au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2026-05-12T00:26:00Z</dcterms:created>
  <dcterms:modified xsi:type="dcterms:W3CDTF">2026-05-12T00:26:00Z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