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47DB9601" w14:textId="78EBAAEE" w:rsidR="00C403D3" w:rsidRPr="00744EC3" w:rsidRDefault="00527707" w:rsidP="00744EC3">
          <w:pPr>
            <w:pStyle w:val="Cover-Anchor"/>
          </w:pPr>
          <w:r>
            <w:rPr>
              <w:noProof/>
            </w:rPr>
            <w:drawing>
              <wp:anchor distT="0" distB="0" distL="114300" distR="114300" simplePos="0" relativeHeight="251658241" behindDoc="1" locked="0" layoutInCell="1" allowOverlap="1" wp14:anchorId="20333B1F" wp14:editId="412DAC29">
                <wp:simplePos x="0" y="0"/>
                <wp:positionH relativeFrom="column">
                  <wp:posOffset>3211096</wp:posOffset>
                </wp:positionH>
                <wp:positionV relativeFrom="paragraph">
                  <wp:posOffset>-815340</wp:posOffset>
                </wp:positionV>
                <wp:extent cx="3753377" cy="2681363"/>
                <wp:effectExtent l="0" t="0" r="0" b="5080"/>
                <wp:wrapNone/>
                <wp:docPr id="3853014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1436"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7"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040955BD" wp14:editId="7D673B46">
                    <wp:simplePos x="0" y="0"/>
                    <wp:positionH relativeFrom="column">
                      <wp:posOffset>-610327</wp:posOffset>
                    </wp:positionH>
                    <wp:positionV relativeFrom="paragraph">
                      <wp:posOffset>-815340</wp:posOffset>
                    </wp:positionV>
                    <wp:extent cx="3979469" cy="5334782"/>
                    <wp:effectExtent l="0" t="0" r="2540" b="0"/>
                    <wp:wrapNone/>
                    <wp:docPr id="95371459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69"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8D472" id="Rectangle 15" o:spid="_x0000_s1026" alt="&quot;&quot;" style="position:absolute;margin-left:-48.05pt;margin-top:-64.2pt;width:313.35pt;height:420.0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VXHC&#10;R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4" behindDoc="1" locked="0" layoutInCell="1" allowOverlap="1" wp14:anchorId="041BD1D1" wp14:editId="3AD2A0B2">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4E168B3D" w14:textId="02B8F071" w:rsidR="00C403D3" w:rsidRPr="00C772A1" w:rsidRDefault="00527707" w:rsidP="00874846">
          <w:pPr>
            <w:pStyle w:val="Cover1Title"/>
          </w:pPr>
          <w:r>
            <w:rPr>
              <w:noProof/>
            </w:rPr>
            <mc:AlternateContent>
              <mc:Choice Requires="wps">
                <w:drawing>
                  <wp:anchor distT="0" distB="0" distL="114300" distR="114300" simplePos="0" relativeHeight="251658240" behindDoc="1" locked="0" layoutInCell="1" allowOverlap="1" wp14:anchorId="129EBC17" wp14:editId="7A98055C">
                    <wp:simplePos x="0" y="0"/>
                    <wp:positionH relativeFrom="column">
                      <wp:posOffset>3208020</wp:posOffset>
                    </wp:positionH>
                    <wp:positionV relativeFrom="paragraph">
                      <wp:posOffset>664210</wp:posOffset>
                    </wp:positionV>
                    <wp:extent cx="3903894" cy="2669932"/>
                    <wp:effectExtent l="0" t="0" r="1905" b="0"/>
                    <wp:wrapNone/>
                    <wp:docPr id="369121864"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FE5FB" id="Freeform: Shape 15" o:spid="_x0000_s1026" alt="&quot;&quot;" style="position:absolute;margin-left:252.6pt;margin-top:52.3pt;width:307.4pt;height:210.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F9ED1EE07DA34EB481F172C4F00BEEC6"/>
              </w:placeholder>
              <w:dataBinding w:prefixMappings="xmlns:ns0='http://schemas.openxmlformats.org/officeDocument/2006/SotS' " w:xpath="/ns0:ccMap[1]/ns0:CCMapElement_930389978[1]" w:storeItemID="{4B5F67CE-3495-4674-B481-829A7A646387}"/>
              <w:text/>
            </w:sdtPr>
            <w:sdtEndPr/>
            <w:sdtContent>
              <w:r w:rsidR="00120B89" w:rsidRPr="00E115EC">
                <w:t>Commonwealth Environmental Impact Statement</w:t>
              </w:r>
            </w:sdtContent>
          </w:sdt>
        </w:p>
        <w:p w14:paraId="51E88C0F" w14:textId="0BECDD8B" w:rsidR="00C403D3" w:rsidRDefault="00F67D2B" w:rsidP="007B6652">
          <w:pPr>
            <w:pStyle w:val="Cover2Subtitle"/>
          </w:pPr>
          <w:sdt>
            <w:sdtPr>
              <w:alias w:val="CoverSubtitle"/>
              <w:tag w:val="CoverSubtitle"/>
              <w:id w:val="912744472"/>
              <w:placeholder>
                <w:docPart w:val="81F91428AEEC85489135DB26E526E72E"/>
              </w:placeholder>
              <w:text/>
            </w:sdtPr>
            <w:sdtEndPr/>
            <w:sdtContent>
              <w:r w:rsidR="00D64B8E" w:rsidRPr="002B1CCA">
                <w:t xml:space="preserve">Chapter </w:t>
              </w:r>
              <w:r w:rsidR="00D64B8E">
                <w:t>13</w:t>
              </w:r>
              <w:r w:rsidR="00D64B8E" w:rsidRPr="002B1CCA">
                <w:t xml:space="preserve"> – Marine protected areas</w:t>
              </w:r>
            </w:sdtContent>
          </w:sdt>
        </w:p>
        <w:p w14:paraId="615200AD" w14:textId="11C32BBF" w:rsidR="00C403D3" w:rsidRPr="007B6652" w:rsidRDefault="00527707" w:rsidP="007B6652">
          <w:pPr>
            <w:pStyle w:val="Cover-Anchor"/>
          </w:pPr>
          <w:r>
            <w:rPr>
              <w:noProof/>
            </w:rPr>
            <w:drawing>
              <wp:anchor distT="0" distB="0" distL="114300" distR="114300" simplePos="0" relativeHeight="251658242" behindDoc="1" locked="0" layoutInCell="1" allowOverlap="1" wp14:anchorId="0771F803" wp14:editId="103286BA">
                <wp:simplePos x="0" y="0"/>
                <wp:positionH relativeFrom="column">
                  <wp:posOffset>-612140</wp:posOffset>
                </wp:positionH>
                <wp:positionV relativeFrom="paragraph">
                  <wp:posOffset>828822</wp:posOffset>
                </wp:positionV>
                <wp:extent cx="7554387" cy="5371618"/>
                <wp:effectExtent l="0" t="0" r="8890" b="635"/>
                <wp:wrapNone/>
                <wp:docPr id="37161668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16682"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21F0D5E6" w14:textId="77777777" w:rsidR="00210C8C" w:rsidRDefault="00210C8C" w:rsidP="00210C8C">
          <w:pPr>
            <w:pStyle w:val="TOCHeading"/>
            <w:pageBreakBefore/>
          </w:pPr>
          <w:r>
            <w:t>Table of Contents</w:t>
          </w:r>
        </w:p>
        <w:p w14:paraId="5B0B4658" w14:textId="08EF74AC" w:rsidR="00DB18A9"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86839" w:history="1">
            <w:r w:rsidR="00DB18A9" w:rsidRPr="001348E1">
              <w:rPr>
                <w:rStyle w:val="Hyperlink"/>
              </w:rPr>
              <w:t>Chapter 13</w:t>
            </w:r>
            <w:r w:rsidR="00DB18A9">
              <w:rPr>
                <w:rFonts w:eastAsiaTheme="minorEastAsia"/>
                <w:color w:val="auto"/>
                <w:kern w:val="2"/>
                <w:sz w:val="24"/>
                <w:szCs w:val="24"/>
                <w:lang w:eastAsia="en-AU"/>
                <w14:ligatures w14:val="standardContextual"/>
              </w:rPr>
              <w:tab/>
            </w:r>
            <w:r w:rsidR="00DB18A9" w:rsidRPr="001348E1">
              <w:rPr>
                <w:rStyle w:val="Hyperlink"/>
              </w:rPr>
              <w:t>Marine protected areas</w:t>
            </w:r>
            <w:r w:rsidR="00DB18A9">
              <w:rPr>
                <w:webHidden/>
              </w:rPr>
              <w:tab/>
            </w:r>
            <w:r w:rsidR="00DB18A9">
              <w:rPr>
                <w:webHidden/>
              </w:rPr>
              <w:fldChar w:fldCharType="begin"/>
            </w:r>
            <w:r w:rsidR="00DB18A9">
              <w:rPr>
                <w:webHidden/>
              </w:rPr>
              <w:instrText xml:space="preserve"> PAGEREF _Toc228886839 \h </w:instrText>
            </w:r>
            <w:r w:rsidR="00DB18A9">
              <w:rPr>
                <w:webHidden/>
              </w:rPr>
            </w:r>
            <w:r w:rsidR="00DB18A9">
              <w:rPr>
                <w:webHidden/>
              </w:rPr>
              <w:fldChar w:fldCharType="separate"/>
            </w:r>
            <w:r w:rsidR="00DB18A9">
              <w:rPr>
                <w:webHidden/>
              </w:rPr>
              <w:t>13-1</w:t>
            </w:r>
            <w:r w:rsidR="00DB18A9">
              <w:rPr>
                <w:webHidden/>
              </w:rPr>
              <w:fldChar w:fldCharType="end"/>
            </w:r>
          </w:hyperlink>
        </w:p>
        <w:p w14:paraId="5A9687C4" w14:textId="06EA367E" w:rsidR="00DB18A9" w:rsidRDefault="00DB18A9">
          <w:pPr>
            <w:pStyle w:val="TOC2"/>
            <w:rPr>
              <w:color w:val="auto"/>
              <w:sz w:val="24"/>
              <w:szCs w:val="24"/>
            </w:rPr>
          </w:pPr>
          <w:hyperlink w:anchor="_Toc228886840" w:history="1">
            <w:r w:rsidRPr="001348E1">
              <w:rPr>
                <w:rStyle w:val="Hyperlink"/>
              </w:rPr>
              <w:t>13.1</w:t>
            </w:r>
            <w:r>
              <w:rPr>
                <w:color w:val="auto"/>
                <w:sz w:val="24"/>
                <w:szCs w:val="24"/>
              </w:rPr>
              <w:tab/>
            </w:r>
            <w:r w:rsidRPr="001348E1">
              <w:rPr>
                <w:rStyle w:val="Hyperlink"/>
              </w:rPr>
              <w:t>Introduction</w:t>
            </w:r>
            <w:r>
              <w:rPr>
                <w:webHidden/>
              </w:rPr>
              <w:tab/>
            </w:r>
            <w:r>
              <w:rPr>
                <w:webHidden/>
              </w:rPr>
              <w:fldChar w:fldCharType="begin"/>
            </w:r>
            <w:r>
              <w:rPr>
                <w:webHidden/>
              </w:rPr>
              <w:instrText xml:space="preserve"> PAGEREF _Toc228886840 \h </w:instrText>
            </w:r>
            <w:r>
              <w:rPr>
                <w:webHidden/>
              </w:rPr>
            </w:r>
            <w:r>
              <w:rPr>
                <w:webHidden/>
              </w:rPr>
              <w:fldChar w:fldCharType="separate"/>
            </w:r>
            <w:r>
              <w:rPr>
                <w:webHidden/>
              </w:rPr>
              <w:t>13-1</w:t>
            </w:r>
            <w:r>
              <w:rPr>
                <w:webHidden/>
              </w:rPr>
              <w:fldChar w:fldCharType="end"/>
            </w:r>
          </w:hyperlink>
        </w:p>
        <w:p w14:paraId="5BE35653" w14:textId="45B543D7" w:rsidR="00DB18A9" w:rsidRDefault="00DB18A9">
          <w:pPr>
            <w:pStyle w:val="TOC2"/>
            <w:rPr>
              <w:color w:val="auto"/>
              <w:sz w:val="24"/>
              <w:szCs w:val="24"/>
            </w:rPr>
          </w:pPr>
          <w:hyperlink w:anchor="_Toc228886841" w:history="1">
            <w:r w:rsidRPr="001348E1">
              <w:rPr>
                <w:rStyle w:val="Hyperlink"/>
              </w:rPr>
              <w:t>13.2</w:t>
            </w:r>
            <w:r>
              <w:rPr>
                <w:color w:val="auto"/>
                <w:sz w:val="24"/>
                <w:szCs w:val="24"/>
              </w:rPr>
              <w:tab/>
            </w:r>
            <w:r w:rsidRPr="001348E1">
              <w:rPr>
                <w:rStyle w:val="Hyperlink"/>
              </w:rPr>
              <w:t>Assessment scope</w:t>
            </w:r>
            <w:r>
              <w:rPr>
                <w:webHidden/>
              </w:rPr>
              <w:tab/>
            </w:r>
            <w:r>
              <w:rPr>
                <w:webHidden/>
              </w:rPr>
              <w:fldChar w:fldCharType="begin"/>
            </w:r>
            <w:r>
              <w:rPr>
                <w:webHidden/>
              </w:rPr>
              <w:instrText xml:space="preserve"> PAGEREF _Toc228886841 \h </w:instrText>
            </w:r>
            <w:r>
              <w:rPr>
                <w:webHidden/>
              </w:rPr>
            </w:r>
            <w:r>
              <w:rPr>
                <w:webHidden/>
              </w:rPr>
              <w:fldChar w:fldCharType="separate"/>
            </w:r>
            <w:r>
              <w:rPr>
                <w:webHidden/>
              </w:rPr>
              <w:t>13-2</w:t>
            </w:r>
            <w:r>
              <w:rPr>
                <w:webHidden/>
              </w:rPr>
              <w:fldChar w:fldCharType="end"/>
            </w:r>
          </w:hyperlink>
        </w:p>
        <w:p w14:paraId="3B738C1D" w14:textId="332CFCA0" w:rsidR="00DB18A9" w:rsidRDefault="00DB18A9">
          <w:pPr>
            <w:pStyle w:val="TOC3"/>
            <w:tabs>
              <w:tab w:val="left" w:pos="1985"/>
            </w:tabs>
            <w:rPr>
              <w:color w:val="auto"/>
              <w:sz w:val="24"/>
              <w:szCs w:val="24"/>
            </w:rPr>
          </w:pPr>
          <w:hyperlink w:anchor="_Toc228886842" w:history="1">
            <w:r w:rsidRPr="001348E1">
              <w:rPr>
                <w:rStyle w:val="Hyperlink"/>
              </w:rPr>
              <w:t>13.2.1</w:t>
            </w:r>
            <w:r>
              <w:rPr>
                <w:color w:val="auto"/>
                <w:sz w:val="24"/>
                <w:szCs w:val="24"/>
              </w:rPr>
              <w:tab/>
            </w:r>
            <w:r w:rsidRPr="001348E1">
              <w:rPr>
                <w:rStyle w:val="Hyperlink"/>
              </w:rPr>
              <w:t>Commonwealth matters</w:t>
            </w:r>
            <w:r>
              <w:rPr>
                <w:webHidden/>
              </w:rPr>
              <w:tab/>
            </w:r>
            <w:r>
              <w:rPr>
                <w:webHidden/>
              </w:rPr>
              <w:fldChar w:fldCharType="begin"/>
            </w:r>
            <w:r>
              <w:rPr>
                <w:webHidden/>
              </w:rPr>
              <w:instrText xml:space="preserve"> PAGEREF _Toc228886842 \h </w:instrText>
            </w:r>
            <w:r>
              <w:rPr>
                <w:webHidden/>
              </w:rPr>
            </w:r>
            <w:r>
              <w:rPr>
                <w:webHidden/>
              </w:rPr>
              <w:fldChar w:fldCharType="separate"/>
            </w:r>
            <w:r>
              <w:rPr>
                <w:webHidden/>
              </w:rPr>
              <w:t>13-2</w:t>
            </w:r>
            <w:r>
              <w:rPr>
                <w:webHidden/>
              </w:rPr>
              <w:fldChar w:fldCharType="end"/>
            </w:r>
          </w:hyperlink>
        </w:p>
        <w:p w14:paraId="5AD305D5" w14:textId="55EF27A9" w:rsidR="00DB18A9" w:rsidRDefault="00DB18A9">
          <w:pPr>
            <w:pStyle w:val="TOC2"/>
            <w:rPr>
              <w:color w:val="auto"/>
              <w:sz w:val="24"/>
              <w:szCs w:val="24"/>
            </w:rPr>
          </w:pPr>
          <w:hyperlink w:anchor="_Toc228886843" w:history="1">
            <w:r w:rsidRPr="001348E1">
              <w:rPr>
                <w:rStyle w:val="Hyperlink"/>
              </w:rPr>
              <w:t>13.3</w:t>
            </w:r>
            <w:r>
              <w:rPr>
                <w:color w:val="auto"/>
                <w:sz w:val="24"/>
                <w:szCs w:val="24"/>
              </w:rPr>
              <w:tab/>
            </w:r>
            <w:r w:rsidRPr="001348E1">
              <w:rPr>
                <w:rStyle w:val="Hyperlink"/>
              </w:rPr>
              <w:t>Evaluation framework</w:t>
            </w:r>
            <w:r>
              <w:rPr>
                <w:webHidden/>
              </w:rPr>
              <w:tab/>
            </w:r>
            <w:r>
              <w:rPr>
                <w:webHidden/>
              </w:rPr>
              <w:fldChar w:fldCharType="begin"/>
            </w:r>
            <w:r>
              <w:rPr>
                <w:webHidden/>
              </w:rPr>
              <w:instrText xml:space="preserve"> PAGEREF _Toc228886843 \h </w:instrText>
            </w:r>
            <w:r>
              <w:rPr>
                <w:webHidden/>
              </w:rPr>
            </w:r>
            <w:r>
              <w:rPr>
                <w:webHidden/>
              </w:rPr>
              <w:fldChar w:fldCharType="separate"/>
            </w:r>
            <w:r>
              <w:rPr>
                <w:webHidden/>
              </w:rPr>
              <w:t>13-4</w:t>
            </w:r>
            <w:r>
              <w:rPr>
                <w:webHidden/>
              </w:rPr>
              <w:fldChar w:fldCharType="end"/>
            </w:r>
          </w:hyperlink>
        </w:p>
        <w:p w14:paraId="6C93994A" w14:textId="48041B7F" w:rsidR="00DB18A9" w:rsidRDefault="00DB18A9">
          <w:pPr>
            <w:pStyle w:val="TOC3"/>
            <w:tabs>
              <w:tab w:val="left" w:pos="1985"/>
            </w:tabs>
            <w:rPr>
              <w:color w:val="auto"/>
              <w:sz w:val="24"/>
              <w:szCs w:val="24"/>
            </w:rPr>
          </w:pPr>
          <w:hyperlink w:anchor="_Toc228886844" w:history="1">
            <w:r w:rsidRPr="001348E1">
              <w:rPr>
                <w:rStyle w:val="Hyperlink"/>
              </w:rPr>
              <w:t>13.3.1</w:t>
            </w:r>
            <w:r>
              <w:rPr>
                <w:color w:val="auto"/>
                <w:sz w:val="24"/>
                <w:szCs w:val="24"/>
              </w:rPr>
              <w:tab/>
            </w:r>
            <w:r w:rsidRPr="001348E1">
              <w:rPr>
                <w:rStyle w:val="Hyperlink"/>
              </w:rPr>
              <w:t>Key legislation, policy, guidelines and standards</w:t>
            </w:r>
            <w:r>
              <w:rPr>
                <w:webHidden/>
              </w:rPr>
              <w:tab/>
            </w:r>
            <w:r>
              <w:rPr>
                <w:webHidden/>
              </w:rPr>
              <w:fldChar w:fldCharType="begin"/>
            </w:r>
            <w:r>
              <w:rPr>
                <w:webHidden/>
              </w:rPr>
              <w:instrText xml:space="preserve"> PAGEREF _Toc228886844 \h </w:instrText>
            </w:r>
            <w:r>
              <w:rPr>
                <w:webHidden/>
              </w:rPr>
            </w:r>
            <w:r>
              <w:rPr>
                <w:webHidden/>
              </w:rPr>
              <w:fldChar w:fldCharType="separate"/>
            </w:r>
            <w:r>
              <w:rPr>
                <w:webHidden/>
              </w:rPr>
              <w:t>13-4</w:t>
            </w:r>
            <w:r>
              <w:rPr>
                <w:webHidden/>
              </w:rPr>
              <w:fldChar w:fldCharType="end"/>
            </w:r>
          </w:hyperlink>
        </w:p>
        <w:p w14:paraId="756C8EB6" w14:textId="6C0159B6" w:rsidR="00DB18A9" w:rsidRDefault="00DB18A9">
          <w:pPr>
            <w:pStyle w:val="TOC3"/>
            <w:tabs>
              <w:tab w:val="left" w:pos="1985"/>
            </w:tabs>
            <w:rPr>
              <w:color w:val="auto"/>
              <w:sz w:val="24"/>
              <w:szCs w:val="24"/>
            </w:rPr>
          </w:pPr>
          <w:hyperlink w:anchor="_Toc228886845" w:history="1">
            <w:r w:rsidRPr="001348E1">
              <w:rPr>
                <w:rStyle w:val="Hyperlink"/>
              </w:rPr>
              <w:t>13.3.2</w:t>
            </w:r>
            <w:r>
              <w:rPr>
                <w:color w:val="auto"/>
                <w:sz w:val="24"/>
                <w:szCs w:val="24"/>
              </w:rPr>
              <w:tab/>
            </w:r>
            <w:r w:rsidRPr="001348E1">
              <w:rPr>
                <w:rStyle w:val="Hyperlink"/>
              </w:rPr>
              <w:t>Assessment criteria</w:t>
            </w:r>
            <w:r>
              <w:rPr>
                <w:webHidden/>
              </w:rPr>
              <w:tab/>
            </w:r>
            <w:r>
              <w:rPr>
                <w:webHidden/>
              </w:rPr>
              <w:fldChar w:fldCharType="begin"/>
            </w:r>
            <w:r>
              <w:rPr>
                <w:webHidden/>
              </w:rPr>
              <w:instrText xml:space="preserve"> PAGEREF _Toc228886845 \h </w:instrText>
            </w:r>
            <w:r>
              <w:rPr>
                <w:webHidden/>
              </w:rPr>
            </w:r>
            <w:r>
              <w:rPr>
                <w:webHidden/>
              </w:rPr>
              <w:fldChar w:fldCharType="separate"/>
            </w:r>
            <w:r>
              <w:rPr>
                <w:webHidden/>
              </w:rPr>
              <w:t>13-4</w:t>
            </w:r>
            <w:r>
              <w:rPr>
                <w:webHidden/>
              </w:rPr>
              <w:fldChar w:fldCharType="end"/>
            </w:r>
          </w:hyperlink>
        </w:p>
        <w:p w14:paraId="60ABCC6F" w14:textId="228F90D2" w:rsidR="00DB18A9" w:rsidRDefault="00DB18A9">
          <w:pPr>
            <w:pStyle w:val="TOC2"/>
            <w:rPr>
              <w:color w:val="auto"/>
              <w:sz w:val="24"/>
              <w:szCs w:val="24"/>
            </w:rPr>
          </w:pPr>
          <w:hyperlink w:anchor="_Toc228886846" w:history="1">
            <w:r w:rsidRPr="001348E1">
              <w:rPr>
                <w:rStyle w:val="Hyperlink"/>
              </w:rPr>
              <w:t>13.4</w:t>
            </w:r>
            <w:r>
              <w:rPr>
                <w:color w:val="auto"/>
                <w:sz w:val="24"/>
                <w:szCs w:val="24"/>
              </w:rPr>
              <w:tab/>
            </w:r>
            <w:r w:rsidRPr="001348E1">
              <w:rPr>
                <w:rStyle w:val="Hyperlink"/>
              </w:rPr>
              <w:t>Methods</w:t>
            </w:r>
            <w:r>
              <w:rPr>
                <w:webHidden/>
              </w:rPr>
              <w:tab/>
            </w:r>
            <w:r>
              <w:rPr>
                <w:webHidden/>
              </w:rPr>
              <w:fldChar w:fldCharType="begin"/>
            </w:r>
            <w:r>
              <w:rPr>
                <w:webHidden/>
              </w:rPr>
              <w:instrText xml:space="preserve"> PAGEREF _Toc228886846 \h </w:instrText>
            </w:r>
            <w:r>
              <w:rPr>
                <w:webHidden/>
              </w:rPr>
            </w:r>
            <w:r>
              <w:rPr>
                <w:webHidden/>
              </w:rPr>
              <w:fldChar w:fldCharType="separate"/>
            </w:r>
            <w:r>
              <w:rPr>
                <w:webHidden/>
              </w:rPr>
              <w:t>13-5</w:t>
            </w:r>
            <w:r>
              <w:rPr>
                <w:webHidden/>
              </w:rPr>
              <w:fldChar w:fldCharType="end"/>
            </w:r>
          </w:hyperlink>
        </w:p>
        <w:p w14:paraId="39CEA2F4" w14:textId="186F0214" w:rsidR="00DB18A9" w:rsidRDefault="00DB18A9">
          <w:pPr>
            <w:pStyle w:val="TOC2"/>
            <w:rPr>
              <w:color w:val="auto"/>
              <w:sz w:val="24"/>
              <w:szCs w:val="24"/>
            </w:rPr>
          </w:pPr>
          <w:hyperlink w:anchor="_Toc228886847" w:history="1">
            <w:r w:rsidRPr="001348E1">
              <w:rPr>
                <w:rStyle w:val="Hyperlink"/>
              </w:rPr>
              <w:t>13.5</w:t>
            </w:r>
            <w:r>
              <w:rPr>
                <w:color w:val="auto"/>
                <w:sz w:val="24"/>
                <w:szCs w:val="24"/>
              </w:rPr>
              <w:tab/>
            </w:r>
            <w:r w:rsidRPr="001348E1">
              <w:rPr>
                <w:rStyle w:val="Hyperlink"/>
              </w:rPr>
              <w:t>Existing environment</w:t>
            </w:r>
            <w:r>
              <w:rPr>
                <w:webHidden/>
              </w:rPr>
              <w:tab/>
            </w:r>
            <w:r>
              <w:rPr>
                <w:webHidden/>
              </w:rPr>
              <w:fldChar w:fldCharType="begin"/>
            </w:r>
            <w:r>
              <w:rPr>
                <w:webHidden/>
              </w:rPr>
              <w:instrText xml:space="preserve"> PAGEREF _Toc228886847 \h </w:instrText>
            </w:r>
            <w:r>
              <w:rPr>
                <w:webHidden/>
              </w:rPr>
            </w:r>
            <w:r>
              <w:rPr>
                <w:webHidden/>
              </w:rPr>
              <w:fldChar w:fldCharType="separate"/>
            </w:r>
            <w:r>
              <w:rPr>
                <w:webHidden/>
              </w:rPr>
              <w:t>13-6</w:t>
            </w:r>
            <w:r>
              <w:rPr>
                <w:webHidden/>
              </w:rPr>
              <w:fldChar w:fldCharType="end"/>
            </w:r>
          </w:hyperlink>
        </w:p>
        <w:p w14:paraId="474E424E" w14:textId="64DD52DA" w:rsidR="00DB18A9" w:rsidRDefault="00DB18A9">
          <w:pPr>
            <w:pStyle w:val="TOC3"/>
            <w:tabs>
              <w:tab w:val="left" w:pos="1985"/>
            </w:tabs>
            <w:rPr>
              <w:color w:val="auto"/>
              <w:sz w:val="24"/>
              <w:szCs w:val="24"/>
            </w:rPr>
          </w:pPr>
          <w:hyperlink w:anchor="_Toc228886848" w:history="1">
            <w:r w:rsidRPr="001348E1">
              <w:rPr>
                <w:rStyle w:val="Hyperlink"/>
              </w:rPr>
              <w:t>13.5.1</w:t>
            </w:r>
            <w:r>
              <w:rPr>
                <w:color w:val="auto"/>
                <w:sz w:val="24"/>
                <w:szCs w:val="24"/>
              </w:rPr>
              <w:tab/>
            </w:r>
            <w:r w:rsidRPr="001348E1">
              <w:rPr>
                <w:rStyle w:val="Hyperlink"/>
              </w:rPr>
              <w:t>Corner Inlet Ramsar site</w:t>
            </w:r>
            <w:r>
              <w:rPr>
                <w:webHidden/>
              </w:rPr>
              <w:tab/>
            </w:r>
            <w:r>
              <w:rPr>
                <w:webHidden/>
              </w:rPr>
              <w:fldChar w:fldCharType="begin"/>
            </w:r>
            <w:r>
              <w:rPr>
                <w:webHidden/>
              </w:rPr>
              <w:instrText xml:space="preserve"> PAGEREF _Toc228886848 \h </w:instrText>
            </w:r>
            <w:r>
              <w:rPr>
                <w:webHidden/>
              </w:rPr>
            </w:r>
            <w:r>
              <w:rPr>
                <w:webHidden/>
              </w:rPr>
              <w:fldChar w:fldCharType="separate"/>
            </w:r>
            <w:r>
              <w:rPr>
                <w:webHidden/>
              </w:rPr>
              <w:t>13-8</w:t>
            </w:r>
            <w:r>
              <w:rPr>
                <w:webHidden/>
              </w:rPr>
              <w:fldChar w:fldCharType="end"/>
            </w:r>
          </w:hyperlink>
        </w:p>
        <w:p w14:paraId="2052981C" w14:textId="02235841" w:rsidR="00DB18A9" w:rsidRDefault="00DB18A9">
          <w:pPr>
            <w:pStyle w:val="TOC3"/>
            <w:tabs>
              <w:tab w:val="left" w:pos="1985"/>
            </w:tabs>
            <w:rPr>
              <w:color w:val="auto"/>
              <w:sz w:val="24"/>
              <w:szCs w:val="24"/>
            </w:rPr>
          </w:pPr>
          <w:hyperlink w:anchor="_Toc228886849" w:history="1">
            <w:r w:rsidRPr="001348E1">
              <w:rPr>
                <w:rStyle w:val="Hyperlink"/>
              </w:rPr>
              <w:t>13.5.2</w:t>
            </w:r>
            <w:r>
              <w:rPr>
                <w:color w:val="auto"/>
                <w:sz w:val="24"/>
                <w:szCs w:val="24"/>
              </w:rPr>
              <w:tab/>
            </w:r>
            <w:r w:rsidRPr="001348E1">
              <w:rPr>
                <w:rStyle w:val="Hyperlink"/>
              </w:rPr>
              <w:t>Beagle Australian Marine Park</w:t>
            </w:r>
            <w:r>
              <w:rPr>
                <w:webHidden/>
              </w:rPr>
              <w:tab/>
            </w:r>
            <w:r>
              <w:rPr>
                <w:webHidden/>
              </w:rPr>
              <w:fldChar w:fldCharType="begin"/>
            </w:r>
            <w:r>
              <w:rPr>
                <w:webHidden/>
              </w:rPr>
              <w:instrText xml:space="preserve"> PAGEREF _Toc228886849 \h </w:instrText>
            </w:r>
            <w:r>
              <w:rPr>
                <w:webHidden/>
              </w:rPr>
            </w:r>
            <w:r>
              <w:rPr>
                <w:webHidden/>
              </w:rPr>
              <w:fldChar w:fldCharType="separate"/>
            </w:r>
            <w:r>
              <w:rPr>
                <w:webHidden/>
              </w:rPr>
              <w:t>13-9</w:t>
            </w:r>
            <w:r>
              <w:rPr>
                <w:webHidden/>
              </w:rPr>
              <w:fldChar w:fldCharType="end"/>
            </w:r>
          </w:hyperlink>
        </w:p>
        <w:p w14:paraId="1BA2219F" w14:textId="363697B3" w:rsidR="00DB18A9" w:rsidRDefault="00DB18A9">
          <w:pPr>
            <w:pStyle w:val="TOC2"/>
            <w:rPr>
              <w:color w:val="auto"/>
              <w:sz w:val="24"/>
              <w:szCs w:val="24"/>
            </w:rPr>
          </w:pPr>
          <w:hyperlink w:anchor="_Toc228886850" w:history="1">
            <w:r w:rsidRPr="001348E1">
              <w:rPr>
                <w:rStyle w:val="Hyperlink"/>
              </w:rPr>
              <w:t>13.6</w:t>
            </w:r>
            <w:r>
              <w:rPr>
                <w:color w:val="auto"/>
                <w:sz w:val="24"/>
                <w:szCs w:val="24"/>
              </w:rPr>
              <w:tab/>
            </w:r>
            <w:r w:rsidRPr="001348E1">
              <w:rPr>
                <w:rStyle w:val="Hyperlink"/>
              </w:rPr>
              <w:t>Corner Inlet Ramsar site impact assessment</w:t>
            </w:r>
            <w:r>
              <w:rPr>
                <w:webHidden/>
              </w:rPr>
              <w:tab/>
            </w:r>
            <w:r>
              <w:rPr>
                <w:webHidden/>
              </w:rPr>
              <w:fldChar w:fldCharType="begin"/>
            </w:r>
            <w:r>
              <w:rPr>
                <w:webHidden/>
              </w:rPr>
              <w:instrText xml:space="preserve"> PAGEREF _Toc228886850 \h </w:instrText>
            </w:r>
            <w:r>
              <w:rPr>
                <w:webHidden/>
              </w:rPr>
            </w:r>
            <w:r>
              <w:rPr>
                <w:webHidden/>
              </w:rPr>
              <w:fldChar w:fldCharType="separate"/>
            </w:r>
            <w:r>
              <w:rPr>
                <w:webHidden/>
              </w:rPr>
              <w:t>13-11</w:t>
            </w:r>
            <w:r>
              <w:rPr>
                <w:webHidden/>
              </w:rPr>
              <w:fldChar w:fldCharType="end"/>
            </w:r>
          </w:hyperlink>
        </w:p>
        <w:p w14:paraId="35F09420" w14:textId="6493B484" w:rsidR="00DB18A9" w:rsidRDefault="00DB18A9">
          <w:pPr>
            <w:pStyle w:val="TOC3"/>
            <w:tabs>
              <w:tab w:val="left" w:pos="1985"/>
            </w:tabs>
            <w:rPr>
              <w:color w:val="auto"/>
              <w:sz w:val="24"/>
              <w:szCs w:val="24"/>
            </w:rPr>
          </w:pPr>
          <w:hyperlink w:anchor="_Toc228886851" w:history="1">
            <w:r w:rsidRPr="001348E1">
              <w:rPr>
                <w:rStyle w:val="Hyperlink"/>
              </w:rPr>
              <w:t>13.6.1</w:t>
            </w:r>
            <w:r>
              <w:rPr>
                <w:color w:val="auto"/>
                <w:sz w:val="24"/>
                <w:szCs w:val="24"/>
              </w:rPr>
              <w:tab/>
            </w:r>
            <w:r w:rsidRPr="001348E1">
              <w:rPr>
                <w:rStyle w:val="Hyperlink"/>
              </w:rPr>
              <w:t>Construction impacts and risks</w:t>
            </w:r>
            <w:r>
              <w:rPr>
                <w:webHidden/>
              </w:rPr>
              <w:tab/>
            </w:r>
            <w:r>
              <w:rPr>
                <w:webHidden/>
              </w:rPr>
              <w:fldChar w:fldCharType="begin"/>
            </w:r>
            <w:r>
              <w:rPr>
                <w:webHidden/>
              </w:rPr>
              <w:instrText xml:space="preserve"> PAGEREF _Toc228886851 \h </w:instrText>
            </w:r>
            <w:r>
              <w:rPr>
                <w:webHidden/>
              </w:rPr>
            </w:r>
            <w:r>
              <w:rPr>
                <w:webHidden/>
              </w:rPr>
              <w:fldChar w:fldCharType="separate"/>
            </w:r>
            <w:r>
              <w:rPr>
                <w:webHidden/>
              </w:rPr>
              <w:t>13-11</w:t>
            </w:r>
            <w:r>
              <w:rPr>
                <w:webHidden/>
              </w:rPr>
              <w:fldChar w:fldCharType="end"/>
            </w:r>
          </w:hyperlink>
        </w:p>
        <w:p w14:paraId="696F4E6A" w14:textId="1FD05703" w:rsidR="00DB18A9" w:rsidRDefault="00DB18A9">
          <w:pPr>
            <w:pStyle w:val="TOC3"/>
            <w:tabs>
              <w:tab w:val="left" w:pos="1985"/>
            </w:tabs>
            <w:rPr>
              <w:color w:val="auto"/>
              <w:sz w:val="24"/>
              <w:szCs w:val="24"/>
            </w:rPr>
          </w:pPr>
          <w:hyperlink w:anchor="_Toc228886852" w:history="1">
            <w:r w:rsidRPr="001348E1">
              <w:rPr>
                <w:rStyle w:val="Hyperlink"/>
              </w:rPr>
              <w:t>13.6.2</w:t>
            </w:r>
            <w:r>
              <w:rPr>
                <w:color w:val="auto"/>
                <w:sz w:val="24"/>
                <w:szCs w:val="24"/>
              </w:rPr>
              <w:tab/>
            </w:r>
            <w:r w:rsidRPr="001348E1">
              <w:rPr>
                <w:rStyle w:val="Hyperlink"/>
              </w:rPr>
              <w:t>Operation impacts and risks</w:t>
            </w:r>
            <w:r>
              <w:rPr>
                <w:webHidden/>
              </w:rPr>
              <w:tab/>
            </w:r>
            <w:r>
              <w:rPr>
                <w:webHidden/>
              </w:rPr>
              <w:fldChar w:fldCharType="begin"/>
            </w:r>
            <w:r>
              <w:rPr>
                <w:webHidden/>
              </w:rPr>
              <w:instrText xml:space="preserve"> PAGEREF _Toc228886852 \h </w:instrText>
            </w:r>
            <w:r>
              <w:rPr>
                <w:webHidden/>
              </w:rPr>
            </w:r>
            <w:r>
              <w:rPr>
                <w:webHidden/>
              </w:rPr>
              <w:fldChar w:fldCharType="separate"/>
            </w:r>
            <w:r>
              <w:rPr>
                <w:webHidden/>
              </w:rPr>
              <w:t>13-15</w:t>
            </w:r>
            <w:r>
              <w:rPr>
                <w:webHidden/>
              </w:rPr>
              <w:fldChar w:fldCharType="end"/>
            </w:r>
          </w:hyperlink>
        </w:p>
        <w:p w14:paraId="6E201A96" w14:textId="197EA545" w:rsidR="00DB18A9" w:rsidRDefault="00DB18A9">
          <w:pPr>
            <w:pStyle w:val="TOC2"/>
            <w:rPr>
              <w:color w:val="auto"/>
              <w:sz w:val="24"/>
              <w:szCs w:val="24"/>
            </w:rPr>
          </w:pPr>
          <w:hyperlink w:anchor="_Toc228886853" w:history="1">
            <w:r w:rsidRPr="001348E1">
              <w:rPr>
                <w:rStyle w:val="Hyperlink"/>
              </w:rPr>
              <w:t>13.7</w:t>
            </w:r>
            <w:r>
              <w:rPr>
                <w:color w:val="auto"/>
                <w:sz w:val="24"/>
                <w:szCs w:val="24"/>
              </w:rPr>
              <w:tab/>
            </w:r>
            <w:r w:rsidRPr="001348E1">
              <w:rPr>
                <w:rStyle w:val="Hyperlink"/>
              </w:rPr>
              <w:t>Beagle Australian Marine Park impact assessment</w:t>
            </w:r>
            <w:r>
              <w:rPr>
                <w:webHidden/>
              </w:rPr>
              <w:tab/>
            </w:r>
            <w:r>
              <w:rPr>
                <w:webHidden/>
              </w:rPr>
              <w:fldChar w:fldCharType="begin"/>
            </w:r>
            <w:r>
              <w:rPr>
                <w:webHidden/>
              </w:rPr>
              <w:instrText xml:space="preserve"> PAGEREF _Toc228886853 \h </w:instrText>
            </w:r>
            <w:r>
              <w:rPr>
                <w:webHidden/>
              </w:rPr>
            </w:r>
            <w:r>
              <w:rPr>
                <w:webHidden/>
              </w:rPr>
              <w:fldChar w:fldCharType="separate"/>
            </w:r>
            <w:r>
              <w:rPr>
                <w:webHidden/>
              </w:rPr>
              <w:t>13-18</w:t>
            </w:r>
            <w:r>
              <w:rPr>
                <w:webHidden/>
              </w:rPr>
              <w:fldChar w:fldCharType="end"/>
            </w:r>
          </w:hyperlink>
        </w:p>
        <w:p w14:paraId="60A8E3C7" w14:textId="7D56B400" w:rsidR="00DB18A9" w:rsidRDefault="00DB18A9">
          <w:pPr>
            <w:pStyle w:val="TOC3"/>
            <w:tabs>
              <w:tab w:val="left" w:pos="1985"/>
            </w:tabs>
            <w:rPr>
              <w:color w:val="auto"/>
              <w:sz w:val="24"/>
              <w:szCs w:val="24"/>
            </w:rPr>
          </w:pPr>
          <w:hyperlink w:anchor="_Toc228886854" w:history="1">
            <w:r w:rsidRPr="001348E1">
              <w:rPr>
                <w:rStyle w:val="Hyperlink"/>
              </w:rPr>
              <w:t>13.7.1</w:t>
            </w:r>
            <w:r>
              <w:rPr>
                <w:color w:val="auto"/>
                <w:sz w:val="24"/>
                <w:szCs w:val="24"/>
              </w:rPr>
              <w:tab/>
            </w:r>
            <w:r w:rsidRPr="001348E1">
              <w:rPr>
                <w:rStyle w:val="Hyperlink"/>
              </w:rPr>
              <w:t>Construction impacts</w:t>
            </w:r>
            <w:r>
              <w:rPr>
                <w:webHidden/>
              </w:rPr>
              <w:tab/>
            </w:r>
            <w:r>
              <w:rPr>
                <w:webHidden/>
              </w:rPr>
              <w:fldChar w:fldCharType="begin"/>
            </w:r>
            <w:r>
              <w:rPr>
                <w:webHidden/>
              </w:rPr>
              <w:instrText xml:space="preserve"> PAGEREF _Toc228886854 \h </w:instrText>
            </w:r>
            <w:r>
              <w:rPr>
                <w:webHidden/>
              </w:rPr>
            </w:r>
            <w:r>
              <w:rPr>
                <w:webHidden/>
              </w:rPr>
              <w:fldChar w:fldCharType="separate"/>
            </w:r>
            <w:r>
              <w:rPr>
                <w:webHidden/>
              </w:rPr>
              <w:t>13-18</w:t>
            </w:r>
            <w:r>
              <w:rPr>
                <w:webHidden/>
              </w:rPr>
              <w:fldChar w:fldCharType="end"/>
            </w:r>
          </w:hyperlink>
        </w:p>
        <w:p w14:paraId="4A3729BA" w14:textId="14E48F4B" w:rsidR="00DB18A9" w:rsidRDefault="00DB18A9">
          <w:pPr>
            <w:pStyle w:val="TOC3"/>
            <w:tabs>
              <w:tab w:val="left" w:pos="1985"/>
            </w:tabs>
            <w:rPr>
              <w:color w:val="auto"/>
              <w:sz w:val="24"/>
              <w:szCs w:val="24"/>
            </w:rPr>
          </w:pPr>
          <w:hyperlink w:anchor="_Toc228886855" w:history="1">
            <w:r w:rsidRPr="001348E1">
              <w:rPr>
                <w:rStyle w:val="Hyperlink"/>
              </w:rPr>
              <w:t>13.7.2</w:t>
            </w:r>
            <w:r>
              <w:rPr>
                <w:color w:val="auto"/>
                <w:sz w:val="24"/>
                <w:szCs w:val="24"/>
              </w:rPr>
              <w:tab/>
            </w:r>
            <w:r w:rsidRPr="001348E1">
              <w:rPr>
                <w:rStyle w:val="Hyperlink"/>
              </w:rPr>
              <w:t>Operation impacts</w:t>
            </w:r>
            <w:r>
              <w:rPr>
                <w:webHidden/>
              </w:rPr>
              <w:tab/>
            </w:r>
            <w:r>
              <w:rPr>
                <w:webHidden/>
              </w:rPr>
              <w:fldChar w:fldCharType="begin"/>
            </w:r>
            <w:r>
              <w:rPr>
                <w:webHidden/>
              </w:rPr>
              <w:instrText xml:space="preserve"> PAGEREF _Toc228886855 \h </w:instrText>
            </w:r>
            <w:r>
              <w:rPr>
                <w:webHidden/>
              </w:rPr>
            </w:r>
            <w:r>
              <w:rPr>
                <w:webHidden/>
              </w:rPr>
              <w:fldChar w:fldCharType="separate"/>
            </w:r>
            <w:r>
              <w:rPr>
                <w:webHidden/>
              </w:rPr>
              <w:t>13-21</w:t>
            </w:r>
            <w:r>
              <w:rPr>
                <w:webHidden/>
              </w:rPr>
              <w:fldChar w:fldCharType="end"/>
            </w:r>
          </w:hyperlink>
        </w:p>
        <w:p w14:paraId="414895A5" w14:textId="577C2DA1" w:rsidR="00DB18A9" w:rsidRDefault="00DB18A9">
          <w:pPr>
            <w:pStyle w:val="TOC2"/>
            <w:rPr>
              <w:color w:val="auto"/>
              <w:sz w:val="24"/>
              <w:szCs w:val="24"/>
            </w:rPr>
          </w:pPr>
          <w:hyperlink w:anchor="_Toc228886856" w:history="1">
            <w:r w:rsidRPr="001348E1">
              <w:rPr>
                <w:rStyle w:val="Hyperlink"/>
              </w:rPr>
              <w:t>13.8</w:t>
            </w:r>
            <w:r>
              <w:rPr>
                <w:color w:val="auto"/>
                <w:sz w:val="24"/>
                <w:szCs w:val="24"/>
              </w:rPr>
              <w:tab/>
            </w:r>
            <w:r w:rsidRPr="001348E1">
              <w:rPr>
                <w:rStyle w:val="Hyperlink"/>
              </w:rPr>
              <w:t>Decommissioning impacts</w:t>
            </w:r>
            <w:r>
              <w:rPr>
                <w:webHidden/>
              </w:rPr>
              <w:tab/>
            </w:r>
            <w:r>
              <w:rPr>
                <w:webHidden/>
              </w:rPr>
              <w:fldChar w:fldCharType="begin"/>
            </w:r>
            <w:r>
              <w:rPr>
                <w:webHidden/>
              </w:rPr>
              <w:instrText xml:space="preserve"> PAGEREF _Toc228886856 \h </w:instrText>
            </w:r>
            <w:r>
              <w:rPr>
                <w:webHidden/>
              </w:rPr>
            </w:r>
            <w:r>
              <w:rPr>
                <w:webHidden/>
              </w:rPr>
              <w:fldChar w:fldCharType="separate"/>
            </w:r>
            <w:r>
              <w:rPr>
                <w:webHidden/>
              </w:rPr>
              <w:t>13-22</w:t>
            </w:r>
            <w:r>
              <w:rPr>
                <w:webHidden/>
              </w:rPr>
              <w:fldChar w:fldCharType="end"/>
            </w:r>
          </w:hyperlink>
        </w:p>
        <w:p w14:paraId="18A1A2F3" w14:textId="67B27449" w:rsidR="00DB18A9" w:rsidRDefault="00DB18A9">
          <w:pPr>
            <w:pStyle w:val="TOC2"/>
            <w:rPr>
              <w:color w:val="auto"/>
              <w:sz w:val="24"/>
              <w:szCs w:val="24"/>
            </w:rPr>
          </w:pPr>
          <w:hyperlink w:anchor="_Toc228886857" w:history="1">
            <w:r w:rsidRPr="001348E1">
              <w:rPr>
                <w:rStyle w:val="Hyperlink"/>
              </w:rPr>
              <w:t>13.9</w:t>
            </w:r>
            <w:r>
              <w:rPr>
                <w:color w:val="auto"/>
                <w:sz w:val="24"/>
                <w:szCs w:val="24"/>
              </w:rPr>
              <w:tab/>
            </w:r>
            <w:r w:rsidRPr="001348E1">
              <w:rPr>
                <w:rStyle w:val="Hyperlink"/>
              </w:rPr>
              <w:t>Cumulative impact assessment</w:t>
            </w:r>
            <w:r>
              <w:rPr>
                <w:webHidden/>
              </w:rPr>
              <w:tab/>
            </w:r>
            <w:r>
              <w:rPr>
                <w:webHidden/>
              </w:rPr>
              <w:fldChar w:fldCharType="begin"/>
            </w:r>
            <w:r>
              <w:rPr>
                <w:webHidden/>
              </w:rPr>
              <w:instrText xml:space="preserve"> PAGEREF _Toc228886857 \h </w:instrText>
            </w:r>
            <w:r>
              <w:rPr>
                <w:webHidden/>
              </w:rPr>
            </w:r>
            <w:r>
              <w:rPr>
                <w:webHidden/>
              </w:rPr>
              <w:fldChar w:fldCharType="separate"/>
            </w:r>
            <w:r>
              <w:rPr>
                <w:webHidden/>
              </w:rPr>
              <w:t>13-23</w:t>
            </w:r>
            <w:r>
              <w:rPr>
                <w:webHidden/>
              </w:rPr>
              <w:fldChar w:fldCharType="end"/>
            </w:r>
          </w:hyperlink>
        </w:p>
        <w:p w14:paraId="0BF50D1C" w14:textId="3530A66B" w:rsidR="00DB18A9" w:rsidRDefault="00DB18A9">
          <w:pPr>
            <w:pStyle w:val="TOC2"/>
            <w:rPr>
              <w:color w:val="auto"/>
              <w:sz w:val="24"/>
              <w:szCs w:val="24"/>
            </w:rPr>
          </w:pPr>
          <w:hyperlink w:anchor="_Toc228886858" w:history="1">
            <w:r w:rsidRPr="001348E1">
              <w:rPr>
                <w:rStyle w:val="Hyperlink"/>
              </w:rPr>
              <w:t>13.10</w:t>
            </w:r>
            <w:r>
              <w:rPr>
                <w:color w:val="auto"/>
                <w:sz w:val="24"/>
                <w:szCs w:val="24"/>
              </w:rPr>
              <w:tab/>
            </w:r>
            <w:r w:rsidRPr="001348E1">
              <w:rPr>
                <w:rStyle w:val="Hyperlink"/>
              </w:rPr>
              <w:t>Summary of mitigation, monitoring and contingency measures</w:t>
            </w:r>
            <w:r>
              <w:rPr>
                <w:webHidden/>
              </w:rPr>
              <w:tab/>
            </w:r>
            <w:r>
              <w:rPr>
                <w:webHidden/>
              </w:rPr>
              <w:fldChar w:fldCharType="begin"/>
            </w:r>
            <w:r>
              <w:rPr>
                <w:webHidden/>
              </w:rPr>
              <w:instrText xml:space="preserve"> PAGEREF _Toc228886858 \h </w:instrText>
            </w:r>
            <w:r>
              <w:rPr>
                <w:webHidden/>
              </w:rPr>
            </w:r>
            <w:r>
              <w:rPr>
                <w:webHidden/>
              </w:rPr>
              <w:fldChar w:fldCharType="separate"/>
            </w:r>
            <w:r>
              <w:rPr>
                <w:webHidden/>
              </w:rPr>
              <w:t>13-26</w:t>
            </w:r>
            <w:r>
              <w:rPr>
                <w:webHidden/>
              </w:rPr>
              <w:fldChar w:fldCharType="end"/>
            </w:r>
          </w:hyperlink>
        </w:p>
        <w:p w14:paraId="5304B3ED" w14:textId="434C264F" w:rsidR="00DB18A9" w:rsidRDefault="00DB18A9">
          <w:pPr>
            <w:pStyle w:val="TOC3"/>
            <w:tabs>
              <w:tab w:val="left" w:pos="2836"/>
            </w:tabs>
            <w:rPr>
              <w:color w:val="auto"/>
              <w:sz w:val="24"/>
              <w:szCs w:val="24"/>
            </w:rPr>
          </w:pPr>
          <w:hyperlink w:anchor="_Toc228886859" w:history="1">
            <w:r w:rsidRPr="001348E1">
              <w:rPr>
                <w:rStyle w:val="Hyperlink"/>
              </w:rPr>
              <w:t>13.10.1</w:t>
            </w:r>
            <w:r>
              <w:rPr>
                <w:color w:val="auto"/>
                <w:sz w:val="24"/>
                <w:szCs w:val="24"/>
              </w:rPr>
              <w:tab/>
            </w:r>
            <w:r w:rsidRPr="001348E1">
              <w:rPr>
                <w:rStyle w:val="Hyperlink"/>
              </w:rPr>
              <w:t>Mitigation measures</w:t>
            </w:r>
            <w:r>
              <w:rPr>
                <w:webHidden/>
              </w:rPr>
              <w:tab/>
            </w:r>
            <w:r>
              <w:rPr>
                <w:webHidden/>
              </w:rPr>
              <w:fldChar w:fldCharType="begin"/>
            </w:r>
            <w:r>
              <w:rPr>
                <w:webHidden/>
              </w:rPr>
              <w:instrText xml:space="preserve"> PAGEREF _Toc228886859 \h </w:instrText>
            </w:r>
            <w:r>
              <w:rPr>
                <w:webHidden/>
              </w:rPr>
            </w:r>
            <w:r>
              <w:rPr>
                <w:webHidden/>
              </w:rPr>
              <w:fldChar w:fldCharType="separate"/>
            </w:r>
            <w:r>
              <w:rPr>
                <w:webHidden/>
              </w:rPr>
              <w:t>13-26</w:t>
            </w:r>
            <w:r>
              <w:rPr>
                <w:webHidden/>
              </w:rPr>
              <w:fldChar w:fldCharType="end"/>
            </w:r>
          </w:hyperlink>
        </w:p>
        <w:p w14:paraId="7677733F" w14:textId="08056F4E" w:rsidR="00DB18A9" w:rsidRDefault="00DB18A9">
          <w:pPr>
            <w:pStyle w:val="TOC3"/>
            <w:tabs>
              <w:tab w:val="left" w:pos="2836"/>
            </w:tabs>
            <w:rPr>
              <w:color w:val="auto"/>
              <w:sz w:val="24"/>
              <w:szCs w:val="24"/>
            </w:rPr>
          </w:pPr>
          <w:hyperlink w:anchor="_Toc228886860" w:history="1">
            <w:r w:rsidRPr="001348E1">
              <w:rPr>
                <w:rStyle w:val="Hyperlink"/>
              </w:rPr>
              <w:t>13.10.2</w:t>
            </w:r>
            <w:r>
              <w:rPr>
                <w:color w:val="auto"/>
                <w:sz w:val="24"/>
                <w:szCs w:val="24"/>
              </w:rPr>
              <w:tab/>
            </w:r>
            <w:r w:rsidRPr="001348E1">
              <w:rPr>
                <w:rStyle w:val="Hyperlink"/>
              </w:rPr>
              <w:t>Monitoring measures</w:t>
            </w:r>
            <w:r>
              <w:rPr>
                <w:webHidden/>
              </w:rPr>
              <w:tab/>
            </w:r>
            <w:r>
              <w:rPr>
                <w:webHidden/>
              </w:rPr>
              <w:fldChar w:fldCharType="begin"/>
            </w:r>
            <w:r>
              <w:rPr>
                <w:webHidden/>
              </w:rPr>
              <w:instrText xml:space="preserve"> PAGEREF _Toc228886860 \h </w:instrText>
            </w:r>
            <w:r>
              <w:rPr>
                <w:webHidden/>
              </w:rPr>
            </w:r>
            <w:r>
              <w:rPr>
                <w:webHidden/>
              </w:rPr>
              <w:fldChar w:fldCharType="separate"/>
            </w:r>
            <w:r>
              <w:rPr>
                <w:webHidden/>
              </w:rPr>
              <w:t>13-27</w:t>
            </w:r>
            <w:r>
              <w:rPr>
                <w:webHidden/>
              </w:rPr>
              <w:fldChar w:fldCharType="end"/>
            </w:r>
          </w:hyperlink>
        </w:p>
        <w:p w14:paraId="5F8D2428" w14:textId="33A60794" w:rsidR="00DB18A9" w:rsidRDefault="00DB18A9">
          <w:pPr>
            <w:pStyle w:val="TOC2"/>
            <w:rPr>
              <w:color w:val="auto"/>
              <w:sz w:val="24"/>
              <w:szCs w:val="24"/>
            </w:rPr>
          </w:pPr>
          <w:hyperlink w:anchor="_Toc228886861" w:history="1">
            <w:r w:rsidRPr="001348E1">
              <w:rPr>
                <w:rStyle w:val="Hyperlink"/>
              </w:rPr>
              <w:t>13.11</w:t>
            </w:r>
            <w:r>
              <w:rPr>
                <w:color w:val="auto"/>
                <w:sz w:val="24"/>
                <w:szCs w:val="24"/>
              </w:rPr>
              <w:tab/>
            </w:r>
            <w:r w:rsidRPr="001348E1">
              <w:rPr>
                <w:rStyle w:val="Hyperlink"/>
              </w:rPr>
              <w:t>Conclusion</w:t>
            </w:r>
            <w:r>
              <w:rPr>
                <w:webHidden/>
              </w:rPr>
              <w:tab/>
            </w:r>
            <w:r>
              <w:rPr>
                <w:webHidden/>
              </w:rPr>
              <w:fldChar w:fldCharType="begin"/>
            </w:r>
            <w:r>
              <w:rPr>
                <w:webHidden/>
              </w:rPr>
              <w:instrText xml:space="preserve"> PAGEREF _Toc228886861 \h </w:instrText>
            </w:r>
            <w:r>
              <w:rPr>
                <w:webHidden/>
              </w:rPr>
            </w:r>
            <w:r>
              <w:rPr>
                <w:webHidden/>
              </w:rPr>
              <w:fldChar w:fldCharType="separate"/>
            </w:r>
            <w:r>
              <w:rPr>
                <w:webHidden/>
              </w:rPr>
              <w:t>13-28</w:t>
            </w:r>
            <w:r>
              <w:rPr>
                <w:webHidden/>
              </w:rPr>
              <w:fldChar w:fldCharType="end"/>
            </w:r>
          </w:hyperlink>
        </w:p>
        <w:p w14:paraId="25621C4B" w14:textId="44B0FE81" w:rsidR="00210C8C" w:rsidRDefault="00D56698">
          <w:r>
            <w:rPr>
              <w:noProof/>
              <w:sz w:val="20"/>
            </w:rPr>
            <w:fldChar w:fldCharType="end"/>
          </w:r>
        </w:p>
      </w:sdtContent>
    </w:sdt>
    <w:bookmarkEnd w:id="0"/>
    <w:p w14:paraId="1D76B53C" w14:textId="4AF758AD" w:rsidR="00C00FC0" w:rsidRPr="005B5A3E" w:rsidRDefault="00C00FC0" w:rsidP="00C00FC0">
      <w:pPr>
        <w:pStyle w:val="TOCHeading"/>
      </w:pPr>
      <w:r w:rsidRPr="005B5A3E">
        <w:t>Figures</w:t>
      </w:r>
    </w:p>
    <w:p w14:paraId="6EEBE44C" w14:textId="6BA8E672" w:rsidR="00DB18A9" w:rsidRDefault="00C00FC0">
      <w:pPr>
        <w:pStyle w:val="TableofFigures"/>
        <w:rPr>
          <w:rFonts w:eastAsiaTheme="minorEastAsia"/>
          <w:color w:val="auto"/>
          <w:kern w:val="2"/>
          <w:sz w:val="24"/>
          <w:szCs w:val="24"/>
          <w:lang w:eastAsia="en-AU"/>
          <w14:ligatures w14:val="standardContextual"/>
        </w:rPr>
      </w:pPr>
      <w:r w:rsidRPr="005B5A3E">
        <w:fldChar w:fldCharType="begin"/>
      </w:r>
      <w:r w:rsidRPr="005B5A3E">
        <w:instrText xml:space="preserve"> TOC \h \z \c "Figure" </w:instrText>
      </w:r>
      <w:r w:rsidRPr="005B5A3E">
        <w:fldChar w:fldCharType="separate"/>
      </w:r>
      <w:hyperlink w:anchor="_Toc228886862" w:history="1">
        <w:r w:rsidR="00DB18A9" w:rsidRPr="00B577EE">
          <w:rPr>
            <w:rStyle w:val="Hyperlink"/>
          </w:rPr>
          <w:t>Figure 13</w:t>
        </w:r>
        <w:r w:rsidR="00DB18A9" w:rsidRPr="00B577EE">
          <w:rPr>
            <w:rStyle w:val="Hyperlink"/>
          </w:rPr>
          <w:noBreakHyphen/>
          <w:t>1</w:t>
        </w:r>
        <w:r w:rsidR="00DB18A9">
          <w:rPr>
            <w:rFonts w:eastAsiaTheme="minorEastAsia"/>
            <w:color w:val="auto"/>
            <w:kern w:val="2"/>
            <w:sz w:val="24"/>
            <w:szCs w:val="24"/>
            <w:lang w:eastAsia="en-AU"/>
            <w14:ligatures w14:val="standardContextual"/>
          </w:rPr>
          <w:tab/>
        </w:r>
        <w:r w:rsidR="00DB18A9" w:rsidRPr="00B577EE">
          <w:rPr>
            <w:rStyle w:val="Hyperlink"/>
          </w:rPr>
          <w:t>Marine protected areas in relation to the offshore project area</w:t>
        </w:r>
        <w:r w:rsidR="00DB18A9">
          <w:rPr>
            <w:webHidden/>
          </w:rPr>
          <w:tab/>
        </w:r>
        <w:r w:rsidR="00DB18A9">
          <w:rPr>
            <w:webHidden/>
          </w:rPr>
          <w:fldChar w:fldCharType="begin"/>
        </w:r>
        <w:r w:rsidR="00DB18A9">
          <w:rPr>
            <w:webHidden/>
          </w:rPr>
          <w:instrText xml:space="preserve"> PAGEREF _Toc228886862 \h </w:instrText>
        </w:r>
        <w:r w:rsidR="00DB18A9">
          <w:rPr>
            <w:webHidden/>
          </w:rPr>
        </w:r>
        <w:r w:rsidR="00DB18A9">
          <w:rPr>
            <w:webHidden/>
          </w:rPr>
          <w:fldChar w:fldCharType="separate"/>
        </w:r>
        <w:r w:rsidR="00DB18A9">
          <w:rPr>
            <w:webHidden/>
          </w:rPr>
          <w:t>13-7</w:t>
        </w:r>
        <w:r w:rsidR="00DB18A9">
          <w:rPr>
            <w:webHidden/>
          </w:rPr>
          <w:fldChar w:fldCharType="end"/>
        </w:r>
      </w:hyperlink>
    </w:p>
    <w:p w14:paraId="18A28CB0" w14:textId="6AA22BF9" w:rsidR="00C00FC0" w:rsidRDefault="00C00FC0" w:rsidP="00C00FC0">
      <w:pPr>
        <w:pStyle w:val="BodyText"/>
      </w:pPr>
      <w:r w:rsidRPr="005B5A3E">
        <w:fldChar w:fldCharType="end"/>
      </w:r>
    </w:p>
    <w:p w14:paraId="2EFBEAC5" w14:textId="77777777" w:rsidR="00C00FC0" w:rsidRPr="005B5A3E" w:rsidRDefault="00C00FC0" w:rsidP="00C00FC0">
      <w:pPr>
        <w:pStyle w:val="TOCHeading"/>
      </w:pPr>
      <w:r w:rsidRPr="005B5A3E">
        <w:t>Tables</w:t>
      </w:r>
    </w:p>
    <w:p w14:paraId="0E889F01" w14:textId="13657721" w:rsidR="00DB18A9" w:rsidRDefault="00C00FC0">
      <w:pPr>
        <w:pStyle w:val="TableofFigures"/>
        <w:rPr>
          <w:rFonts w:eastAsiaTheme="minorEastAsia"/>
          <w:color w:val="auto"/>
          <w:kern w:val="2"/>
          <w:sz w:val="24"/>
          <w:szCs w:val="24"/>
          <w:lang w:eastAsia="en-AU"/>
          <w14:ligatures w14:val="standardContextual"/>
        </w:rPr>
      </w:pPr>
      <w:r w:rsidRPr="005B5A3E">
        <w:fldChar w:fldCharType="begin"/>
      </w:r>
      <w:r w:rsidRPr="005B5A3E">
        <w:instrText xml:space="preserve"> TOC \h \z \c "Table" </w:instrText>
      </w:r>
      <w:r w:rsidRPr="005B5A3E">
        <w:fldChar w:fldCharType="separate"/>
      </w:r>
      <w:hyperlink w:anchor="_Toc228886863" w:history="1">
        <w:r w:rsidR="00DB18A9" w:rsidRPr="00273051">
          <w:rPr>
            <w:rStyle w:val="Hyperlink"/>
          </w:rPr>
          <w:t>Table 13</w:t>
        </w:r>
        <w:r w:rsidR="00DB18A9" w:rsidRPr="00273051">
          <w:rPr>
            <w:rStyle w:val="Hyperlink"/>
          </w:rPr>
          <w:noBreakHyphen/>
          <w:t>1</w:t>
        </w:r>
        <w:r w:rsidR="00DB18A9">
          <w:rPr>
            <w:rFonts w:eastAsiaTheme="minorEastAsia"/>
            <w:color w:val="auto"/>
            <w:kern w:val="2"/>
            <w:sz w:val="24"/>
            <w:szCs w:val="24"/>
            <w:lang w:eastAsia="en-AU"/>
            <w14:ligatures w14:val="standardContextual"/>
          </w:rPr>
          <w:tab/>
        </w:r>
        <w:r w:rsidR="00DB18A9" w:rsidRPr="00273051">
          <w:rPr>
            <w:rStyle w:val="Hyperlink"/>
          </w:rPr>
          <w:t>Key legislation, policy, guidelines and standards</w:t>
        </w:r>
        <w:r w:rsidR="00DB18A9">
          <w:rPr>
            <w:webHidden/>
          </w:rPr>
          <w:tab/>
        </w:r>
        <w:r w:rsidR="00DB18A9">
          <w:rPr>
            <w:webHidden/>
          </w:rPr>
          <w:fldChar w:fldCharType="begin"/>
        </w:r>
        <w:r w:rsidR="00DB18A9">
          <w:rPr>
            <w:webHidden/>
          </w:rPr>
          <w:instrText xml:space="preserve"> PAGEREF _Toc228886863 \h </w:instrText>
        </w:r>
        <w:r w:rsidR="00DB18A9">
          <w:rPr>
            <w:webHidden/>
          </w:rPr>
        </w:r>
        <w:r w:rsidR="00DB18A9">
          <w:rPr>
            <w:webHidden/>
          </w:rPr>
          <w:fldChar w:fldCharType="separate"/>
        </w:r>
        <w:r w:rsidR="00DB18A9">
          <w:rPr>
            <w:webHidden/>
          </w:rPr>
          <w:t>13-4</w:t>
        </w:r>
        <w:r w:rsidR="00DB18A9">
          <w:rPr>
            <w:webHidden/>
          </w:rPr>
          <w:fldChar w:fldCharType="end"/>
        </w:r>
      </w:hyperlink>
    </w:p>
    <w:p w14:paraId="2A489BA4" w14:textId="7F1A3DE7" w:rsidR="00DB18A9" w:rsidRDefault="00DB18A9">
      <w:pPr>
        <w:pStyle w:val="TableofFigures"/>
        <w:rPr>
          <w:rFonts w:eastAsiaTheme="minorEastAsia"/>
          <w:color w:val="auto"/>
          <w:kern w:val="2"/>
          <w:sz w:val="24"/>
          <w:szCs w:val="24"/>
          <w:lang w:eastAsia="en-AU"/>
          <w14:ligatures w14:val="standardContextual"/>
        </w:rPr>
      </w:pPr>
      <w:hyperlink w:anchor="_Toc228886864" w:history="1">
        <w:r w:rsidRPr="00273051">
          <w:rPr>
            <w:rStyle w:val="Hyperlink"/>
          </w:rPr>
          <w:t>Table 13</w:t>
        </w:r>
        <w:r w:rsidRPr="00273051">
          <w:rPr>
            <w:rStyle w:val="Hyperlink"/>
          </w:rPr>
          <w:noBreakHyphen/>
          <w:t>2</w:t>
        </w:r>
        <w:r>
          <w:rPr>
            <w:rFonts w:eastAsiaTheme="minorEastAsia"/>
            <w:color w:val="auto"/>
            <w:kern w:val="2"/>
            <w:sz w:val="24"/>
            <w:szCs w:val="24"/>
            <w:lang w:eastAsia="en-AU"/>
            <w14:ligatures w14:val="standardContextual"/>
          </w:rPr>
          <w:tab/>
        </w:r>
        <w:r w:rsidRPr="00273051">
          <w:rPr>
            <w:rStyle w:val="Hyperlink"/>
          </w:rPr>
          <w:t>Ramsar Convention criterion met by Corner Inet</w:t>
        </w:r>
        <w:r>
          <w:rPr>
            <w:webHidden/>
          </w:rPr>
          <w:tab/>
        </w:r>
        <w:r>
          <w:rPr>
            <w:webHidden/>
          </w:rPr>
          <w:fldChar w:fldCharType="begin"/>
        </w:r>
        <w:r>
          <w:rPr>
            <w:webHidden/>
          </w:rPr>
          <w:instrText xml:space="preserve"> PAGEREF _Toc228886864 \h </w:instrText>
        </w:r>
        <w:r>
          <w:rPr>
            <w:webHidden/>
          </w:rPr>
        </w:r>
        <w:r>
          <w:rPr>
            <w:webHidden/>
          </w:rPr>
          <w:fldChar w:fldCharType="separate"/>
        </w:r>
        <w:r>
          <w:rPr>
            <w:webHidden/>
          </w:rPr>
          <w:t>13-8</w:t>
        </w:r>
        <w:r>
          <w:rPr>
            <w:webHidden/>
          </w:rPr>
          <w:fldChar w:fldCharType="end"/>
        </w:r>
      </w:hyperlink>
    </w:p>
    <w:p w14:paraId="3E87B7D9" w14:textId="3A15E65A" w:rsidR="00DB18A9" w:rsidRDefault="00DB18A9">
      <w:pPr>
        <w:pStyle w:val="TableofFigures"/>
        <w:rPr>
          <w:rFonts w:eastAsiaTheme="minorEastAsia"/>
          <w:color w:val="auto"/>
          <w:kern w:val="2"/>
          <w:sz w:val="24"/>
          <w:szCs w:val="24"/>
          <w:lang w:eastAsia="en-AU"/>
          <w14:ligatures w14:val="standardContextual"/>
        </w:rPr>
      </w:pPr>
      <w:hyperlink w:anchor="_Toc228886865" w:history="1">
        <w:r w:rsidRPr="00273051">
          <w:rPr>
            <w:rStyle w:val="Hyperlink"/>
          </w:rPr>
          <w:t>Table 13</w:t>
        </w:r>
        <w:r w:rsidRPr="00273051">
          <w:rPr>
            <w:rStyle w:val="Hyperlink"/>
          </w:rPr>
          <w:noBreakHyphen/>
          <w:t>3</w:t>
        </w:r>
        <w:r>
          <w:rPr>
            <w:rFonts w:eastAsiaTheme="minorEastAsia"/>
            <w:color w:val="auto"/>
            <w:kern w:val="2"/>
            <w:sz w:val="24"/>
            <w:szCs w:val="24"/>
            <w:lang w:eastAsia="en-AU"/>
            <w14:ligatures w14:val="standardContextual"/>
          </w:rPr>
          <w:tab/>
        </w:r>
        <w:r w:rsidRPr="00273051">
          <w:rPr>
            <w:rStyle w:val="Hyperlink"/>
          </w:rPr>
          <w:t>Components of the Corner Inlet Ramsar site and associated values</w:t>
        </w:r>
        <w:r>
          <w:rPr>
            <w:webHidden/>
          </w:rPr>
          <w:tab/>
        </w:r>
        <w:r>
          <w:rPr>
            <w:webHidden/>
          </w:rPr>
          <w:fldChar w:fldCharType="begin"/>
        </w:r>
        <w:r>
          <w:rPr>
            <w:webHidden/>
          </w:rPr>
          <w:instrText xml:space="preserve"> PAGEREF _Toc228886865 \h </w:instrText>
        </w:r>
        <w:r>
          <w:rPr>
            <w:webHidden/>
          </w:rPr>
        </w:r>
        <w:r>
          <w:rPr>
            <w:webHidden/>
          </w:rPr>
          <w:fldChar w:fldCharType="separate"/>
        </w:r>
        <w:r>
          <w:rPr>
            <w:webHidden/>
          </w:rPr>
          <w:t>13-9</w:t>
        </w:r>
        <w:r>
          <w:rPr>
            <w:webHidden/>
          </w:rPr>
          <w:fldChar w:fldCharType="end"/>
        </w:r>
      </w:hyperlink>
    </w:p>
    <w:p w14:paraId="77A4CE6E" w14:textId="3BDDD44C" w:rsidR="00DB18A9" w:rsidRDefault="00DB18A9">
      <w:pPr>
        <w:pStyle w:val="TableofFigures"/>
        <w:rPr>
          <w:rFonts w:eastAsiaTheme="minorEastAsia"/>
          <w:color w:val="auto"/>
          <w:kern w:val="2"/>
          <w:sz w:val="24"/>
          <w:szCs w:val="24"/>
          <w:lang w:eastAsia="en-AU"/>
          <w14:ligatures w14:val="standardContextual"/>
        </w:rPr>
      </w:pPr>
      <w:hyperlink w:anchor="_Toc228886866" w:history="1">
        <w:r w:rsidRPr="00273051">
          <w:rPr>
            <w:rStyle w:val="Hyperlink"/>
          </w:rPr>
          <w:t>Table 13</w:t>
        </w:r>
        <w:r w:rsidRPr="00273051">
          <w:rPr>
            <w:rStyle w:val="Hyperlink"/>
          </w:rPr>
          <w:noBreakHyphen/>
          <w:t>4</w:t>
        </w:r>
        <w:r>
          <w:rPr>
            <w:rFonts w:eastAsiaTheme="minorEastAsia"/>
            <w:color w:val="auto"/>
            <w:kern w:val="2"/>
            <w:sz w:val="24"/>
            <w:szCs w:val="24"/>
            <w:lang w:eastAsia="en-AU"/>
            <w14:ligatures w14:val="standardContextual"/>
          </w:rPr>
          <w:tab/>
        </w:r>
        <w:r w:rsidRPr="00273051">
          <w:rPr>
            <w:rStyle w:val="Hyperlink"/>
          </w:rPr>
          <w:t>Construction impact pathways and residual consequence ratings relevant to respective values of the Corner Inlet Ramsar site</w:t>
        </w:r>
        <w:r>
          <w:rPr>
            <w:webHidden/>
          </w:rPr>
          <w:tab/>
        </w:r>
        <w:r>
          <w:rPr>
            <w:webHidden/>
          </w:rPr>
          <w:fldChar w:fldCharType="begin"/>
        </w:r>
        <w:r>
          <w:rPr>
            <w:webHidden/>
          </w:rPr>
          <w:instrText xml:space="preserve"> PAGEREF _Toc228886866 \h </w:instrText>
        </w:r>
        <w:r>
          <w:rPr>
            <w:webHidden/>
          </w:rPr>
        </w:r>
        <w:r>
          <w:rPr>
            <w:webHidden/>
          </w:rPr>
          <w:fldChar w:fldCharType="separate"/>
        </w:r>
        <w:r>
          <w:rPr>
            <w:webHidden/>
          </w:rPr>
          <w:t>13-12</w:t>
        </w:r>
        <w:r>
          <w:rPr>
            <w:webHidden/>
          </w:rPr>
          <w:fldChar w:fldCharType="end"/>
        </w:r>
      </w:hyperlink>
    </w:p>
    <w:p w14:paraId="0890408F" w14:textId="7CD7FF66" w:rsidR="00DB18A9" w:rsidRDefault="00DB18A9">
      <w:pPr>
        <w:pStyle w:val="TableofFigures"/>
        <w:rPr>
          <w:rFonts w:eastAsiaTheme="minorEastAsia"/>
          <w:color w:val="auto"/>
          <w:kern w:val="2"/>
          <w:sz w:val="24"/>
          <w:szCs w:val="24"/>
          <w:lang w:eastAsia="en-AU"/>
          <w14:ligatures w14:val="standardContextual"/>
        </w:rPr>
      </w:pPr>
      <w:hyperlink w:anchor="_Toc228886867" w:history="1">
        <w:r w:rsidRPr="00273051">
          <w:rPr>
            <w:rStyle w:val="Hyperlink"/>
          </w:rPr>
          <w:t>Table 13</w:t>
        </w:r>
        <w:r w:rsidRPr="00273051">
          <w:rPr>
            <w:rStyle w:val="Hyperlink"/>
          </w:rPr>
          <w:noBreakHyphen/>
          <w:t>5</w:t>
        </w:r>
        <w:r>
          <w:rPr>
            <w:rFonts w:eastAsiaTheme="minorEastAsia"/>
            <w:color w:val="auto"/>
            <w:kern w:val="2"/>
            <w:sz w:val="24"/>
            <w:szCs w:val="24"/>
            <w:lang w:eastAsia="en-AU"/>
            <w14:ligatures w14:val="standardContextual"/>
          </w:rPr>
          <w:tab/>
        </w:r>
        <w:r w:rsidRPr="00273051">
          <w:rPr>
            <w:rStyle w:val="Hyperlink"/>
          </w:rPr>
          <w:t>Construction risk pathways and residual risk ratings relevant to respective values of the Corner Inlet Ramsar site</w:t>
        </w:r>
        <w:r>
          <w:rPr>
            <w:webHidden/>
          </w:rPr>
          <w:tab/>
        </w:r>
        <w:r>
          <w:rPr>
            <w:webHidden/>
          </w:rPr>
          <w:fldChar w:fldCharType="begin"/>
        </w:r>
        <w:r>
          <w:rPr>
            <w:webHidden/>
          </w:rPr>
          <w:instrText xml:space="preserve"> PAGEREF _Toc228886867 \h </w:instrText>
        </w:r>
        <w:r>
          <w:rPr>
            <w:webHidden/>
          </w:rPr>
        </w:r>
        <w:r>
          <w:rPr>
            <w:webHidden/>
          </w:rPr>
          <w:fldChar w:fldCharType="separate"/>
        </w:r>
        <w:r>
          <w:rPr>
            <w:webHidden/>
          </w:rPr>
          <w:t>13-14</w:t>
        </w:r>
        <w:r>
          <w:rPr>
            <w:webHidden/>
          </w:rPr>
          <w:fldChar w:fldCharType="end"/>
        </w:r>
      </w:hyperlink>
    </w:p>
    <w:p w14:paraId="21096553" w14:textId="618C9A12" w:rsidR="00DB18A9" w:rsidRDefault="00DB18A9">
      <w:pPr>
        <w:pStyle w:val="TableofFigures"/>
        <w:rPr>
          <w:rFonts w:eastAsiaTheme="minorEastAsia"/>
          <w:color w:val="auto"/>
          <w:kern w:val="2"/>
          <w:sz w:val="24"/>
          <w:szCs w:val="24"/>
          <w:lang w:eastAsia="en-AU"/>
          <w14:ligatures w14:val="standardContextual"/>
        </w:rPr>
      </w:pPr>
      <w:hyperlink w:anchor="_Toc228886868" w:history="1">
        <w:r w:rsidRPr="00273051">
          <w:rPr>
            <w:rStyle w:val="Hyperlink"/>
          </w:rPr>
          <w:t>Table 13</w:t>
        </w:r>
        <w:r w:rsidRPr="00273051">
          <w:rPr>
            <w:rStyle w:val="Hyperlink"/>
          </w:rPr>
          <w:noBreakHyphen/>
          <w:t>6</w:t>
        </w:r>
        <w:r>
          <w:rPr>
            <w:rFonts w:eastAsiaTheme="minorEastAsia"/>
            <w:color w:val="auto"/>
            <w:kern w:val="2"/>
            <w:sz w:val="24"/>
            <w:szCs w:val="24"/>
            <w:lang w:eastAsia="en-AU"/>
            <w14:ligatures w14:val="standardContextual"/>
          </w:rPr>
          <w:tab/>
        </w:r>
        <w:r w:rsidRPr="00273051">
          <w:rPr>
            <w:rStyle w:val="Hyperlink"/>
          </w:rPr>
          <w:t>Operation impact pathways and residual consequence ratings relevant to respective values of the Corner Inlet Ramsar site</w:t>
        </w:r>
        <w:r>
          <w:rPr>
            <w:webHidden/>
          </w:rPr>
          <w:tab/>
        </w:r>
        <w:r>
          <w:rPr>
            <w:webHidden/>
          </w:rPr>
          <w:fldChar w:fldCharType="begin"/>
        </w:r>
        <w:r>
          <w:rPr>
            <w:webHidden/>
          </w:rPr>
          <w:instrText xml:space="preserve"> PAGEREF _Toc228886868 \h </w:instrText>
        </w:r>
        <w:r>
          <w:rPr>
            <w:webHidden/>
          </w:rPr>
        </w:r>
        <w:r>
          <w:rPr>
            <w:webHidden/>
          </w:rPr>
          <w:fldChar w:fldCharType="separate"/>
        </w:r>
        <w:r>
          <w:rPr>
            <w:webHidden/>
          </w:rPr>
          <w:t>13-16</w:t>
        </w:r>
        <w:r>
          <w:rPr>
            <w:webHidden/>
          </w:rPr>
          <w:fldChar w:fldCharType="end"/>
        </w:r>
      </w:hyperlink>
    </w:p>
    <w:p w14:paraId="0080DD8C" w14:textId="0D911385" w:rsidR="00DB18A9" w:rsidRDefault="00DB18A9">
      <w:pPr>
        <w:pStyle w:val="TableofFigures"/>
        <w:rPr>
          <w:rFonts w:eastAsiaTheme="minorEastAsia"/>
          <w:color w:val="auto"/>
          <w:kern w:val="2"/>
          <w:sz w:val="24"/>
          <w:szCs w:val="24"/>
          <w:lang w:eastAsia="en-AU"/>
          <w14:ligatures w14:val="standardContextual"/>
        </w:rPr>
      </w:pPr>
      <w:hyperlink w:anchor="_Toc228886869" w:history="1">
        <w:r w:rsidRPr="00273051">
          <w:rPr>
            <w:rStyle w:val="Hyperlink"/>
          </w:rPr>
          <w:t>Table 13</w:t>
        </w:r>
        <w:r w:rsidRPr="00273051">
          <w:rPr>
            <w:rStyle w:val="Hyperlink"/>
          </w:rPr>
          <w:noBreakHyphen/>
          <w:t>7</w:t>
        </w:r>
        <w:r>
          <w:rPr>
            <w:rFonts w:eastAsiaTheme="minorEastAsia"/>
            <w:color w:val="auto"/>
            <w:kern w:val="2"/>
            <w:sz w:val="24"/>
            <w:szCs w:val="24"/>
            <w:lang w:eastAsia="en-AU"/>
            <w14:ligatures w14:val="standardContextual"/>
          </w:rPr>
          <w:tab/>
        </w:r>
        <w:r w:rsidRPr="00273051">
          <w:rPr>
            <w:rStyle w:val="Hyperlink"/>
          </w:rPr>
          <w:t>Operation risk pathways and residual risk ratings relevant to respective values of the Corner Inlet Ramsar site</w:t>
        </w:r>
        <w:r>
          <w:rPr>
            <w:webHidden/>
          </w:rPr>
          <w:tab/>
        </w:r>
        <w:r>
          <w:rPr>
            <w:webHidden/>
          </w:rPr>
          <w:fldChar w:fldCharType="begin"/>
        </w:r>
        <w:r>
          <w:rPr>
            <w:webHidden/>
          </w:rPr>
          <w:instrText xml:space="preserve"> PAGEREF _Toc228886869 \h </w:instrText>
        </w:r>
        <w:r>
          <w:rPr>
            <w:webHidden/>
          </w:rPr>
        </w:r>
        <w:r>
          <w:rPr>
            <w:webHidden/>
          </w:rPr>
          <w:fldChar w:fldCharType="separate"/>
        </w:r>
        <w:r>
          <w:rPr>
            <w:webHidden/>
          </w:rPr>
          <w:t>13-17</w:t>
        </w:r>
        <w:r>
          <w:rPr>
            <w:webHidden/>
          </w:rPr>
          <w:fldChar w:fldCharType="end"/>
        </w:r>
      </w:hyperlink>
    </w:p>
    <w:p w14:paraId="6AC006C5" w14:textId="3E7B72AB" w:rsidR="00DB18A9" w:rsidRDefault="00DB18A9">
      <w:pPr>
        <w:pStyle w:val="TableofFigures"/>
        <w:rPr>
          <w:rFonts w:eastAsiaTheme="minorEastAsia"/>
          <w:color w:val="auto"/>
          <w:kern w:val="2"/>
          <w:sz w:val="24"/>
          <w:szCs w:val="24"/>
          <w:lang w:eastAsia="en-AU"/>
          <w14:ligatures w14:val="standardContextual"/>
        </w:rPr>
      </w:pPr>
      <w:hyperlink w:anchor="_Toc228886870" w:history="1">
        <w:r w:rsidRPr="00273051">
          <w:rPr>
            <w:rStyle w:val="Hyperlink"/>
          </w:rPr>
          <w:t>Table 13</w:t>
        </w:r>
        <w:r w:rsidRPr="00273051">
          <w:rPr>
            <w:rStyle w:val="Hyperlink"/>
          </w:rPr>
          <w:noBreakHyphen/>
          <w:t>8</w:t>
        </w:r>
        <w:r>
          <w:rPr>
            <w:rFonts w:eastAsiaTheme="minorEastAsia"/>
            <w:color w:val="auto"/>
            <w:kern w:val="2"/>
            <w:sz w:val="24"/>
            <w:szCs w:val="24"/>
            <w:lang w:eastAsia="en-AU"/>
            <w14:ligatures w14:val="standardContextual"/>
          </w:rPr>
          <w:tab/>
        </w:r>
        <w:r w:rsidRPr="00273051">
          <w:rPr>
            <w:rStyle w:val="Hyperlink"/>
          </w:rPr>
          <w:t>Construction impact pathways and residual consequence ratings relevant to respective values of the Beagle Australian Marine Park.</w:t>
        </w:r>
        <w:r>
          <w:rPr>
            <w:webHidden/>
          </w:rPr>
          <w:tab/>
        </w:r>
        <w:r>
          <w:rPr>
            <w:webHidden/>
          </w:rPr>
          <w:fldChar w:fldCharType="begin"/>
        </w:r>
        <w:r>
          <w:rPr>
            <w:webHidden/>
          </w:rPr>
          <w:instrText xml:space="preserve"> PAGEREF _Toc228886870 \h </w:instrText>
        </w:r>
        <w:r>
          <w:rPr>
            <w:webHidden/>
          </w:rPr>
        </w:r>
        <w:r>
          <w:rPr>
            <w:webHidden/>
          </w:rPr>
          <w:fldChar w:fldCharType="separate"/>
        </w:r>
        <w:r>
          <w:rPr>
            <w:webHidden/>
          </w:rPr>
          <w:t>13-19</w:t>
        </w:r>
        <w:r>
          <w:rPr>
            <w:webHidden/>
          </w:rPr>
          <w:fldChar w:fldCharType="end"/>
        </w:r>
      </w:hyperlink>
    </w:p>
    <w:p w14:paraId="63D09546" w14:textId="6AD6ECF7" w:rsidR="00DB18A9" w:rsidRDefault="00DB18A9">
      <w:pPr>
        <w:pStyle w:val="TableofFigures"/>
        <w:rPr>
          <w:rFonts w:eastAsiaTheme="minorEastAsia"/>
          <w:color w:val="auto"/>
          <w:kern w:val="2"/>
          <w:sz w:val="24"/>
          <w:szCs w:val="24"/>
          <w:lang w:eastAsia="en-AU"/>
          <w14:ligatures w14:val="standardContextual"/>
        </w:rPr>
      </w:pPr>
      <w:hyperlink w:anchor="_Toc228886871" w:history="1">
        <w:r w:rsidRPr="00273051">
          <w:rPr>
            <w:rStyle w:val="Hyperlink"/>
          </w:rPr>
          <w:t>Table 13</w:t>
        </w:r>
        <w:r w:rsidRPr="00273051">
          <w:rPr>
            <w:rStyle w:val="Hyperlink"/>
          </w:rPr>
          <w:noBreakHyphen/>
          <w:t>9</w:t>
        </w:r>
        <w:r>
          <w:rPr>
            <w:rFonts w:eastAsiaTheme="minorEastAsia"/>
            <w:color w:val="auto"/>
            <w:kern w:val="2"/>
            <w:sz w:val="24"/>
            <w:szCs w:val="24"/>
            <w:lang w:eastAsia="en-AU"/>
            <w14:ligatures w14:val="standardContextual"/>
          </w:rPr>
          <w:tab/>
        </w:r>
        <w:r w:rsidRPr="00273051">
          <w:rPr>
            <w:rStyle w:val="Hyperlink"/>
          </w:rPr>
          <w:t>Construction risk pathways and residual consequence ratings relevant to respective values of the Beagle Australian Marine Park.</w:t>
        </w:r>
        <w:r>
          <w:rPr>
            <w:webHidden/>
          </w:rPr>
          <w:tab/>
        </w:r>
        <w:r>
          <w:rPr>
            <w:webHidden/>
          </w:rPr>
          <w:fldChar w:fldCharType="begin"/>
        </w:r>
        <w:r>
          <w:rPr>
            <w:webHidden/>
          </w:rPr>
          <w:instrText xml:space="preserve"> PAGEREF _Toc228886871 \h </w:instrText>
        </w:r>
        <w:r>
          <w:rPr>
            <w:webHidden/>
          </w:rPr>
        </w:r>
        <w:r>
          <w:rPr>
            <w:webHidden/>
          </w:rPr>
          <w:fldChar w:fldCharType="separate"/>
        </w:r>
        <w:r>
          <w:rPr>
            <w:webHidden/>
          </w:rPr>
          <w:t>13-21</w:t>
        </w:r>
        <w:r>
          <w:rPr>
            <w:webHidden/>
          </w:rPr>
          <w:fldChar w:fldCharType="end"/>
        </w:r>
      </w:hyperlink>
    </w:p>
    <w:p w14:paraId="53FB7E56" w14:textId="07E39260" w:rsidR="00DB18A9" w:rsidRDefault="00DB18A9">
      <w:pPr>
        <w:pStyle w:val="TableofFigures"/>
        <w:rPr>
          <w:rFonts w:eastAsiaTheme="minorEastAsia"/>
          <w:color w:val="auto"/>
          <w:kern w:val="2"/>
          <w:sz w:val="24"/>
          <w:szCs w:val="24"/>
          <w:lang w:eastAsia="en-AU"/>
          <w14:ligatures w14:val="standardContextual"/>
        </w:rPr>
      </w:pPr>
      <w:hyperlink w:anchor="_Toc228886872" w:history="1">
        <w:r w:rsidRPr="00273051">
          <w:rPr>
            <w:rStyle w:val="Hyperlink"/>
          </w:rPr>
          <w:t>Table 13</w:t>
        </w:r>
        <w:r w:rsidRPr="00273051">
          <w:rPr>
            <w:rStyle w:val="Hyperlink"/>
          </w:rPr>
          <w:noBreakHyphen/>
          <w:t>10</w:t>
        </w:r>
        <w:r>
          <w:rPr>
            <w:rFonts w:eastAsiaTheme="minorEastAsia"/>
            <w:color w:val="auto"/>
            <w:kern w:val="2"/>
            <w:sz w:val="24"/>
            <w:szCs w:val="24"/>
            <w:lang w:eastAsia="en-AU"/>
            <w14:ligatures w14:val="standardContextual"/>
          </w:rPr>
          <w:tab/>
        </w:r>
        <w:r w:rsidRPr="00273051">
          <w:rPr>
            <w:rStyle w:val="Hyperlink"/>
          </w:rPr>
          <w:t>Summary of assessments on cumulative impacts on Corner Inlet Ramsar site and Beagle Australian Marine Park.</w:t>
        </w:r>
        <w:r>
          <w:rPr>
            <w:webHidden/>
          </w:rPr>
          <w:tab/>
        </w:r>
        <w:r>
          <w:rPr>
            <w:webHidden/>
          </w:rPr>
          <w:fldChar w:fldCharType="begin"/>
        </w:r>
        <w:r>
          <w:rPr>
            <w:webHidden/>
          </w:rPr>
          <w:instrText xml:space="preserve"> PAGEREF _Toc228886872 \h </w:instrText>
        </w:r>
        <w:r>
          <w:rPr>
            <w:webHidden/>
          </w:rPr>
        </w:r>
        <w:r>
          <w:rPr>
            <w:webHidden/>
          </w:rPr>
          <w:fldChar w:fldCharType="separate"/>
        </w:r>
        <w:r>
          <w:rPr>
            <w:webHidden/>
          </w:rPr>
          <w:t>13-23</w:t>
        </w:r>
        <w:r>
          <w:rPr>
            <w:webHidden/>
          </w:rPr>
          <w:fldChar w:fldCharType="end"/>
        </w:r>
      </w:hyperlink>
    </w:p>
    <w:p w14:paraId="722A9643" w14:textId="1D30FCE9" w:rsidR="00DB18A9" w:rsidRDefault="00DB18A9">
      <w:pPr>
        <w:pStyle w:val="TableofFigures"/>
        <w:rPr>
          <w:rFonts w:eastAsiaTheme="minorEastAsia"/>
          <w:color w:val="auto"/>
          <w:kern w:val="2"/>
          <w:sz w:val="24"/>
          <w:szCs w:val="24"/>
          <w:lang w:eastAsia="en-AU"/>
          <w14:ligatures w14:val="standardContextual"/>
        </w:rPr>
      </w:pPr>
      <w:hyperlink w:anchor="_Toc228886873" w:history="1">
        <w:r w:rsidRPr="00273051">
          <w:rPr>
            <w:rStyle w:val="Hyperlink"/>
          </w:rPr>
          <w:t>Table 13</w:t>
        </w:r>
        <w:r w:rsidRPr="00273051">
          <w:rPr>
            <w:rStyle w:val="Hyperlink"/>
          </w:rPr>
          <w:noBreakHyphen/>
          <w:t>11</w:t>
        </w:r>
        <w:r>
          <w:rPr>
            <w:rFonts w:eastAsiaTheme="minorEastAsia"/>
            <w:color w:val="auto"/>
            <w:kern w:val="2"/>
            <w:sz w:val="24"/>
            <w:szCs w:val="24"/>
            <w:lang w:eastAsia="en-AU"/>
            <w14:ligatures w14:val="standardContextual"/>
          </w:rPr>
          <w:tab/>
        </w:r>
        <w:r w:rsidRPr="00273051">
          <w:rPr>
            <w:rStyle w:val="Hyperlink"/>
          </w:rPr>
          <w:t>Mitigation measures relevant to Marine Protected Areas</w:t>
        </w:r>
        <w:r>
          <w:rPr>
            <w:webHidden/>
          </w:rPr>
          <w:tab/>
        </w:r>
        <w:r>
          <w:rPr>
            <w:webHidden/>
          </w:rPr>
          <w:fldChar w:fldCharType="begin"/>
        </w:r>
        <w:r>
          <w:rPr>
            <w:webHidden/>
          </w:rPr>
          <w:instrText xml:space="preserve"> PAGEREF _Toc228886873 \h </w:instrText>
        </w:r>
        <w:r>
          <w:rPr>
            <w:webHidden/>
          </w:rPr>
        </w:r>
        <w:r>
          <w:rPr>
            <w:webHidden/>
          </w:rPr>
          <w:fldChar w:fldCharType="separate"/>
        </w:r>
        <w:r>
          <w:rPr>
            <w:webHidden/>
          </w:rPr>
          <w:t>13-26</w:t>
        </w:r>
        <w:r>
          <w:rPr>
            <w:webHidden/>
          </w:rPr>
          <w:fldChar w:fldCharType="end"/>
        </w:r>
      </w:hyperlink>
    </w:p>
    <w:p w14:paraId="66D36D31" w14:textId="291F78BC" w:rsidR="00DB18A9" w:rsidRDefault="00DB18A9">
      <w:pPr>
        <w:pStyle w:val="TableofFigures"/>
        <w:rPr>
          <w:rFonts w:eastAsiaTheme="minorEastAsia"/>
          <w:color w:val="auto"/>
          <w:kern w:val="2"/>
          <w:sz w:val="24"/>
          <w:szCs w:val="24"/>
          <w:lang w:eastAsia="en-AU"/>
          <w14:ligatures w14:val="standardContextual"/>
        </w:rPr>
      </w:pPr>
      <w:hyperlink w:anchor="_Toc228886874" w:history="1">
        <w:r w:rsidRPr="00273051">
          <w:rPr>
            <w:rStyle w:val="Hyperlink"/>
          </w:rPr>
          <w:t>Table 13</w:t>
        </w:r>
        <w:r w:rsidRPr="00273051">
          <w:rPr>
            <w:rStyle w:val="Hyperlink"/>
          </w:rPr>
          <w:noBreakHyphen/>
          <w:t>12</w:t>
        </w:r>
        <w:r>
          <w:rPr>
            <w:rFonts w:eastAsiaTheme="minorEastAsia"/>
            <w:color w:val="auto"/>
            <w:kern w:val="2"/>
            <w:sz w:val="24"/>
            <w:szCs w:val="24"/>
            <w:lang w:eastAsia="en-AU"/>
            <w14:ligatures w14:val="standardContextual"/>
          </w:rPr>
          <w:tab/>
        </w:r>
        <w:r w:rsidRPr="00273051">
          <w:rPr>
            <w:rStyle w:val="Hyperlink"/>
          </w:rPr>
          <w:t>Monitoring measures relevant to the marine protected area assessment</w:t>
        </w:r>
        <w:r>
          <w:rPr>
            <w:webHidden/>
          </w:rPr>
          <w:tab/>
        </w:r>
        <w:r>
          <w:rPr>
            <w:webHidden/>
          </w:rPr>
          <w:fldChar w:fldCharType="begin"/>
        </w:r>
        <w:r>
          <w:rPr>
            <w:webHidden/>
          </w:rPr>
          <w:instrText xml:space="preserve"> PAGEREF _Toc228886874 \h </w:instrText>
        </w:r>
        <w:r>
          <w:rPr>
            <w:webHidden/>
          </w:rPr>
        </w:r>
        <w:r>
          <w:rPr>
            <w:webHidden/>
          </w:rPr>
          <w:fldChar w:fldCharType="separate"/>
        </w:r>
        <w:r>
          <w:rPr>
            <w:webHidden/>
          </w:rPr>
          <w:t>13-27</w:t>
        </w:r>
        <w:r>
          <w:rPr>
            <w:webHidden/>
          </w:rPr>
          <w:fldChar w:fldCharType="end"/>
        </w:r>
      </w:hyperlink>
    </w:p>
    <w:p w14:paraId="7787C1F5" w14:textId="5810DD85" w:rsidR="00C00FC0" w:rsidRPr="005B5A3E" w:rsidRDefault="00C00FC0" w:rsidP="00C00FC0">
      <w:pPr>
        <w:pStyle w:val="BodyText"/>
      </w:pPr>
      <w:r w:rsidRPr="005B5A3E">
        <w:fldChar w:fldCharType="end"/>
      </w:r>
    </w:p>
    <w:p w14:paraId="00F6963A" w14:textId="2E28D974"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0EEDE938" w14:textId="3C9A36FA" w:rsidR="003F6C84" w:rsidRDefault="00011254" w:rsidP="00363E96">
      <w:pPr>
        <w:pStyle w:val="Heading1"/>
      </w:pPr>
      <w:bookmarkStart w:id="1" w:name="_Heading_1"/>
      <w:bookmarkStart w:id="2" w:name="_Toc228886839"/>
      <w:bookmarkEnd w:id="1"/>
      <w:r>
        <w:lastRenderedPageBreak/>
        <w:t xml:space="preserve">Marine </w:t>
      </w:r>
      <w:r w:rsidR="00C273C6">
        <w:t>p</w:t>
      </w:r>
      <w:r>
        <w:t xml:space="preserve">rotected </w:t>
      </w:r>
      <w:r w:rsidR="00C273C6">
        <w:t>a</w:t>
      </w:r>
      <w:r>
        <w:t>reas</w:t>
      </w:r>
      <w:bookmarkEnd w:id="2"/>
    </w:p>
    <w:p w14:paraId="658387BA" w14:textId="67392E04" w:rsidR="00011254" w:rsidRPr="00534C86" w:rsidRDefault="00011254" w:rsidP="00011254">
      <w:pPr>
        <w:pStyle w:val="Heading2"/>
      </w:pPr>
      <w:bookmarkStart w:id="3" w:name="_Toc190440701"/>
      <w:bookmarkStart w:id="4" w:name="_Toc190693863"/>
      <w:bookmarkStart w:id="5" w:name="_Toc190440702"/>
      <w:bookmarkStart w:id="6" w:name="_Toc190693864"/>
      <w:bookmarkStart w:id="7" w:name="_Toc190440703"/>
      <w:bookmarkStart w:id="8" w:name="_Toc190693865"/>
      <w:bookmarkStart w:id="9" w:name="_Toc190440704"/>
      <w:bookmarkStart w:id="10" w:name="_Toc190693866"/>
      <w:bookmarkStart w:id="11" w:name="_Toc190440705"/>
      <w:bookmarkStart w:id="12" w:name="_Toc190693867"/>
      <w:bookmarkStart w:id="13" w:name="_Toc190440706"/>
      <w:bookmarkStart w:id="14" w:name="_Toc190693868"/>
      <w:bookmarkStart w:id="15" w:name="_Toc190440707"/>
      <w:bookmarkStart w:id="16" w:name="_Toc190693869"/>
      <w:bookmarkStart w:id="17" w:name="_Toc190440708"/>
      <w:bookmarkStart w:id="18" w:name="_Toc190693870"/>
      <w:bookmarkStart w:id="19" w:name="_Toc190440709"/>
      <w:bookmarkStart w:id="20" w:name="_Toc190693871"/>
      <w:bookmarkStart w:id="21" w:name="_Toc190440710"/>
      <w:bookmarkStart w:id="22" w:name="_Toc190693872"/>
      <w:bookmarkStart w:id="23" w:name="_Toc190440711"/>
      <w:bookmarkStart w:id="24" w:name="_Toc190693873"/>
      <w:bookmarkStart w:id="25" w:name="_Toc190440712"/>
      <w:bookmarkStart w:id="26" w:name="_Toc190693874"/>
      <w:bookmarkStart w:id="27" w:name="_Toc190440713"/>
      <w:bookmarkStart w:id="28" w:name="_Toc190693875"/>
      <w:bookmarkStart w:id="29" w:name="_Toc190440714"/>
      <w:bookmarkStart w:id="30" w:name="_Toc190693876"/>
      <w:bookmarkStart w:id="31" w:name="_Toc190440715"/>
      <w:bookmarkStart w:id="32" w:name="_Toc190693877"/>
      <w:bookmarkStart w:id="33" w:name="_Toc190440716"/>
      <w:bookmarkStart w:id="34" w:name="_Toc190693878"/>
      <w:bookmarkStart w:id="35" w:name="_Toc190440717"/>
      <w:bookmarkStart w:id="36" w:name="_Toc190693879"/>
      <w:bookmarkStart w:id="37" w:name="_Toc190440718"/>
      <w:bookmarkStart w:id="38" w:name="_Toc190693880"/>
      <w:bookmarkStart w:id="39" w:name="_Toc190693881"/>
      <w:bookmarkStart w:id="40" w:name="_Toc22888684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534C86">
        <w:t>Introduction</w:t>
      </w:r>
      <w:bookmarkEnd w:id="39"/>
      <w:bookmarkEnd w:id="40"/>
    </w:p>
    <w:p w14:paraId="5F8E6593" w14:textId="4A1E559E" w:rsidR="0007264F" w:rsidRPr="0007264F" w:rsidRDefault="0007264F" w:rsidP="0007264F">
      <w:pPr>
        <w:pStyle w:val="BodyText"/>
      </w:pPr>
      <w:r w:rsidRPr="0007264F">
        <w:t>This chapter identifie</w:t>
      </w:r>
      <w:r>
        <w:t>s</w:t>
      </w:r>
      <w:r w:rsidRPr="0007264F">
        <w:t xml:space="preserve"> the existing conditions related to Commonwealth marine protected areas and assesse</w:t>
      </w:r>
      <w:r w:rsidR="0037667D">
        <w:t>s</w:t>
      </w:r>
      <w:r w:rsidRPr="0007264F">
        <w:t xml:space="preserve"> impacts and risks associated with the construction, operation and decommissioning of the </w:t>
      </w:r>
      <w:r w:rsidR="004422A3" w:rsidRPr="004422A3">
        <w:t xml:space="preserve">Star of the South Offshore Wind Farm </w:t>
      </w:r>
      <w:r w:rsidR="008953B9">
        <w:t xml:space="preserve">Project </w:t>
      </w:r>
      <w:r w:rsidR="004422A3" w:rsidRPr="004422A3">
        <w:t xml:space="preserve">(the project) </w:t>
      </w:r>
      <w:r w:rsidRPr="0007264F">
        <w:t xml:space="preserve">on marine protected areas. </w:t>
      </w:r>
      <w:r w:rsidR="00FD33F9" w:rsidRPr="00FD33F9">
        <w:t>The chapter describes how impacts will be avoided, minimised or managed.</w:t>
      </w:r>
    </w:p>
    <w:p w14:paraId="63D81960" w14:textId="61C2EB79" w:rsidR="00011254" w:rsidRDefault="00FF0574" w:rsidP="00B44D3D">
      <w:pPr>
        <w:pStyle w:val="BodyText"/>
      </w:pPr>
      <w:r w:rsidRPr="00FB357E">
        <w:rPr>
          <w:noProof/>
        </w:rPr>
        <mc:AlternateContent>
          <mc:Choice Requires="wps">
            <w:drawing>
              <wp:anchor distT="45720" distB="45720" distL="114300" distR="114300" simplePos="0" relativeHeight="251658245" behindDoc="0" locked="0" layoutInCell="1" allowOverlap="1" wp14:anchorId="5CA2820F" wp14:editId="6D016E56">
                <wp:simplePos x="0" y="0"/>
                <wp:positionH relativeFrom="margin">
                  <wp:posOffset>0</wp:posOffset>
                </wp:positionH>
                <wp:positionV relativeFrom="paragraph">
                  <wp:posOffset>839470</wp:posOffset>
                </wp:positionV>
                <wp:extent cx="6113780" cy="4121150"/>
                <wp:effectExtent l="0" t="0" r="1270"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121150"/>
                        </a:xfrm>
                        <a:prstGeom prst="rect">
                          <a:avLst/>
                        </a:prstGeom>
                        <a:solidFill>
                          <a:schemeClr val="bg2">
                            <a:lumMod val="20000"/>
                            <a:lumOff val="80000"/>
                          </a:schemeClr>
                        </a:solidFill>
                        <a:ln w="9525">
                          <a:noFill/>
                          <a:miter lim="800000"/>
                          <a:headEnd/>
                          <a:tailEnd/>
                        </a:ln>
                      </wps:spPr>
                      <wps:txbx>
                        <w:txbxContent>
                          <w:p w14:paraId="403CBC16" w14:textId="77777777" w:rsidR="00F16911" w:rsidRDefault="00F16911" w:rsidP="00F16911">
                            <w:pPr>
                              <w:pStyle w:val="BodyText"/>
                              <w:spacing w:line="240" w:lineRule="auto"/>
                              <w:rPr>
                                <w:rStyle w:val="Bold"/>
                              </w:rPr>
                            </w:pPr>
                            <w:r w:rsidRPr="00364D82">
                              <w:rPr>
                                <w:rStyle w:val="Bold"/>
                              </w:rPr>
                              <w:t>Other chapters and modelling that relate to or inform th</w:t>
                            </w:r>
                            <w:r>
                              <w:rPr>
                                <w:rStyle w:val="Bold"/>
                              </w:rPr>
                              <w:t xml:space="preserve">is </w:t>
                            </w:r>
                            <w:r w:rsidRPr="00364D82">
                              <w:rPr>
                                <w:rStyle w:val="Bold"/>
                              </w:rPr>
                              <w:t>assessment include: </w:t>
                            </w:r>
                          </w:p>
                          <w:p w14:paraId="463080F6" w14:textId="74D65CC5" w:rsidR="00204052" w:rsidRPr="00204052" w:rsidRDefault="00204052" w:rsidP="00204052">
                            <w:pPr>
                              <w:pStyle w:val="BodyText"/>
                              <w:rPr>
                                <w:rStyle w:val="Italics"/>
                              </w:rPr>
                            </w:pPr>
                            <w:r w:rsidRPr="00204052">
                              <w:rPr>
                                <w:rStyle w:val="Italics"/>
                              </w:rPr>
                              <w:t xml:space="preserve">Chapter </w:t>
                            </w:r>
                            <w:r w:rsidR="007B1795">
                              <w:rPr>
                                <w:rStyle w:val="Italics"/>
                              </w:rPr>
                              <w:t>8</w:t>
                            </w:r>
                            <w:r w:rsidRPr="00204052">
                              <w:rPr>
                                <w:rStyle w:val="Italics"/>
                              </w:rPr>
                              <w:t xml:space="preserve"> – Coastal Processes and Sediment Transport</w:t>
                            </w:r>
                          </w:p>
                          <w:p w14:paraId="4DD03FF9" w14:textId="34A7C4F1" w:rsidR="00204052" w:rsidRPr="00204052" w:rsidRDefault="00204052" w:rsidP="00204052">
                            <w:pPr>
                              <w:pStyle w:val="BodyText"/>
                              <w:rPr>
                                <w:rStyle w:val="Italics"/>
                              </w:rPr>
                            </w:pPr>
                            <w:r w:rsidRPr="00204052">
                              <w:rPr>
                                <w:rStyle w:val="Italics"/>
                              </w:rPr>
                              <w:t xml:space="preserve">Chapter </w:t>
                            </w:r>
                            <w:r w:rsidR="007B1795">
                              <w:rPr>
                                <w:rStyle w:val="Italics"/>
                              </w:rPr>
                              <w:t>9</w:t>
                            </w:r>
                            <w:r w:rsidRPr="00204052">
                              <w:rPr>
                                <w:rStyle w:val="Italics"/>
                              </w:rPr>
                              <w:t xml:space="preserve"> – Benthic Ecology</w:t>
                            </w:r>
                          </w:p>
                          <w:p w14:paraId="49330ECB" w14:textId="20F44CCD" w:rsidR="00204052" w:rsidRPr="00204052" w:rsidRDefault="00204052" w:rsidP="00204052">
                            <w:pPr>
                              <w:pStyle w:val="BodyText"/>
                              <w:rPr>
                                <w:rStyle w:val="Italics"/>
                              </w:rPr>
                            </w:pPr>
                            <w:r w:rsidRPr="00204052">
                              <w:rPr>
                                <w:rStyle w:val="Italics"/>
                              </w:rPr>
                              <w:t xml:space="preserve">Chapter </w:t>
                            </w:r>
                            <w:r w:rsidR="007B1795">
                              <w:rPr>
                                <w:rStyle w:val="Italics"/>
                              </w:rPr>
                              <w:t>10</w:t>
                            </w:r>
                            <w:r w:rsidRPr="00204052">
                              <w:rPr>
                                <w:rStyle w:val="Italics"/>
                              </w:rPr>
                              <w:t xml:space="preserve"> – Fish and Invertebrates</w:t>
                            </w:r>
                          </w:p>
                          <w:p w14:paraId="69B0DDE8" w14:textId="77777777" w:rsidR="00742D37" w:rsidRPr="00204052" w:rsidRDefault="00742D37" w:rsidP="00742D37">
                            <w:pPr>
                              <w:pStyle w:val="BodyText"/>
                              <w:rPr>
                                <w:rStyle w:val="Italics"/>
                              </w:rPr>
                            </w:pPr>
                            <w:r w:rsidRPr="00204052">
                              <w:rPr>
                                <w:rStyle w:val="Italics"/>
                              </w:rPr>
                              <w:t xml:space="preserve">Chapter </w:t>
                            </w:r>
                            <w:r>
                              <w:rPr>
                                <w:rStyle w:val="Italics"/>
                              </w:rPr>
                              <w:t>11</w:t>
                            </w:r>
                            <w:r w:rsidRPr="00204052">
                              <w:rPr>
                                <w:rStyle w:val="Italics"/>
                              </w:rPr>
                              <w:t xml:space="preserve"> – Marine Mammals and Turtles</w:t>
                            </w:r>
                          </w:p>
                          <w:p w14:paraId="46CB6BB2" w14:textId="41DC878E" w:rsidR="00204052" w:rsidRPr="00204052" w:rsidRDefault="00204052" w:rsidP="00204052">
                            <w:pPr>
                              <w:pStyle w:val="BodyText"/>
                              <w:rPr>
                                <w:rStyle w:val="Italics"/>
                              </w:rPr>
                            </w:pPr>
                            <w:r w:rsidRPr="00204052">
                              <w:rPr>
                                <w:rStyle w:val="Italics"/>
                              </w:rPr>
                              <w:t>Chapter</w:t>
                            </w:r>
                            <w:r w:rsidR="007B1795">
                              <w:rPr>
                                <w:rStyle w:val="Italics"/>
                              </w:rPr>
                              <w:t xml:space="preserve"> 12</w:t>
                            </w:r>
                            <w:r w:rsidRPr="00204052">
                              <w:rPr>
                                <w:rStyle w:val="Italics"/>
                              </w:rPr>
                              <w:t xml:space="preserve"> – Offshore Ornithology and Bats</w:t>
                            </w:r>
                          </w:p>
                          <w:p w14:paraId="04EF5F5D" w14:textId="0CE8B67A" w:rsidR="00204052" w:rsidRPr="00204052" w:rsidRDefault="00204052" w:rsidP="00204052">
                            <w:pPr>
                              <w:pStyle w:val="BodyText"/>
                              <w:rPr>
                                <w:rStyle w:val="Italics"/>
                              </w:rPr>
                            </w:pPr>
                            <w:r w:rsidRPr="00204052">
                              <w:rPr>
                                <w:rStyle w:val="Italics"/>
                              </w:rPr>
                              <w:t xml:space="preserve">Chapter </w:t>
                            </w:r>
                            <w:r w:rsidR="007B1795">
                              <w:rPr>
                                <w:rStyle w:val="Italics"/>
                              </w:rPr>
                              <w:t>14</w:t>
                            </w:r>
                            <w:r w:rsidRPr="00204052">
                              <w:rPr>
                                <w:rStyle w:val="Italics"/>
                              </w:rPr>
                              <w:t xml:space="preserve"> – Non-Aboriginal Underwater Cultural Heritage</w:t>
                            </w:r>
                          </w:p>
                          <w:p w14:paraId="6E2A2223" w14:textId="22E16212" w:rsidR="00204052" w:rsidRPr="00204052" w:rsidRDefault="00204052" w:rsidP="00204052">
                            <w:pPr>
                              <w:pStyle w:val="BodyText"/>
                              <w:rPr>
                                <w:rStyle w:val="Italics"/>
                              </w:rPr>
                            </w:pPr>
                            <w:r w:rsidRPr="00204052">
                              <w:rPr>
                                <w:rStyle w:val="Italics"/>
                              </w:rPr>
                              <w:t xml:space="preserve">Chapter </w:t>
                            </w:r>
                            <w:r w:rsidR="00742D37">
                              <w:rPr>
                                <w:rStyle w:val="Italics"/>
                              </w:rPr>
                              <w:t>21</w:t>
                            </w:r>
                            <w:r w:rsidRPr="00204052">
                              <w:rPr>
                                <w:rStyle w:val="Italics"/>
                              </w:rPr>
                              <w:t xml:space="preserve"> – Business and Tourism </w:t>
                            </w:r>
                          </w:p>
                          <w:p w14:paraId="616C911F" w14:textId="17815BA3" w:rsidR="00204052" w:rsidRPr="00204052" w:rsidRDefault="00204052" w:rsidP="00204052">
                            <w:pPr>
                              <w:pStyle w:val="BodyText"/>
                              <w:rPr>
                                <w:rStyle w:val="Italics"/>
                              </w:rPr>
                            </w:pPr>
                            <w:r>
                              <w:rPr>
                                <w:rStyle w:val="Italics"/>
                              </w:rPr>
                              <w:t xml:space="preserve">Technical Report </w:t>
                            </w:r>
                            <w:r w:rsidRPr="00204052">
                              <w:rPr>
                                <w:rStyle w:val="Italics"/>
                              </w:rPr>
                              <w:t>Attachment I – Underwater Noise Modelling Summary</w:t>
                            </w:r>
                          </w:p>
                          <w:p w14:paraId="64E7ED5A" w14:textId="3FB069E7" w:rsidR="00F16911" w:rsidRPr="00E42BA1" w:rsidRDefault="00204052" w:rsidP="00204052">
                            <w:pPr>
                              <w:pStyle w:val="BodyText"/>
                              <w:rPr>
                                <w:rStyle w:val="Italics"/>
                              </w:rPr>
                            </w:pPr>
                            <w:r>
                              <w:rPr>
                                <w:rStyle w:val="Italics"/>
                              </w:rPr>
                              <w:t xml:space="preserve">Technical Report </w:t>
                            </w:r>
                            <w:r w:rsidRPr="00204052">
                              <w:rPr>
                                <w:rStyle w:val="Italics"/>
                              </w:rPr>
                              <w:t>Attachment II – Oil Spill Modelling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2820F" id="_x0000_t202" coordsize="21600,21600" o:spt="202" path="m,l,21600r21600,l21600,xe">
                <v:stroke joinstyle="miter"/>
                <v:path gradientshapeok="t" o:connecttype="rect"/>
              </v:shapetype>
              <v:shape id="Text Box 2" o:spid="_x0000_s1026" type="#_x0000_t202" style="position:absolute;margin-left:0;margin-top:66.1pt;width:481.4pt;height:324.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" fillcolor="#ddfceb [670]" stroked="f">
                <v:textbox>
                  <w:txbxContent>
                    <w:p w14:paraId="403CBC16" w14:textId="77777777" w:rsidR="00F16911" w:rsidRDefault="00F16911" w:rsidP="00F16911">
                      <w:pPr>
                        <w:pStyle w:val="BodyText"/>
                        <w:spacing w:line="240" w:lineRule="auto"/>
                        <w:rPr>
                          <w:rStyle w:val="Bold"/>
                        </w:rPr>
                      </w:pPr>
                      <w:r w:rsidRPr="00364D82">
                        <w:rPr>
                          <w:rStyle w:val="Bold"/>
                        </w:rPr>
                        <w:t>Other chapters and modelling that relate to or inform th</w:t>
                      </w:r>
                      <w:r>
                        <w:rPr>
                          <w:rStyle w:val="Bold"/>
                        </w:rPr>
                        <w:t xml:space="preserve">is </w:t>
                      </w:r>
                      <w:r w:rsidRPr="00364D82">
                        <w:rPr>
                          <w:rStyle w:val="Bold"/>
                        </w:rPr>
                        <w:t>assessment include: </w:t>
                      </w:r>
                    </w:p>
                    <w:p w14:paraId="463080F6" w14:textId="74D65CC5" w:rsidR="00204052" w:rsidRPr="00204052" w:rsidRDefault="00204052" w:rsidP="00204052">
                      <w:pPr>
                        <w:pStyle w:val="BodyText"/>
                        <w:rPr>
                          <w:rStyle w:val="Italics"/>
                        </w:rPr>
                      </w:pPr>
                      <w:r w:rsidRPr="00204052">
                        <w:rPr>
                          <w:rStyle w:val="Italics"/>
                        </w:rPr>
                        <w:t xml:space="preserve">Chapter </w:t>
                      </w:r>
                      <w:r w:rsidR="007B1795">
                        <w:rPr>
                          <w:rStyle w:val="Italics"/>
                        </w:rPr>
                        <w:t>8</w:t>
                      </w:r>
                      <w:r w:rsidRPr="00204052">
                        <w:rPr>
                          <w:rStyle w:val="Italics"/>
                        </w:rPr>
                        <w:t xml:space="preserve"> – Coastal Processes and Sediment Transport</w:t>
                      </w:r>
                    </w:p>
                    <w:p w14:paraId="4DD03FF9" w14:textId="34A7C4F1" w:rsidR="00204052" w:rsidRPr="00204052" w:rsidRDefault="00204052" w:rsidP="00204052">
                      <w:pPr>
                        <w:pStyle w:val="BodyText"/>
                        <w:rPr>
                          <w:rStyle w:val="Italics"/>
                        </w:rPr>
                      </w:pPr>
                      <w:r w:rsidRPr="00204052">
                        <w:rPr>
                          <w:rStyle w:val="Italics"/>
                        </w:rPr>
                        <w:t xml:space="preserve">Chapter </w:t>
                      </w:r>
                      <w:r w:rsidR="007B1795">
                        <w:rPr>
                          <w:rStyle w:val="Italics"/>
                        </w:rPr>
                        <w:t>9</w:t>
                      </w:r>
                      <w:r w:rsidRPr="00204052">
                        <w:rPr>
                          <w:rStyle w:val="Italics"/>
                        </w:rPr>
                        <w:t xml:space="preserve"> – Benthic Ecology</w:t>
                      </w:r>
                    </w:p>
                    <w:p w14:paraId="49330ECB" w14:textId="20F44CCD" w:rsidR="00204052" w:rsidRPr="00204052" w:rsidRDefault="00204052" w:rsidP="00204052">
                      <w:pPr>
                        <w:pStyle w:val="BodyText"/>
                        <w:rPr>
                          <w:rStyle w:val="Italics"/>
                        </w:rPr>
                      </w:pPr>
                      <w:r w:rsidRPr="00204052">
                        <w:rPr>
                          <w:rStyle w:val="Italics"/>
                        </w:rPr>
                        <w:t xml:space="preserve">Chapter </w:t>
                      </w:r>
                      <w:r w:rsidR="007B1795">
                        <w:rPr>
                          <w:rStyle w:val="Italics"/>
                        </w:rPr>
                        <w:t>10</w:t>
                      </w:r>
                      <w:r w:rsidRPr="00204052">
                        <w:rPr>
                          <w:rStyle w:val="Italics"/>
                        </w:rPr>
                        <w:t xml:space="preserve"> – Fish and Invertebrates</w:t>
                      </w:r>
                    </w:p>
                    <w:p w14:paraId="69B0DDE8" w14:textId="77777777" w:rsidR="00742D37" w:rsidRPr="00204052" w:rsidRDefault="00742D37" w:rsidP="00742D37">
                      <w:pPr>
                        <w:pStyle w:val="BodyText"/>
                        <w:rPr>
                          <w:rStyle w:val="Italics"/>
                        </w:rPr>
                      </w:pPr>
                      <w:r w:rsidRPr="00204052">
                        <w:rPr>
                          <w:rStyle w:val="Italics"/>
                        </w:rPr>
                        <w:t xml:space="preserve">Chapter </w:t>
                      </w:r>
                      <w:r>
                        <w:rPr>
                          <w:rStyle w:val="Italics"/>
                        </w:rPr>
                        <w:t>11</w:t>
                      </w:r>
                      <w:r w:rsidRPr="00204052">
                        <w:rPr>
                          <w:rStyle w:val="Italics"/>
                        </w:rPr>
                        <w:t xml:space="preserve"> – Marine Mammals and Turtles</w:t>
                      </w:r>
                    </w:p>
                    <w:p w14:paraId="46CB6BB2" w14:textId="41DC878E" w:rsidR="00204052" w:rsidRPr="00204052" w:rsidRDefault="00204052" w:rsidP="00204052">
                      <w:pPr>
                        <w:pStyle w:val="BodyText"/>
                        <w:rPr>
                          <w:rStyle w:val="Italics"/>
                        </w:rPr>
                      </w:pPr>
                      <w:r w:rsidRPr="00204052">
                        <w:rPr>
                          <w:rStyle w:val="Italics"/>
                        </w:rPr>
                        <w:t>Chapter</w:t>
                      </w:r>
                      <w:r w:rsidR="007B1795">
                        <w:rPr>
                          <w:rStyle w:val="Italics"/>
                        </w:rPr>
                        <w:t xml:space="preserve"> 12</w:t>
                      </w:r>
                      <w:r w:rsidRPr="00204052">
                        <w:rPr>
                          <w:rStyle w:val="Italics"/>
                        </w:rPr>
                        <w:t xml:space="preserve"> – Offshore Ornithology and Bats</w:t>
                      </w:r>
                    </w:p>
                    <w:p w14:paraId="04EF5F5D" w14:textId="0CE8B67A" w:rsidR="00204052" w:rsidRPr="00204052" w:rsidRDefault="00204052" w:rsidP="00204052">
                      <w:pPr>
                        <w:pStyle w:val="BodyText"/>
                        <w:rPr>
                          <w:rStyle w:val="Italics"/>
                        </w:rPr>
                      </w:pPr>
                      <w:r w:rsidRPr="00204052">
                        <w:rPr>
                          <w:rStyle w:val="Italics"/>
                        </w:rPr>
                        <w:t xml:space="preserve">Chapter </w:t>
                      </w:r>
                      <w:r w:rsidR="007B1795">
                        <w:rPr>
                          <w:rStyle w:val="Italics"/>
                        </w:rPr>
                        <w:t>14</w:t>
                      </w:r>
                      <w:r w:rsidRPr="00204052">
                        <w:rPr>
                          <w:rStyle w:val="Italics"/>
                        </w:rPr>
                        <w:t xml:space="preserve"> – Non-Aboriginal Underwater Cultural Heritage</w:t>
                      </w:r>
                    </w:p>
                    <w:p w14:paraId="6E2A2223" w14:textId="22E16212" w:rsidR="00204052" w:rsidRPr="00204052" w:rsidRDefault="00204052" w:rsidP="00204052">
                      <w:pPr>
                        <w:pStyle w:val="BodyText"/>
                        <w:rPr>
                          <w:rStyle w:val="Italics"/>
                        </w:rPr>
                      </w:pPr>
                      <w:r w:rsidRPr="00204052">
                        <w:rPr>
                          <w:rStyle w:val="Italics"/>
                        </w:rPr>
                        <w:t xml:space="preserve">Chapter </w:t>
                      </w:r>
                      <w:r w:rsidR="00742D37">
                        <w:rPr>
                          <w:rStyle w:val="Italics"/>
                        </w:rPr>
                        <w:t>21</w:t>
                      </w:r>
                      <w:r w:rsidRPr="00204052">
                        <w:rPr>
                          <w:rStyle w:val="Italics"/>
                        </w:rPr>
                        <w:t xml:space="preserve"> – Business and Tourism </w:t>
                      </w:r>
                    </w:p>
                    <w:p w14:paraId="616C911F" w14:textId="17815BA3" w:rsidR="00204052" w:rsidRPr="00204052" w:rsidRDefault="00204052" w:rsidP="00204052">
                      <w:pPr>
                        <w:pStyle w:val="BodyText"/>
                        <w:rPr>
                          <w:rStyle w:val="Italics"/>
                        </w:rPr>
                      </w:pPr>
                      <w:r>
                        <w:rPr>
                          <w:rStyle w:val="Italics"/>
                        </w:rPr>
                        <w:t xml:space="preserve">Technical Report </w:t>
                      </w:r>
                      <w:r w:rsidRPr="00204052">
                        <w:rPr>
                          <w:rStyle w:val="Italics"/>
                        </w:rPr>
                        <w:t>Attachment I – Underwater Noise Modelling Summary</w:t>
                      </w:r>
                    </w:p>
                    <w:p w14:paraId="64E7ED5A" w14:textId="3FB069E7" w:rsidR="00F16911" w:rsidRPr="00E42BA1" w:rsidRDefault="00204052" w:rsidP="00204052">
                      <w:pPr>
                        <w:pStyle w:val="BodyText"/>
                        <w:rPr>
                          <w:rStyle w:val="Italics"/>
                        </w:rPr>
                      </w:pPr>
                      <w:r>
                        <w:rPr>
                          <w:rStyle w:val="Italics"/>
                        </w:rPr>
                        <w:t xml:space="preserve">Technical Report </w:t>
                      </w:r>
                      <w:r w:rsidRPr="00204052">
                        <w:rPr>
                          <w:rStyle w:val="Italics"/>
                        </w:rPr>
                        <w:t>Attachment II – Oil Spill Modelling Summary</w:t>
                      </w:r>
                    </w:p>
                  </w:txbxContent>
                </v:textbox>
                <w10:wrap type="square" anchorx="margin"/>
              </v:shape>
            </w:pict>
          </mc:Fallback>
        </mc:AlternateContent>
      </w:r>
      <w:r w:rsidR="00011254">
        <w:t>This chapter is based on the impact assessment presented in</w:t>
      </w:r>
      <w:r w:rsidR="00011254" w:rsidRPr="00CE1DEF">
        <w:rPr>
          <w:rStyle w:val="Italics"/>
        </w:rPr>
        <w:t xml:space="preserve"> Technical </w:t>
      </w:r>
      <w:r w:rsidR="00CE1DEF">
        <w:rPr>
          <w:rStyle w:val="Italics"/>
        </w:rPr>
        <w:t>R</w:t>
      </w:r>
      <w:r w:rsidR="00401D60" w:rsidRPr="00CE1DEF">
        <w:rPr>
          <w:rStyle w:val="Italics"/>
        </w:rPr>
        <w:t>eport</w:t>
      </w:r>
      <w:r w:rsidR="00011254" w:rsidRPr="00CE1DEF">
        <w:rPr>
          <w:rStyle w:val="Italics"/>
        </w:rPr>
        <w:t xml:space="preserve"> F</w:t>
      </w:r>
      <w:r w:rsidR="00AD4ADF" w:rsidRPr="00CE1DEF">
        <w:rPr>
          <w:rStyle w:val="Italics"/>
        </w:rPr>
        <w:t xml:space="preserve"> – </w:t>
      </w:r>
      <w:r w:rsidR="00011254" w:rsidRPr="00CE1DEF">
        <w:rPr>
          <w:rStyle w:val="Italics"/>
        </w:rPr>
        <w:t>Marine Protected Areas</w:t>
      </w:r>
      <w:r w:rsidR="00BE7E67">
        <w:rPr>
          <w:rStyle w:val="Italics"/>
        </w:rPr>
        <w:t>.</w:t>
      </w:r>
    </w:p>
    <w:p w14:paraId="5CA0577B" w14:textId="77777777" w:rsidR="0070662F" w:rsidRDefault="0070662F" w:rsidP="00FF0574">
      <w:pPr>
        <w:pStyle w:val="BodyText"/>
        <w:rPr>
          <w:rFonts w:asciiTheme="majorHAnsi" w:eastAsiaTheme="majorEastAsia" w:hAnsiTheme="majorHAnsi" w:cstheme="majorBidi"/>
          <w:color w:val="00966E" w:themeColor="accent2"/>
          <w:sz w:val="40"/>
          <w:szCs w:val="32"/>
        </w:rPr>
      </w:pPr>
      <w:bookmarkStart w:id="41" w:name="_Toc190440720"/>
      <w:bookmarkStart w:id="42" w:name="_Toc190693882"/>
      <w:bookmarkStart w:id="43" w:name="_Toc190693883"/>
      <w:bookmarkEnd w:id="41"/>
      <w:bookmarkEnd w:id="42"/>
      <w:r>
        <w:br w:type="page"/>
      </w:r>
    </w:p>
    <w:p w14:paraId="6604A9B2" w14:textId="6D93DD5E" w:rsidR="00011254" w:rsidRPr="00534C86" w:rsidRDefault="00011254" w:rsidP="00011254">
      <w:pPr>
        <w:pStyle w:val="Heading2"/>
      </w:pPr>
      <w:bookmarkStart w:id="44" w:name="_Toc228886841"/>
      <w:r w:rsidRPr="00534C86">
        <w:lastRenderedPageBreak/>
        <w:t>Assessment scope</w:t>
      </w:r>
      <w:bookmarkEnd w:id="43"/>
      <w:bookmarkEnd w:id="44"/>
    </w:p>
    <w:p w14:paraId="7A76C6E2" w14:textId="52C17B0A" w:rsidR="00011254" w:rsidRPr="00534C86" w:rsidRDefault="00011254" w:rsidP="003B6909">
      <w:pPr>
        <w:pStyle w:val="BodyText"/>
      </w:pPr>
      <w:r w:rsidRPr="00534C86">
        <w:t xml:space="preserve">The study objective for </w:t>
      </w:r>
      <w:r w:rsidR="0061517C" w:rsidRPr="0061517C">
        <w:t xml:space="preserve">Commonwealth </w:t>
      </w:r>
      <w:r>
        <w:t>marine protected areas is to summarise the potential impacts and risks associated with the project on marine protected areas in the region.</w:t>
      </w:r>
      <w:r w:rsidRPr="00534C86">
        <w:t xml:space="preserve"> </w:t>
      </w:r>
    </w:p>
    <w:p w14:paraId="4FB540E9" w14:textId="155B2FD9" w:rsidR="003B6909" w:rsidRPr="003B6909" w:rsidRDefault="003B6909" w:rsidP="003B6909">
      <w:pPr>
        <w:pStyle w:val="BodyText"/>
      </w:pPr>
      <w:r w:rsidRPr="003B6909">
        <w:t xml:space="preserve">Marine protected areas are designated areas of ocean, sea or great lakes that are protected by law for their environmental, cultural, biodiversity or natural resource value. </w:t>
      </w:r>
      <w:r w:rsidR="004F15D6">
        <w:t>M</w:t>
      </w:r>
      <w:r w:rsidRPr="003B6909">
        <w:t>arine protected areas within the region that are relevant to the assessment</w:t>
      </w:r>
      <w:r w:rsidR="004F15D6">
        <w:t xml:space="preserve"> are</w:t>
      </w:r>
      <w:r w:rsidRPr="003B6909">
        <w:t>:</w:t>
      </w:r>
    </w:p>
    <w:p w14:paraId="778811E5" w14:textId="799D4B75" w:rsidR="003B6909" w:rsidRPr="003B6909" w:rsidRDefault="003B6909" w:rsidP="003B6909">
      <w:pPr>
        <w:pStyle w:val="BodyBullet1"/>
      </w:pPr>
      <w:r w:rsidRPr="003B6909">
        <w:rPr>
          <w:rStyle w:val="Bold"/>
        </w:rPr>
        <w:t>Ramsar wetlands:</w:t>
      </w:r>
      <w:r w:rsidRPr="003B6909">
        <w:t xml:space="preserve"> sites recognised under the Ramsar Convention of Wetlands as being representative, rare or unique wetlands, or wetlands that are important for conserving biological diversity. </w:t>
      </w:r>
    </w:p>
    <w:p w14:paraId="3A236392" w14:textId="77777777" w:rsidR="003B6909" w:rsidRPr="003B6909" w:rsidRDefault="003B6909" w:rsidP="003B6909">
      <w:pPr>
        <w:pStyle w:val="BodyBullet1"/>
      </w:pPr>
      <w:r w:rsidRPr="003B6909">
        <w:rPr>
          <w:rStyle w:val="Bold"/>
        </w:rPr>
        <w:t>Australian Marine Parks (AMPs):</w:t>
      </w:r>
      <w:r w:rsidRPr="003B6909">
        <w:t xml:space="preserve"> protected areas between 3 to 200 nautical miles from shore that are representative marine habitats created to protect and maintain biodiversity and ecological processes through management of sustainable activities. AMPs are managed by Parks Australia.</w:t>
      </w:r>
    </w:p>
    <w:p w14:paraId="780EA771" w14:textId="0E7F45D1" w:rsidR="003B6909" w:rsidRDefault="003B6909" w:rsidP="003B6909">
      <w:pPr>
        <w:pStyle w:val="BodyText"/>
      </w:pPr>
      <w:r w:rsidRPr="003B6909">
        <w:t>The focus of this chapter is on Commonwealth marine protected areas that have the potential to be impacted by the project and are relevant to the assessment and include the Corner Inlet Ramsar site</w:t>
      </w:r>
      <w:r w:rsidR="006171F0">
        <w:t xml:space="preserve"> and</w:t>
      </w:r>
      <w:r w:rsidRPr="003B6909">
        <w:t xml:space="preserve"> Beagle Australian Marine Park</w:t>
      </w:r>
      <w:r w:rsidR="006171F0">
        <w:t>.</w:t>
      </w:r>
    </w:p>
    <w:p w14:paraId="19A9B8A6" w14:textId="3509D012" w:rsidR="00462635" w:rsidRPr="008500A8" w:rsidRDefault="00462635" w:rsidP="003B6909">
      <w:pPr>
        <w:pStyle w:val="BodyText"/>
        <w:rPr>
          <w:i/>
          <w:iCs/>
        </w:rPr>
      </w:pPr>
      <w:r w:rsidRPr="00462635">
        <w:t>All detailed technical methodologies and assessment on</w:t>
      </w:r>
      <w:r>
        <w:t xml:space="preserve"> marine protected areas </w:t>
      </w:r>
      <w:r w:rsidRPr="00462635">
        <w:t xml:space="preserve">can be found in </w:t>
      </w:r>
      <w:r w:rsidRPr="008500A8">
        <w:rPr>
          <w:i/>
          <w:iCs/>
        </w:rPr>
        <w:t xml:space="preserve">Technical </w:t>
      </w:r>
      <w:r w:rsidR="008500A8" w:rsidRPr="008500A8">
        <w:rPr>
          <w:i/>
          <w:iCs/>
        </w:rPr>
        <w:t>R</w:t>
      </w:r>
      <w:r w:rsidRPr="008500A8">
        <w:rPr>
          <w:i/>
          <w:iCs/>
        </w:rPr>
        <w:t xml:space="preserve">eport F </w:t>
      </w:r>
      <w:r w:rsidR="008500A8" w:rsidRPr="008500A8">
        <w:rPr>
          <w:i/>
          <w:iCs/>
        </w:rPr>
        <w:t xml:space="preserve">– </w:t>
      </w:r>
      <w:r w:rsidRPr="008500A8">
        <w:rPr>
          <w:i/>
          <w:iCs/>
        </w:rPr>
        <w:t xml:space="preserve">Marine </w:t>
      </w:r>
      <w:r w:rsidR="008500A8" w:rsidRPr="008500A8">
        <w:rPr>
          <w:i/>
          <w:iCs/>
        </w:rPr>
        <w:t>P</w:t>
      </w:r>
      <w:r w:rsidRPr="008500A8">
        <w:rPr>
          <w:i/>
          <w:iCs/>
        </w:rPr>
        <w:t xml:space="preserve">rotected </w:t>
      </w:r>
      <w:r w:rsidR="008500A8" w:rsidRPr="008500A8">
        <w:rPr>
          <w:i/>
          <w:iCs/>
        </w:rPr>
        <w:t>A</w:t>
      </w:r>
      <w:r w:rsidRPr="008500A8">
        <w:rPr>
          <w:i/>
          <w:iCs/>
        </w:rPr>
        <w:t xml:space="preserve">reas. </w:t>
      </w:r>
    </w:p>
    <w:p w14:paraId="3AB09C35" w14:textId="77777777" w:rsidR="00011254" w:rsidRPr="00534C86" w:rsidRDefault="00011254" w:rsidP="00011254">
      <w:pPr>
        <w:pStyle w:val="Heading3"/>
      </w:pPr>
      <w:bookmarkStart w:id="45" w:name="_Toc190440722"/>
      <w:bookmarkStart w:id="46" w:name="_Toc190693884"/>
      <w:bookmarkStart w:id="47" w:name="_Toc190440723"/>
      <w:bookmarkStart w:id="48" w:name="_Toc190693885"/>
      <w:bookmarkStart w:id="49" w:name="_Toc190693886"/>
      <w:bookmarkStart w:id="50" w:name="_Toc228886842"/>
      <w:bookmarkEnd w:id="45"/>
      <w:bookmarkEnd w:id="46"/>
      <w:bookmarkEnd w:id="47"/>
      <w:bookmarkEnd w:id="48"/>
      <w:r w:rsidRPr="00534C86">
        <w:t>Commonwealth matters</w:t>
      </w:r>
      <w:bookmarkEnd w:id="49"/>
      <w:bookmarkEnd w:id="50"/>
    </w:p>
    <w:p w14:paraId="1F6B6724" w14:textId="004DD30D" w:rsidR="00CD05D2" w:rsidRDefault="00CD05D2" w:rsidP="00CD05D2">
      <w:pPr>
        <w:pStyle w:val="BodyText"/>
      </w:pPr>
      <w:r w:rsidRPr="00CD05D2">
        <w:t xml:space="preserve">The EIS guidelines for the project inform the preparation of the EIS about the relevant impacts of the project to enable the Commonwealth Minister for the Environment to make an informed decision on whether to approve the project under the EPBC Act. </w:t>
      </w:r>
    </w:p>
    <w:p w14:paraId="305AA314" w14:textId="20A833A5" w:rsidR="00593236" w:rsidRDefault="00593236" w:rsidP="00CD05D2">
      <w:pPr>
        <w:pStyle w:val="BodyText"/>
      </w:pPr>
      <w:r w:rsidRPr="00593236">
        <w:t xml:space="preserve">The aspects of the EIS guidelines that are directly relevant to </w:t>
      </w:r>
      <w:r>
        <w:t>marin</w:t>
      </w:r>
      <w:r w:rsidR="00B74BCB">
        <w:t>e</w:t>
      </w:r>
      <w:r>
        <w:t xml:space="preserve"> protected areas</w:t>
      </w:r>
      <w:r w:rsidRPr="00593236">
        <w:t xml:space="preserve"> are</w:t>
      </w:r>
      <w:r>
        <w:t>:</w:t>
      </w:r>
    </w:p>
    <w:p w14:paraId="0D6C1201" w14:textId="01960CC7" w:rsidR="00593236" w:rsidRDefault="00796A4C" w:rsidP="00B74BCB">
      <w:pPr>
        <w:pStyle w:val="BodyBullet1"/>
      </w:pPr>
      <w:r>
        <w:t>Section 2.6</w:t>
      </w:r>
      <w:r w:rsidR="00A42465">
        <w:t xml:space="preserve"> </w:t>
      </w:r>
      <w:r w:rsidR="00F6338C" w:rsidRPr="00F6338C">
        <w:t>–</w:t>
      </w:r>
      <w:r w:rsidR="00F6338C">
        <w:t xml:space="preserve"> D</w:t>
      </w:r>
      <w:r w:rsidR="00A42465">
        <w:t xml:space="preserve">escription of </w:t>
      </w:r>
      <w:r w:rsidR="00B400DD">
        <w:t>protected</w:t>
      </w:r>
      <w:r w:rsidR="00A42465">
        <w:t xml:space="preserve"> matters, </w:t>
      </w:r>
      <w:r w:rsidR="00B400DD">
        <w:t>particularly</w:t>
      </w:r>
      <w:r w:rsidR="00A42465">
        <w:t xml:space="preserve"> section 2.6.1 Ramsar</w:t>
      </w:r>
      <w:r w:rsidR="00B400DD">
        <w:t xml:space="preserve"> Wetlands</w:t>
      </w:r>
    </w:p>
    <w:p w14:paraId="09868497" w14:textId="24D1A10B" w:rsidR="003952F6" w:rsidRDefault="00B96E54" w:rsidP="00B74BCB">
      <w:pPr>
        <w:pStyle w:val="BodyBullet1"/>
      </w:pPr>
      <w:r w:rsidRPr="00B96E54">
        <w:t>Section</w:t>
      </w:r>
      <w:r>
        <w:t xml:space="preserve"> 2.7</w:t>
      </w:r>
      <w:r w:rsidR="0070712B">
        <w:t xml:space="preserve"> </w:t>
      </w:r>
      <w:r w:rsidR="00F6338C" w:rsidRPr="008365EE">
        <w:rPr>
          <w:rFonts w:ascii="Replica LL TT Light" w:hAnsi="Replica LL TT Light" w:cs="Replica LL TT Light"/>
          <w:b/>
          <w:bCs/>
        </w:rPr>
        <w:t xml:space="preserve">– </w:t>
      </w:r>
      <w:r w:rsidR="0070712B">
        <w:t xml:space="preserve">Relevant impacts, </w:t>
      </w:r>
      <w:r w:rsidR="0070712B" w:rsidRPr="0070712B">
        <w:t>particularly</w:t>
      </w:r>
      <w:r w:rsidR="003952F6">
        <w:t>:</w:t>
      </w:r>
    </w:p>
    <w:p w14:paraId="060C85E5" w14:textId="5529656D" w:rsidR="0070662F" w:rsidRDefault="00F81202" w:rsidP="0070662F">
      <w:pPr>
        <w:pStyle w:val="BodyBullet2"/>
      </w:pPr>
      <w:r>
        <w:lastRenderedPageBreak/>
        <w:t xml:space="preserve"> d) p</w:t>
      </w:r>
      <w:r w:rsidRPr="00F81202">
        <w:t>redictions (including modelling) of any changes to the physio-chemical status of Corner Inlet Ramsar site (including turbidity and suspended sediment changes) during the construction, operation and decommissioning stages of the action</w:t>
      </w:r>
      <w:r w:rsidR="00DB1517">
        <w:t xml:space="preserve"> and </w:t>
      </w:r>
      <w:bookmarkStart w:id="51" w:name="_Ref199751058"/>
      <w:r w:rsidR="003952F6">
        <w:t xml:space="preserve">i) </w:t>
      </w:r>
      <w:r w:rsidR="003952F6" w:rsidRPr="003952F6">
        <w:t>Predictions of the extent, severity and persistence of impacts of the action on existing marine benthic habitats and communities and the biota they support (e.g. mammals, reptiles, marine plants, fish and invertebrates), and evaluating how these impacts affect marine ecological integrity and functioning, for the Commonwealth Marine Area as well as any marine protected areas that may be affected.</w:t>
      </w:r>
      <w:bookmarkStart w:id="52" w:name="_Toc190440725"/>
      <w:bookmarkStart w:id="53" w:name="_Toc190693887"/>
      <w:bookmarkStart w:id="54" w:name="_Toc190440726"/>
      <w:bookmarkStart w:id="55" w:name="_Toc190693888"/>
      <w:bookmarkStart w:id="56" w:name="_Toc190693890"/>
      <w:bookmarkEnd w:id="51"/>
      <w:bookmarkEnd w:id="52"/>
      <w:bookmarkEnd w:id="53"/>
      <w:bookmarkEnd w:id="54"/>
      <w:bookmarkEnd w:id="55"/>
    </w:p>
    <w:p w14:paraId="636B4994" w14:textId="2A06A02F" w:rsidR="001F2F7D" w:rsidRPr="001F2F7D" w:rsidRDefault="001F2F7D" w:rsidP="001F2F7D">
      <w:pPr>
        <w:pStyle w:val="BodyBullet1"/>
        <w:numPr>
          <w:ilvl w:val="0"/>
          <w:numId w:val="0"/>
        </w:numPr>
      </w:pPr>
      <w:r w:rsidRPr="001F2F7D">
        <w:t xml:space="preserve">Further information about the EIS guidelines is listed in </w:t>
      </w:r>
      <w:r w:rsidRPr="006F4B7F">
        <w:rPr>
          <w:rStyle w:val="Italics"/>
        </w:rPr>
        <w:t>Attachment V – EIS Guidelines Checklist</w:t>
      </w:r>
      <w:r w:rsidRPr="001F2F7D">
        <w:t xml:space="preserve">. </w:t>
      </w:r>
    </w:p>
    <w:p w14:paraId="3052CA10" w14:textId="77777777" w:rsidR="001F2F7D" w:rsidRDefault="001F2F7D" w:rsidP="001F2F7D">
      <w:pPr>
        <w:pStyle w:val="BodyBullet2"/>
        <w:numPr>
          <w:ilvl w:val="0"/>
          <w:numId w:val="0"/>
        </w:numPr>
        <w:ind w:left="340"/>
      </w:pPr>
    </w:p>
    <w:p w14:paraId="2C2671D5" w14:textId="77777777" w:rsidR="0070662F" w:rsidRDefault="0070662F" w:rsidP="0070662F">
      <w:pPr>
        <w:pStyle w:val="BodyText"/>
        <w:rPr>
          <w:rFonts w:asciiTheme="majorHAnsi" w:eastAsiaTheme="majorEastAsia" w:hAnsiTheme="majorHAnsi" w:cstheme="majorBidi"/>
          <w:color w:val="00966E" w:themeColor="accent2"/>
          <w:sz w:val="40"/>
          <w:szCs w:val="32"/>
        </w:rPr>
      </w:pPr>
      <w:r>
        <w:br w:type="page"/>
      </w:r>
    </w:p>
    <w:p w14:paraId="3D1D4BCD" w14:textId="297943B0" w:rsidR="00011254" w:rsidRPr="00534C86" w:rsidRDefault="00011254" w:rsidP="00011254">
      <w:pPr>
        <w:pStyle w:val="Heading2"/>
      </w:pPr>
      <w:bookmarkStart w:id="57" w:name="_Toc228886843"/>
      <w:r w:rsidRPr="00534C86">
        <w:lastRenderedPageBreak/>
        <w:t>Evaluation framework</w:t>
      </w:r>
      <w:bookmarkStart w:id="58" w:name="_Toc190693891"/>
      <w:bookmarkEnd w:id="56"/>
      <w:bookmarkEnd w:id="57"/>
      <w:bookmarkEnd w:id="58"/>
    </w:p>
    <w:p w14:paraId="27F1CCD1" w14:textId="77777777" w:rsidR="00011254" w:rsidRPr="00534C86" w:rsidRDefault="00011254" w:rsidP="00011254">
      <w:pPr>
        <w:pStyle w:val="Heading3"/>
      </w:pPr>
      <w:bookmarkStart w:id="59" w:name="_Toc190693892"/>
      <w:bookmarkStart w:id="60" w:name="_Toc228886844"/>
      <w:r w:rsidRPr="00534C86">
        <w:t>Key legislation, policy, guidelines and standards</w:t>
      </w:r>
      <w:bookmarkEnd w:id="59"/>
      <w:bookmarkEnd w:id="60"/>
    </w:p>
    <w:p w14:paraId="12E1E90C" w14:textId="5710CCA8" w:rsidR="00011254" w:rsidRPr="00534C86" w:rsidRDefault="009073AF" w:rsidP="00B44D3D">
      <w:pPr>
        <w:pStyle w:val="BodyText"/>
      </w:pPr>
      <w:r>
        <w:fldChar w:fldCharType="begin"/>
      </w:r>
      <w:r>
        <w:instrText xml:space="preserve"> REF _Ref200097018 \h </w:instrText>
      </w:r>
      <w:r>
        <w:fldChar w:fldCharType="separate"/>
      </w:r>
      <w:r w:rsidR="00B7797F">
        <w:t xml:space="preserve">Table </w:t>
      </w:r>
      <w:r w:rsidR="00B7797F">
        <w:rPr>
          <w:noProof/>
        </w:rPr>
        <w:t>13</w:t>
      </w:r>
      <w:r w:rsidR="00B7797F">
        <w:noBreakHyphen/>
      </w:r>
      <w:r w:rsidR="00B7797F">
        <w:rPr>
          <w:noProof/>
        </w:rPr>
        <w:t>1</w:t>
      </w:r>
      <w:r>
        <w:fldChar w:fldCharType="end"/>
      </w:r>
      <w:r w:rsidR="00011254" w:rsidRPr="00534C86">
        <w:t xml:space="preserve"> lists the key legislation, policy, guidelines and standards relevant to </w:t>
      </w:r>
      <w:r w:rsidR="00011254">
        <w:t xml:space="preserve">marine </w:t>
      </w:r>
      <w:r w:rsidR="00011254" w:rsidRPr="007E3C23">
        <w:t>protected areas</w:t>
      </w:r>
      <w:r w:rsidR="00011254" w:rsidRPr="00011254">
        <w:t>.</w:t>
      </w:r>
      <w:r w:rsidR="00011254" w:rsidRPr="00534C86">
        <w:t xml:space="preserve"> </w:t>
      </w:r>
    </w:p>
    <w:p w14:paraId="4511F43C" w14:textId="6B2F14A4" w:rsidR="009073AF" w:rsidRDefault="009073AF" w:rsidP="009073AF">
      <w:pPr>
        <w:pStyle w:val="Caption"/>
      </w:pPr>
      <w:bookmarkStart w:id="61" w:name="_Ref200097018"/>
      <w:bookmarkStart w:id="62" w:name="_Toc228886863"/>
      <w:r>
        <w:t xml:space="preserve">Table </w:t>
      </w:r>
      <w:fldSimple w:instr=" STYLEREF 1 \s ">
        <w:r w:rsidR="00B7797F">
          <w:rPr>
            <w:noProof/>
          </w:rPr>
          <w:t>13</w:t>
        </w:r>
      </w:fldSimple>
      <w:r>
        <w:noBreakHyphen/>
      </w:r>
      <w:fldSimple w:instr=" SEQ Table \* ARABIC \s 1 ">
        <w:r w:rsidR="00B7797F">
          <w:rPr>
            <w:noProof/>
          </w:rPr>
          <w:t>1</w:t>
        </w:r>
      </w:fldSimple>
      <w:bookmarkEnd w:id="61"/>
      <w:r>
        <w:tab/>
      </w:r>
      <w:r w:rsidRPr="00534C86">
        <w:t>Key legislation, policy, guidelines and standards</w:t>
      </w:r>
      <w:bookmarkEnd w:id="62"/>
    </w:p>
    <w:tbl>
      <w:tblPr>
        <w:tblStyle w:val="MainTableStyle"/>
        <w:tblW w:w="5000" w:type="pct"/>
        <w:tblLook w:val="06A0" w:firstRow="1" w:lastRow="0" w:firstColumn="1" w:lastColumn="0" w:noHBand="1" w:noVBand="1"/>
      </w:tblPr>
      <w:tblGrid>
        <w:gridCol w:w="1958"/>
        <w:gridCol w:w="7680"/>
      </w:tblGrid>
      <w:tr w:rsidR="001F6F08" w:rsidRPr="0056364D" w14:paraId="25C655CE" w14:textId="77777777" w:rsidTr="00A963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 w:type="pct"/>
            <w:vAlign w:val="center"/>
          </w:tcPr>
          <w:p w14:paraId="4DE2BA03" w14:textId="5625168C" w:rsidR="001F6F08" w:rsidRPr="0056364D" w:rsidRDefault="001F6F08" w:rsidP="00B44D3D">
            <w:pPr>
              <w:pStyle w:val="TableText"/>
            </w:pPr>
            <w:r w:rsidRPr="0056364D">
              <w:t>Type</w:t>
            </w:r>
          </w:p>
        </w:tc>
        <w:tc>
          <w:tcPr>
            <w:tcW w:w="4118" w:type="pct"/>
            <w:vAlign w:val="center"/>
          </w:tcPr>
          <w:p w14:paraId="0E06D99D" w14:textId="67DED3AC" w:rsidR="001F6F08" w:rsidRPr="0056364D" w:rsidRDefault="001F6F08" w:rsidP="00B44D3D">
            <w:pPr>
              <w:pStyle w:val="TableText"/>
              <w:cnfStyle w:val="100000000000" w:firstRow="1" w:lastRow="0" w:firstColumn="0" w:lastColumn="0" w:oddVBand="0" w:evenVBand="0" w:oddHBand="0" w:evenHBand="0" w:firstRowFirstColumn="0" w:firstRowLastColumn="0" w:lastRowFirstColumn="0" w:lastRowLastColumn="0"/>
            </w:pPr>
            <w:r w:rsidRPr="0056364D">
              <w:t xml:space="preserve">Applicable legislation, policy, guideline or standard </w:t>
            </w:r>
          </w:p>
        </w:tc>
      </w:tr>
      <w:tr w:rsidR="001F6F08" w:rsidRPr="0056364D" w14:paraId="31695EE9"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restart"/>
            <w:vAlign w:val="center"/>
          </w:tcPr>
          <w:p w14:paraId="44D690FC" w14:textId="317682FF" w:rsidR="001F6F08" w:rsidRPr="0056364D" w:rsidRDefault="001F6F08" w:rsidP="00B44D3D">
            <w:pPr>
              <w:pStyle w:val="TableText"/>
            </w:pPr>
            <w:r w:rsidRPr="0056364D">
              <w:t>International conventions/guidance</w:t>
            </w:r>
          </w:p>
        </w:tc>
        <w:tc>
          <w:tcPr>
            <w:tcW w:w="4118" w:type="pct"/>
          </w:tcPr>
          <w:p w14:paraId="7684E285" w14:textId="2A8C43BC" w:rsidR="001F6F08" w:rsidRPr="0056364D" w:rsidRDefault="001F6F08" w:rsidP="00B44D3D">
            <w:pPr>
              <w:pStyle w:val="TableText"/>
              <w:cnfStyle w:val="000000000000" w:firstRow="0" w:lastRow="0" w:firstColumn="0" w:lastColumn="0" w:oddVBand="0" w:evenVBand="0" w:oddHBand="0" w:evenHBand="0" w:firstRowFirstColumn="0" w:firstRowLastColumn="0" w:lastRowFirstColumn="0" w:lastRowLastColumn="0"/>
            </w:pPr>
            <w:r w:rsidRPr="0056364D">
              <w:t>IMO Guidelines for the reduction of underwater noise from commercial shipping to address adverse impacts on marine life (MEPC, 2014)</w:t>
            </w:r>
          </w:p>
        </w:tc>
      </w:tr>
      <w:tr w:rsidR="001F6F08" w:rsidRPr="0056364D" w14:paraId="0AF36042"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326AD880" w14:textId="77777777" w:rsidR="001F6F08" w:rsidRPr="0056364D" w:rsidRDefault="001F6F08" w:rsidP="00B44D3D">
            <w:pPr>
              <w:pStyle w:val="TableText"/>
            </w:pPr>
          </w:p>
        </w:tc>
        <w:tc>
          <w:tcPr>
            <w:tcW w:w="4118" w:type="pct"/>
          </w:tcPr>
          <w:p w14:paraId="480087C2" w14:textId="620F47A1" w:rsidR="001F6F08" w:rsidRPr="0056364D" w:rsidRDefault="001F6F08" w:rsidP="00B44D3D">
            <w:pPr>
              <w:pStyle w:val="TableText"/>
              <w:cnfStyle w:val="000000000000" w:firstRow="0" w:lastRow="0" w:firstColumn="0" w:lastColumn="0" w:oddVBand="0" w:evenVBand="0" w:oddHBand="0" w:evenHBand="0" w:firstRowFirstColumn="0" w:firstRowLastColumn="0" w:lastRowFirstColumn="0" w:lastRowLastColumn="0"/>
            </w:pPr>
            <w:r w:rsidRPr="0056364D">
              <w:t>International Convention for the Prevention of Pollution from Ships 1973 (MARPOL)</w:t>
            </w:r>
            <w:r w:rsidRPr="0056364D">
              <w:rPr>
                <w:rFonts w:hint="eastAsia"/>
              </w:rPr>
              <w:t> </w:t>
            </w:r>
          </w:p>
        </w:tc>
      </w:tr>
      <w:tr w:rsidR="001F6F08" w:rsidRPr="0056364D" w14:paraId="6C2DEF20"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35C08949" w14:textId="77777777" w:rsidR="001F6F08" w:rsidRPr="0056364D" w:rsidRDefault="001F6F08" w:rsidP="00B44D3D">
            <w:pPr>
              <w:pStyle w:val="TableText"/>
            </w:pPr>
          </w:p>
        </w:tc>
        <w:tc>
          <w:tcPr>
            <w:tcW w:w="4118" w:type="pct"/>
          </w:tcPr>
          <w:p w14:paraId="365F9009" w14:textId="7F3BDE80" w:rsidR="001F6F08" w:rsidRPr="0056364D" w:rsidRDefault="001F6F08" w:rsidP="00B44D3D">
            <w:pPr>
              <w:pStyle w:val="TableText"/>
              <w:cnfStyle w:val="000000000000" w:firstRow="0" w:lastRow="0" w:firstColumn="0" w:lastColumn="0" w:oddVBand="0" w:evenVBand="0" w:oddHBand="0" w:evenHBand="0" w:firstRowFirstColumn="0" w:firstRowLastColumn="0" w:lastRowFirstColumn="0" w:lastRowLastColumn="0"/>
            </w:pPr>
            <w:r w:rsidRPr="0056364D">
              <w:t>International conventions/agreements on migratory species</w:t>
            </w:r>
          </w:p>
        </w:tc>
      </w:tr>
      <w:tr w:rsidR="001F6F08" w:rsidRPr="0056364D" w14:paraId="74787B3B"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52124C1F" w14:textId="77777777" w:rsidR="001F6F08" w:rsidRPr="0056364D" w:rsidRDefault="001F6F08" w:rsidP="00B44D3D">
            <w:pPr>
              <w:pStyle w:val="TableText"/>
            </w:pPr>
          </w:p>
        </w:tc>
        <w:tc>
          <w:tcPr>
            <w:tcW w:w="4118" w:type="pct"/>
          </w:tcPr>
          <w:p w14:paraId="22FF1A5B" w14:textId="36D3CDBC" w:rsidR="001F6F08" w:rsidRPr="0056364D" w:rsidRDefault="001F6F08" w:rsidP="00B44D3D">
            <w:pPr>
              <w:pStyle w:val="TableText"/>
              <w:cnfStyle w:val="000000000000" w:firstRow="0" w:lastRow="0" w:firstColumn="0" w:lastColumn="0" w:oddVBand="0" w:evenVBand="0" w:oddHBand="0" w:evenHBand="0" w:firstRowFirstColumn="0" w:firstRowLastColumn="0" w:lastRowFirstColumn="0" w:lastRowLastColumn="0"/>
            </w:pPr>
            <w:r w:rsidRPr="0056364D">
              <w:t>Ramsar Convention on Wetlands</w:t>
            </w:r>
          </w:p>
        </w:tc>
      </w:tr>
      <w:tr w:rsidR="001F6F08" w:rsidRPr="0056364D" w14:paraId="5ADEA9E1"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restart"/>
            <w:vAlign w:val="center"/>
          </w:tcPr>
          <w:p w14:paraId="134C871A" w14:textId="76887B3D" w:rsidR="001F6F08" w:rsidRPr="0056364D" w:rsidRDefault="001F6F08" w:rsidP="00B44D3D">
            <w:pPr>
              <w:pStyle w:val="TableText"/>
            </w:pPr>
            <w:r w:rsidRPr="0056364D">
              <w:t>Commonwealth legislation</w:t>
            </w:r>
          </w:p>
        </w:tc>
        <w:tc>
          <w:tcPr>
            <w:tcW w:w="4118" w:type="pct"/>
            <w:vAlign w:val="center"/>
          </w:tcPr>
          <w:p w14:paraId="79E7B6BA" w14:textId="6CECBA1C" w:rsidR="001F6F08" w:rsidRPr="00924C9F" w:rsidRDefault="001F6F08" w:rsidP="00B44D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924C9F">
              <w:rPr>
                <w:rStyle w:val="Italics"/>
              </w:rPr>
              <w:t xml:space="preserve">Environment Protection and Biodiversity Conservation Act 1999 </w:t>
            </w:r>
            <w:r w:rsidRPr="008E6C77">
              <w:rPr>
                <w:rStyle w:val="Italics"/>
                <w:i w:val="0"/>
              </w:rPr>
              <w:t>(EPBC Act)</w:t>
            </w:r>
          </w:p>
        </w:tc>
      </w:tr>
      <w:tr w:rsidR="001F6F08" w:rsidRPr="0056364D" w14:paraId="33907DAF"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1FD6C237" w14:textId="77777777" w:rsidR="001F6F08" w:rsidRPr="0056364D" w:rsidRDefault="001F6F08" w:rsidP="00B44D3D">
            <w:pPr>
              <w:pStyle w:val="TableText"/>
            </w:pPr>
          </w:p>
        </w:tc>
        <w:tc>
          <w:tcPr>
            <w:tcW w:w="4118" w:type="pct"/>
            <w:vAlign w:val="center"/>
          </w:tcPr>
          <w:p w14:paraId="0CE56A56" w14:textId="50ACB430" w:rsidR="001F6F08" w:rsidRPr="0056364D" w:rsidRDefault="001F6F08" w:rsidP="00B44D3D">
            <w:pPr>
              <w:pStyle w:val="TableText"/>
              <w:cnfStyle w:val="000000000000" w:firstRow="0" w:lastRow="0" w:firstColumn="0" w:lastColumn="0" w:oddVBand="0" w:evenVBand="0" w:oddHBand="0" w:evenHBand="0" w:firstRowFirstColumn="0" w:firstRowLastColumn="0" w:lastRowFirstColumn="0" w:lastRowLastColumn="0"/>
            </w:pPr>
            <w:r w:rsidRPr="0056364D">
              <w:t>Environment Protection and Biodiversity Conservation Regulations 2000</w:t>
            </w:r>
          </w:p>
        </w:tc>
      </w:tr>
      <w:tr w:rsidR="001F6F08" w:rsidRPr="0056364D" w14:paraId="2740299D"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3C62498B" w14:textId="77777777" w:rsidR="001F6F08" w:rsidRPr="0056364D" w:rsidRDefault="001F6F08" w:rsidP="00B44D3D">
            <w:pPr>
              <w:pStyle w:val="TableText"/>
            </w:pPr>
          </w:p>
        </w:tc>
        <w:tc>
          <w:tcPr>
            <w:tcW w:w="4118" w:type="pct"/>
            <w:vAlign w:val="center"/>
          </w:tcPr>
          <w:p w14:paraId="21AC3BCB" w14:textId="42B57CE4" w:rsidR="001F6F08" w:rsidRPr="00A116CF" w:rsidRDefault="001F6F08" w:rsidP="00B44D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A116CF">
              <w:rPr>
                <w:rStyle w:val="Italics"/>
              </w:rPr>
              <w:t xml:space="preserve">Biosecurity Act 2015 </w:t>
            </w:r>
          </w:p>
        </w:tc>
      </w:tr>
      <w:tr w:rsidR="001F6F08" w:rsidRPr="0056364D" w14:paraId="63D67C35"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15759596" w14:textId="77777777" w:rsidR="001F6F08" w:rsidRPr="0056364D" w:rsidRDefault="001F6F08" w:rsidP="00B44D3D">
            <w:pPr>
              <w:pStyle w:val="TableText"/>
            </w:pPr>
          </w:p>
        </w:tc>
        <w:tc>
          <w:tcPr>
            <w:tcW w:w="4118" w:type="pct"/>
            <w:vAlign w:val="center"/>
          </w:tcPr>
          <w:p w14:paraId="5AF868F7" w14:textId="29285609" w:rsidR="001F6F08" w:rsidRPr="00A116CF" w:rsidRDefault="001F6F08" w:rsidP="00B44D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A116CF">
              <w:rPr>
                <w:rStyle w:val="Italics"/>
              </w:rPr>
              <w:t xml:space="preserve">Offshore Electricity Infrastructure Act 2021 </w:t>
            </w:r>
          </w:p>
        </w:tc>
      </w:tr>
      <w:tr w:rsidR="001F6F08" w:rsidRPr="0056364D" w14:paraId="008F3AE0"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4620F5FA" w14:textId="77777777" w:rsidR="001F6F08" w:rsidRPr="0056364D" w:rsidRDefault="001F6F08" w:rsidP="00B44D3D">
            <w:pPr>
              <w:pStyle w:val="TableText"/>
            </w:pPr>
          </w:p>
        </w:tc>
        <w:tc>
          <w:tcPr>
            <w:tcW w:w="4118" w:type="pct"/>
            <w:vAlign w:val="center"/>
          </w:tcPr>
          <w:p w14:paraId="79895F25" w14:textId="5A69B57C" w:rsidR="001F6F08" w:rsidRPr="00A116CF" w:rsidRDefault="001F6F08" w:rsidP="00B44D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A116CF">
              <w:rPr>
                <w:rStyle w:val="Italics"/>
              </w:rPr>
              <w:t xml:space="preserve">Protection of the Sea (Prevention of Pollution from Ships) Act 1983 </w:t>
            </w:r>
          </w:p>
        </w:tc>
      </w:tr>
      <w:tr w:rsidR="001F6F08" w:rsidRPr="0056364D" w14:paraId="735E6CBB"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6A2798CA" w14:textId="77777777" w:rsidR="001F6F08" w:rsidRPr="0056364D" w:rsidRDefault="001F6F08" w:rsidP="00B44D3D">
            <w:pPr>
              <w:pStyle w:val="TableText"/>
            </w:pPr>
          </w:p>
        </w:tc>
        <w:tc>
          <w:tcPr>
            <w:tcW w:w="4118" w:type="pct"/>
            <w:vAlign w:val="center"/>
          </w:tcPr>
          <w:p w14:paraId="0C1D7665" w14:textId="62B14A69" w:rsidR="001F6F08" w:rsidRPr="00A116CF" w:rsidRDefault="001F6F08" w:rsidP="00B44D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A116CF">
              <w:rPr>
                <w:rStyle w:val="Italics"/>
              </w:rPr>
              <w:t xml:space="preserve">Underwater Cultural Heritage Act 2018 </w:t>
            </w:r>
          </w:p>
        </w:tc>
      </w:tr>
      <w:tr w:rsidR="001F6F08" w:rsidRPr="0056364D" w14:paraId="7D9899FE" w14:textId="77777777" w:rsidTr="00A963EA">
        <w:tc>
          <w:tcPr>
            <w:cnfStyle w:val="001000000000" w:firstRow="0" w:lastRow="0" w:firstColumn="1" w:lastColumn="0" w:oddVBand="0" w:evenVBand="0" w:oddHBand="0" w:evenHBand="0" w:firstRowFirstColumn="0" w:firstRowLastColumn="0" w:lastRowFirstColumn="0" w:lastRowLastColumn="0"/>
            <w:tcW w:w="882" w:type="pct"/>
            <w:vMerge/>
            <w:vAlign w:val="center"/>
          </w:tcPr>
          <w:p w14:paraId="1442E25E" w14:textId="77777777" w:rsidR="001F6F08" w:rsidRPr="0056364D" w:rsidRDefault="001F6F08" w:rsidP="00B44D3D">
            <w:pPr>
              <w:pStyle w:val="TableText"/>
            </w:pPr>
          </w:p>
        </w:tc>
        <w:tc>
          <w:tcPr>
            <w:tcW w:w="4118" w:type="pct"/>
            <w:vAlign w:val="center"/>
          </w:tcPr>
          <w:p w14:paraId="64F2FD8C" w14:textId="371CA575" w:rsidR="001F6F08" w:rsidRPr="00A116CF" w:rsidRDefault="001F6F08" w:rsidP="00B44D3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A116CF">
              <w:rPr>
                <w:rStyle w:val="Italics"/>
              </w:rPr>
              <w:t>Protection of the Sea (Harmful Antifouling Systems) Act 2006</w:t>
            </w:r>
          </w:p>
        </w:tc>
      </w:tr>
    </w:tbl>
    <w:p w14:paraId="4435B380" w14:textId="23E075F9" w:rsidR="00011254" w:rsidRPr="00534C86" w:rsidRDefault="00011254" w:rsidP="00011254">
      <w:pPr>
        <w:pStyle w:val="Heading3"/>
      </w:pPr>
      <w:bookmarkStart w:id="63" w:name="_Toc190693893"/>
      <w:bookmarkStart w:id="64" w:name="_Toc228886845"/>
      <w:r w:rsidRPr="00534C86">
        <w:t>Assessment criteria</w:t>
      </w:r>
      <w:bookmarkEnd w:id="63"/>
      <w:bookmarkEnd w:id="64"/>
    </w:p>
    <w:p w14:paraId="021D4A05" w14:textId="5B3BFDF2" w:rsidR="00C62390" w:rsidRPr="00C62390" w:rsidRDefault="00C62390" w:rsidP="00C62390">
      <w:pPr>
        <w:pStyle w:val="BodyText"/>
      </w:pPr>
      <w:r w:rsidRPr="00C62390">
        <w:t xml:space="preserve">To assess the project, predicted impacts and risks are compared to criteria that set required environmental performance outcomes (refer </w:t>
      </w:r>
      <w:r w:rsidRPr="007250F2">
        <w:rPr>
          <w:rStyle w:val="Italics"/>
        </w:rPr>
        <w:t xml:space="preserve">Chapter 6 – Assessment </w:t>
      </w:r>
      <w:r w:rsidR="007250F2" w:rsidRPr="007250F2">
        <w:rPr>
          <w:rStyle w:val="Italics"/>
        </w:rPr>
        <w:t>F</w:t>
      </w:r>
      <w:r w:rsidRPr="007250F2">
        <w:rPr>
          <w:rStyle w:val="Italics"/>
        </w:rPr>
        <w:t>ramework</w:t>
      </w:r>
      <w:r w:rsidRPr="00C62390">
        <w:t xml:space="preserve">). </w:t>
      </w:r>
    </w:p>
    <w:p w14:paraId="38AD5272" w14:textId="6D827F34" w:rsidR="00C62390" w:rsidRPr="00C62390" w:rsidRDefault="00C62390" w:rsidP="00C62390">
      <w:pPr>
        <w:pStyle w:val="BodyText"/>
      </w:pPr>
      <w:r w:rsidRPr="00C62390">
        <w:t>The criteria for</w:t>
      </w:r>
      <w:r>
        <w:t xml:space="preserve"> marine protected areas</w:t>
      </w:r>
      <w:r w:rsidRPr="00C62390">
        <w:t xml:space="preserve"> </w:t>
      </w:r>
      <w:r w:rsidR="00C95E0C">
        <w:t>are</w:t>
      </w:r>
      <w:r w:rsidRPr="00C62390">
        <w:t xml:space="preserve"> derived from legislation and policy, relevant standards and guidelines, stakeholder feedback and industry best practice. </w:t>
      </w:r>
    </w:p>
    <w:p w14:paraId="6C40B4D5" w14:textId="2BB93FE0" w:rsidR="00C62390" w:rsidRDefault="00C62390" w:rsidP="00C62390">
      <w:pPr>
        <w:pStyle w:val="BodyText"/>
      </w:pPr>
      <w:r w:rsidRPr="00C62390">
        <w:t>The assessment criteria relevant to marine protected areas</w:t>
      </w:r>
      <w:r>
        <w:t xml:space="preserve"> </w:t>
      </w:r>
      <w:r w:rsidRPr="00C62390">
        <w:t>are:</w:t>
      </w:r>
    </w:p>
    <w:p w14:paraId="5241E3D6" w14:textId="2B213397" w:rsidR="00C62390" w:rsidRDefault="00C62390" w:rsidP="00C62390">
      <w:pPr>
        <w:pStyle w:val="BodyBullet1"/>
      </w:pPr>
      <w:r w:rsidRPr="008A2D6C">
        <w:rPr>
          <w:rStyle w:val="Bold"/>
        </w:rPr>
        <w:t>Ramsar wetlands</w:t>
      </w:r>
      <w:r>
        <w:t xml:space="preserve"> - </w:t>
      </w:r>
      <w:r w:rsidR="000F1046" w:rsidRPr="000F1046">
        <w:t xml:space="preserve">The project will have no measurable impact on the ecological </w:t>
      </w:r>
      <w:r w:rsidR="004A2010">
        <w:t>values</w:t>
      </w:r>
      <w:r w:rsidR="000F1046" w:rsidRPr="000F1046">
        <w:t xml:space="preserve"> of the Corner Inlet Ramsar </w:t>
      </w:r>
      <w:r w:rsidR="00B17E43">
        <w:t>site</w:t>
      </w:r>
      <w:r w:rsidR="000F1046" w:rsidRPr="000F1046">
        <w:t>, as defined with the Ecological Character Description for the site, and the EPBC Act significant impact criteria for wetlands of international importance</w:t>
      </w:r>
      <w:r w:rsidRPr="00C62390">
        <w:t>.</w:t>
      </w:r>
    </w:p>
    <w:p w14:paraId="42C81DA5" w14:textId="745801EA" w:rsidR="00C62390" w:rsidRDefault="00C62390" w:rsidP="00C62390">
      <w:pPr>
        <w:pStyle w:val="BodyBullet1"/>
      </w:pPr>
      <w:r w:rsidRPr="008A2D6C">
        <w:rPr>
          <w:rStyle w:val="Bold"/>
        </w:rPr>
        <w:t>Australian Marine Parks</w:t>
      </w:r>
      <w:r>
        <w:t xml:space="preserve"> - </w:t>
      </w:r>
      <w:r w:rsidRPr="00C62390">
        <w:t>The project will have no measurable impact on the conservation values of the Beagle A</w:t>
      </w:r>
      <w:r w:rsidR="008A2D6C">
        <w:t xml:space="preserve">ustralian </w:t>
      </w:r>
      <w:r w:rsidRPr="00C62390">
        <w:t>M</w:t>
      </w:r>
      <w:r w:rsidR="008A2D6C">
        <w:t xml:space="preserve">arine </w:t>
      </w:r>
      <w:r w:rsidRPr="00C62390">
        <w:t>P</w:t>
      </w:r>
      <w:r w:rsidR="008A2D6C">
        <w:t>ark</w:t>
      </w:r>
      <w:r w:rsidRPr="00C62390">
        <w:t>.</w:t>
      </w:r>
    </w:p>
    <w:p w14:paraId="5C52FCDC" w14:textId="4AC968DC" w:rsidR="00011254" w:rsidRPr="00534C86" w:rsidRDefault="00011254" w:rsidP="00011254">
      <w:pPr>
        <w:pStyle w:val="Heading2"/>
      </w:pPr>
      <w:bookmarkStart w:id="65" w:name="_Toc190693894"/>
      <w:bookmarkStart w:id="66" w:name="_Toc228886846"/>
      <w:r w:rsidRPr="00534C86">
        <w:lastRenderedPageBreak/>
        <w:t>Methods</w:t>
      </w:r>
      <w:bookmarkEnd w:id="65"/>
      <w:bookmarkEnd w:id="66"/>
    </w:p>
    <w:p w14:paraId="6B87BC5B" w14:textId="7D9C3627" w:rsidR="005B43C0" w:rsidRDefault="00011254" w:rsidP="00DD5A7C">
      <w:pPr>
        <w:pStyle w:val="BodyText"/>
      </w:pPr>
      <w:r w:rsidRPr="00534C86">
        <w:t xml:space="preserve">The purpose of the </w:t>
      </w:r>
      <w:r>
        <w:t>marine protected areas</w:t>
      </w:r>
      <w:r w:rsidRPr="00534C86">
        <w:t xml:space="preserve"> impact assessment </w:t>
      </w:r>
      <w:r w:rsidR="00636F27">
        <w:t>is</w:t>
      </w:r>
      <w:r w:rsidRPr="00534C86">
        <w:t xml:space="preserve"> to assess the potential impacts </w:t>
      </w:r>
      <w:r w:rsidR="005B43C0">
        <w:t xml:space="preserve">and risks </w:t>
      </w:r>
      <w:r>
        <w:t xml:space="preserve">on </w:t>
      </w:r>
      <w:r w:rsidR="005B43C0" w:rsidRPr="005B43C0">
        <w:t>marine protected areas</w:t>
      </w:r>
      <w:r w:rsidR="002A3350">
        <w:t>.</w:t>
      </w:r>
    </w:p>
    <w:p w14:paraId="34A780F7" w14:textId="77777777" w:rsidR="002A3350" w:rsidRPr="002A3350" w:rsidRDefault="002A3350" w:rsidP="002A3350">
      <w:pPr>
        <w:pStyle w:val="BodyText"/>
      </w:pPr>
      <w:r w:rsidRPr="002A3350">
        <w:rPr>
          <w:rStyle w:val="Bold"/>
        </w:rPr>
        <w:t>Impacts</w:t>
      </w:r>
      <w:r w:rsidRPr="002A3350">
        <w:t xml:space="preserve"> refer to the consequences of planned project actions, which are given a rating determined by combining the magnitude of the impact and the sensitivity of the receptor. </w:t>
      </w:r>
    </w:p>
    <w:p w14:paraId="190B4D2A" w14:textId="77777777" w:rsidR="002A3350" w:rsidRPr="002A3350" w:rsidRDefault="002A3350" w:rsidP="002A3350">
      <w:pPr>
        <w:pStyle w:val="BodyText"/>
      </w:pPr>
      <w:r w:rsidRPr="002A3350">
        <w:rPr>
          <w:rStyle w:val="Bold"/>
        </w:rPr>
        <w:t>Risks</w:t>
      </w:r>
      <w:r w:rsidRPr="002A3350">
        <w:t xml:space="preserve"> are an unexpected (accidental) event and are determined by combining the likelihood of an event occurring and the consequences that would result if the event were to occur. </w:t>
      </w:r>
    </w:p>
    <w:p w14:paraId="619BF808" w14:textId="5D984D2F" w:rsidR="002A3350" w:rsidRPr="002A3350" w:rsidRDefault="002A3350" w:rsidP="002A3350">
      <w:pPr>
        <w:pStyle w:val="BodyText"/>
      </w:pPr>
      <w:r w:rsidRPr="002A3350">
        <w:t xml:space="preserve">The technical chapters consider </w:t>
      </w:r>
      <w:r w:rsidRPr="002A3350">
        <w:rPr>
          <w:rStyle w:val="Bold"/>
        </w:rPr>
        <w:t>key impacts and risks</w:t>
      </w:r>
      <w:r w:rsidRPr="002A3350">
        <w:t xml:space="preserve"> with a residual consequence rating of moderate to severe. </w:t>
      </w:r>
      <w:r w:rsidRPr="002A3350">
        <w:rPr>
          <w:rStyle w:val="Bold"/>
        </w:rPr>
        <w:t>Other impacts and risks</w:t>
      </w:r>
      <w:r w:rsidRPr="002A3350">
        <w:t xml:space="preserve"> are </w:t>
      </w:r>
      <w:r w:rsidR="00B10AD3">
        <w:t>those</w:t>
      </w:r>
      <w:r w:rsidRPr="002A3350">
        <w:t xml:space="preserve"> with a residual consequence rating of negligible to minor.</w:t>
      </w:r>
    </w:p>
    <w:p w14:paraId="73CA050C" w14:textId="278A19B6" w:rsidR="00593EC2" w:rsidRPr="002A3350" w:rsidRDefault="002A3350" w:rsidP="002A3350">
      <w:pPr>
        <w:pStyle w:val="BodyText"/>
      </w:pPr>
      <w:r w:rsidRPr="002A3350">
        <w:t xml:space="preserve">Refer to </w:t>
      </w:r>
      <w:r w:rsidRPr="001D56A4">
        <w:rPr>
          <w:rStyle w:val="Italics"/>
        </w:rPr>
        <w:t xml:space="preserve">Chapter 6 </w:t>
      </w:r>
      <w:r w:rsidR="00441556" w:rsidRPr="00441556">
        <w:rPr>
          <w:rStyle w:val="Italics"/>
        </w:rPr>
        <w:t xml:space="preserve">– </w:t>
      </w:r>
      <w:r w:rsidRPr="001D56A4">
        <w:rPr>
          <w:rStyle w:val="Italics"/>
        </w:rPr>
        <w:t>Assessment Framework</w:t>
      </w:r>
      <w:r w:rsidRPr="002A3350">
        <w:t xml:space="preserve"> for more detail on how impact and risk ratings are derived.</w:t>
      </w:r>
    </w:p>
    <w:p w14:paraId="54CBDC05" w14:textId="41AD33D7" w:rsidR="002A3350" w:rsidRDefault="002A3350" w:rsidP="002A3350">
      <w:pPr>
        <w:pStyle w:val="BodyText"/>
      </w:pPr>
      <w:r w:rsidRPr="002A3350">
        <w:t>T</w:t>
      </w:r>
      <w:r>
        <w:t xml:space="preserve">he </w:t>
      </w:r>
      <w:r w:rsidR="00F31AF0">
        <w:t>marine protected areas impact assessment involved:</w:t>
      </w:r>
    </w:p>
    <w:p w14:paraId="096466DB" w14:textId="1480ABEE" w:rsidR="00234CCD" w:rsidRDefault="00995559" w:rsidP="00831138">
      <w:pPr>
        <w:pStyle w:val="BodyBullet1"/>
      </w:pPr>
      <w:r w:rsidRPr="00234CCD">
        <w:rPr>
          <w:rStyle w:val="Bold"/>
          <w:b w:val="0"/>
        </w:rPr>
        <w:t>Identifying</w:t>
      </w:r>
      <w:r w:rsidR="00941CD1" w:rsidRPr="00234CCD">
        <w:rPr>
          <w:rStyle w:val="Bold"/>
          <w:b w:val="0"/>
        </w:rPr>
        <w:t xml:space="preserve"> </w:t>
      </w:r>
      <w:r w:rsidR="00941CD1" w:rsidRPr="00941CD1">
        <w:t xml:space="preserve">all </w:t>
      </w:r>
      <w:r w:rsidR="00234CCD">
        <w:t xml:space="preserve">relevant </w:t>
      </w:r>
      <w:r w:rsidR="00941CD1" w:rsidRPr="00941CD1">
        <w:t>Commonwealth and Victorian marine protected areas located within or near the offshore project area</w:t>
      </w:r>
      <w:r w:rsidR="00EE1FC9">
        <w:t xml:space="preserve"> </w:t>
      </w:r>
      <w:r w:rsidR="00C421D1">
        <w:t>that could be affected by</w:t>
      </w:r>
      <w:r w:rsidR="00EE1FC9">
        <w:t xml:space="preserve"> </w:t>
      </w:r>
      <w:r w:rsidR="00DA580D">
        <w:t xml:space="preserve">the </w:t>
      </w:r>
      <w:r w:rsidR="00C421D1">
        <w:t>project</w:t>
      </w:r>
      <w:r w:rsidR="0076266C">
        <w:t>. This included r</w:t>
      </w:r>
      <w:r w:rsidR="00234CCD">
        <w:t>eviewing relevant national, state and local legislation and international treaties and conventions</w:t>
      </w:r>
    </w:p>
    <w:p w14:paraId="4FE1AF4E" w14:textId="7BF9B39F" w:rsidR="0076266C" w:rsidRDefault="0076266C" w:rsidP="0076266C">
      <w:pPr>
        <w:pStyle w:val="BodyBullet1"/>
      </w:pPr>
      <w:r>
        <w:t xml:space="preserve">Identifying </w:t>
      </w:r>
      <w:r w:rsidR="008F5855">
        <w:t>the environmental</w:t>
      </w:r>
      <w:r>
        <w:t xml:space="preserve"> (and other values) </w:t>
      </w:r>
      <w:r w:rsidR="008F5855">
        <w:t xml:space="preserve">of </w:t>
      </w:r>
      <w:r w:rsidR="00932DB2">
        <w:t>the relevant protected areas.</w:t>
      </w:r>
      <w:r w:rsidR="009E7899" w:rsidRPr="009E7899">
        <w:t xml:space="preserve"> </w:t>
      </w:r>
      <w:r w:rsidR="009E7899">
        <w:t xml:space="preserve">These </w:t>
      </w:r>
      <w:r w:rsidR="009E7899" w:rsidRPr="009E7899">
        <w:t xml:space="preserve">were defined based on information presented in management plans relevant to the conservation and/or management of </w:t>
      </w:r>
      <w:r w:rsidR="009E7899">
        <w:t>the</w:t>
      </w:r>
      <w:r w:rsidR="009E7899" w:rsidRPr="009E7899">
        <w:t xml:space="preserve"> </w:t>
      </w:r>
      <w:r w:rsidR="001457C7">
        <w:t>marine protected area</w:t>
      </w:r>
      <w:r w:rsidR="009E7899" w:rsidRPr="009E7899">
        <w:t xml:space="preserve">, and for the Corner Inlet Ramsar </w:t>
      </w:r>
      <w:r w:rsidR="00B17E43">
        <w:t>site</w:t>
      </w:r>
      <w:r w:rsidR="009E7899" w:rsidRPr="009E7899">
        <w:t>, based on the Ecological Character Description (ECD) and Ramsar Information Sheet</w:t>
      </w:r>
    </w:p>
    <w:p w14:paraId="030084F2" w14:textId="31F5B5B2" w:rsidR="00FC34AD" w:rsidRDefault="00EE1FC9" w:rsidP="003012E0">
      <w:pPr>
        <w:pStyle w:val="BodyBullet1"/>
      </w:pPr>
      <w:r>
        <w:t xml:space="preserve">Evaluating the </w:t>
      </w:r>
      <w:r w:rsidR="00061304">
        <w:t>p</w:t>
      </w:r>
      <w:r w:rsidR="00236977">
        <w:t xml:space="preserve">otential impacts and risks </w:t>
      </w:r>
      <w:r w:rsidR="006536B8" w:rsidRPr="006536B8">
        <w:t xml:space="preserve">to each value </w:t>
      </w:r>
      <w:r w:rsidR="00035E7D">
        <w:t>from the construction, operation and decommissioning of the project</w:t>
      </w:r>
      <w:r w:rsidR="009B47DB">
        <w:t>,</w:t>
      </w:r>
      <w:r w:rsidR="006536B8" w:rsidRPr="006536B8">
        <w:t xml:space="preserve"> using the outcomes of the dedicated chapters that assessed </w:t>
      </w:r>
      <w:r w:rsidR="00C03AA2">
        <w:t xml:space="preserve">project activities on </w:t>
      </w:r>
      <w:r w:rsidR="006536B8" w:rsidRPr="006536B8">
        <w:t xml:space="preserve">the associated </w:t>
      </w:r>
      <w:r w:rsidR="00B13503">
        <w:t xml:space="preserve">values (for example, </w:t>
      </w:r>
      <w:r w:rsidR="006536B8" w:rsidRPr="006536B8">
        <w:t>species</w:t>
      </w:r>
      <w:r w:rsidR="00FC34AD">
        <w:t xml:space="preserve"> or</w:t>
      </w:r>
      <w:r w:rsidR="006536B8" w:rsidRPr="006536B8">
        <w:t xml:space="preserve"> habitat</w:t>
      </w:r>
      <w:r w:rsidR="00B13503">
        <w:t>)</w:t>
      </w:r>
      <w:r w:rsidR="006536B8" w:rsidRPr="006536B8">
        <w:t>.</w:t>
      </w:r>
      <w:r w:rsidR="00962588">
        <w:t xml:space="preserve"> </w:t>
      </w:r>
      <w:r w:rsidR="00C03B72" w:rsidRPr="00C03B72">
        <w:t>Where no plausible impact pathway was identified between the project activities and a value, that value was not carried forward for further assessment</w:t>
      </w:r>
      <w:r w:rsidR="004A47AF">
        <w:t xml:space="preserve">. </w:t>
      </w:r>
      <w:r w:rsidR="000B34E7">
        <w:t xml:space="preserve"> </w:t>
      </w:r>
    </w:p>
    <w:p w14:paraId="77456625" w14:textId="4FC93ADE" w:rsidR="0070662F" w:rsidRPr="00B63712" w:rsidRDefault="0070662F" w:rsidP="00B63712">
      <w:pPr>
        <w:pStyle w:val="BodyBullet1"/>
      </w:pPr>
      <w:bookmarkStart w:id="67" w:name="_Ref190438378"/>
      <w:bookmarkStart w:id="68" w:name="_Toc190693895"/>
      <w:r>
        <w:br w:type="page"/>
      </w:r>
    </w:p>
    <w:p w14:paraId="38D727B9" w14:textId="3719E3D0" w:rsidR="00011254" w:rsidRPr="00534C86" w:rsidRDefault="00011254" w:rsidP="00011254">
      <w:pPr>
        <w:pStyle w:val="Heading2"/>
      </w:pPr>
      <w:bookmarkStart w:id="69" w:name="_Ref200124022"/>
      <w:bookmarkStart w:id="70" w:name="_Ref200124133"/>
      <w:bookmarkStart w:id="71" w:name="_Toc228886847"/>
      <w:r w:rsidRPr="00534C86">
        <w:lastRenderedPageBreak/>
        <w:t>Existing environment</w:t>
      </w:r>
      <w:bookmarkEnd w:id="67"/>
      <w:bookmarkEnd w:id="68"/>
      <w:bookmarkEnd w:id="69"/>
      <w:bookmarkEnd w:id="70"/>
      <w:bookmarkEnd w:id="71"/>
    </w:p>
    <w:p w14:paraId="165B0435" w14:textId="7485E3D2" w:rsidR="001065AB" w:rsidRDefault="00011254" w:rsidP="009301CA">
      <w:pPr>
        <w:pStyle w:val="BodyText"/>
      </w:pPr>
      <w:r w:rsidRPr="00534C86">
        <w:t xml:space="preserve">This section describes the existing conditions within the study area as they relate to </w:t>
      </w:r>
      <w:r>
        <w:t>marine protected areas</w:t>
      </w:r>
      <w:r w:rsidRPr="00534C86">
        <w:t>.</w:t>
      </w:r>
      <w:r w:rsidR="00E85997">
        <w:t xml:space="preserve"> The </w:t>
      </w:r>
      <w:r w:rsidR="002A3350" w:rsidRPr="002A3350">
        <w:t xml:space="preserve">study area </w:t>
      </w:r>
      <w:r w:rsidR="00E85997">
        <w:t xml:space="preserve">is defined as </w:t>
      </w:r>
      <w:r w:rsidR="00075520">
        <w:t xml:space="preserve">the area </w:t>
      </w:r>
      <w:r w:rsidR="002A3350" w:rsidRPr="002A3350">
        <w:t>covering Commonwealth marine protected areas including Ramsar wetlands and Australian Marine Parks with the potential to be impacted by the project</w:t>
      </w:r>
      <w:r w:rsidR="001065AB">
        <w:t>.</w:t>
      </w:r>
    </w:p>
    <w:p w14:paraId="7ADD71C9" w14:textId="0705D5CE" w:rsidR="00011254" w:rsidRPr="009301CA" w:rsidRDefault="00011254" w:rsidP="009301CA">
      <w:pPr>
        <w:pStyle w:val="BodyText"/>
      </w:pPr>
      <w:r w:rsidRPr="009301CA">
        <w:t>The</w:t>
      </w:r>
      <w:r w:rsidR="00E620BD">
        <w:t xml:space="preserve"> offshore project area does not </w:t>
      </w:r>
      <w:r w:rsidR="00C14ED0">
        <w:t xml:space="preserve">directly </w:t>
      </w:r>
      <w:r w:rsidR="00E620BD">
        <w:t xml:space="preserve">overlap with any </w:t>
      </w:r>
      <w:r w:rsidR="0055286F" w:rsidRPr="009301CA">
        <w:t>Commonwealth marine protected areas</w:t>
      </w:r>
      <w:r w:rsidR="00E620BD">
        <w:t>. However, the</w:t>
      </w:r>
      <w:r w:rsidRPr="009301CA">
        <w:t xml:space="preserve">re are </w:t>
      </w:r>
      <w:r w:rsidR="002531A3" w:rsidRPr="009301CA">
        <w:t xml:space="preserve">two </w:t>
      </w:r>
      <w:r w:rsidR="00372E56" w:rsidRPr="009301CA">
        <w:t xml:space="preserve">Commonwealth </w:t>
      </w:r>
      <w:r w:rsidRPr="009301CA">
        <w:t>marine protected areas within region that are relevant to the assessment. These are shown i</w:t>
      </w:r>
      <w:r w:rsidR="008337E4" w:rsidRPr="009301CA">
        <w:t xml:space="preserve">n </w:t>
      </w:r>
      <w:r w:rsidR="008337E4" w:rsidRPr="009301CA">
        <w:fldChar w:fldCharType="begin"/>
      </w:r>
      <w:r w:rsidR="008337E4" w:rsidRPr="009301CA">
        <w:instrText xml:space="preserve"> REF _Ref199750703 \h </w:instrText>
      </w:r>
      <w:r w:rsidR="009301CA" w:rsidRPr="009301CA">
        <w:instrText xml:space="preserve"> \* MERGEFORMAT </w:instrText>
      </w:r>
      <w:r w:rsidR="008337E4" w:rsidRPr="009301CA">
        <w:fldChar w:fldCharType="separate"/>
      </w:r>
      <w:r w:rsidR="00B7797F" w:rsidRPr="005B2089">
        <w:t>Figure </w:t>
      </w:r>
      <w:r w:rsidR="00B7797F">
        <w:t>13</w:t>
      </w:r>
      <w:r w:rsidR="00B7797F" w:rsidRPr="005B2089">
        <w:noBreakHyphen/>
      </w:r>
      <w:r w:rsidR="00B7797F">
        <w:t>1</w:t>
      </w:r>
      <w:r w:rsidR="008337E4" w:rsidRPr="009301CA">
        <w:fldChar w:fldCharType="end"/>
      </w:r>
      <w:r w:rsidR="008337E4" w:rsidRPr="009301CA">
        <w:t xml:space="preserve"> </w:t>
      </w:r>
      <w:r w:rsidRPr="009301CA">
        <w:t>and include:</w:t>
      </w:r>
    </w:p>
    <w:p w14:paraId="1C633165" w14:textId="291F49D3" w:rsidR="00011254" w:rsidRPr="00011254" w:rsidRDefault="00011254" w:rsidP="001F6F08">
      <w:pPr>
        <w:pStyle w:val="BodyBullet1"/>
      </w:pPr>
      <w:r w:rsidRPr="004E281A">
        <w:t>Corner Inlet Ramsar site</w:t>
      </w:r>
    </w:p>
    <w:p w14:paraId="246AAF75" w14:textId="1D2D9D7E" w:rsidR="00011254" w:rsidRDefault="00011254" w:rsidP="001F6F08">
      <w:pPr>
        <w:pStyle w:val="BodyBullet1"/>
      </w:pPr>
      <w:r w:rsidRPr="004E281A">
        <w:t>Beagle Australian Marine Park</w:t>
      </w:r>
      <w:r w:rsidR="0018245D">
        <w:t>.</w:t>
      </w:r>
    </w:p>
    <w:p w14:paraId="17C5117B" w14:textId="4F95EFC9" w:rsidR="001F6F08" w:rsidRPr="005B2089" w:rsidRDefault="001F6F08" w:rsidP="005B2089">
      <w:pPr>
        <w:pStyle w:val="Caption"/>
      </w:pPr>
      <w:bookmarkStart w:id="72" w:name="_Ref199750703"/>
      <w:bookmarkStart w:id="73" w:name="_Toc200096818"/>
      <w:bookmarkStart w:id="74" w:name="_Toc200097180"/>
      <w:bookmarkStart w:id="75" w:name="_Toc228886862"/>
      <w:r w:rsidRPr="005B2089">
        <w:lastRenderedPageBreak/>
        <w:t>Figure </w:t>
      </w:r>
      <w:fldSimple w:instr=" STYLEREF 1 \s ">
        <w:r w:rsidR="00B7797F">
          <w:rPr>
            <w:noProof/>
          </w:rPr>
          <w:t>13</w:t>
        </w:r>
      </w:fldSimple>
      <w:r w:rsidR="000E1E11" w:rsidRPr="005B2089">
        <w:noBreakHyphen/>
      </w:r>
      <w:fldSimple w:instr=" SEQ Figure \* ARABIC \s 1 ">
        <w:r w:rsidR="00B7797F">
          <w:rPr>
            <w:noProof/>
          </w:rPr>
          <w:t>1</w:t>
        </w:r>
      </w:fldSimple>
      <w:bookmarkEnd w:id="72"/>
      <w:r w:rsidRPr="005B2089">
        <w:tab/>
        <w:t xml:space="preserve">Marine </w:t>
      </w:r>
      <w:r w:rsidR="006556BC">
        <w:t>p</w:t>
      </w:r>
      <w:r w:rsidRPr="001F6F08">
        <w:t>rotected</w:t>
      </w:r>
      <w:r w:rsidRPr="005B2089">
        <w:t xml:space="preserve"> areas in relation to the </w:t>
      </w:r>
      <w:r w:rsidR="006D02CB">
        <w:t>offshore p</w:t>
      </w:r>
      <w:r w:rsidRPr="001F6F08">
        <w:t>roject</w:t>
      </w:r>
      <w:r w:rsidRPr="005B2089">
        <w:t xml:space="preserve"> area</w:t>
      </w:r>
      <w:bookmarkEnd w:id="73"/>
      <w:bookmarkEnd w:id="74"/>
      <w:bookmarkEnd w:id="75"/>
    </w:p>
    <w:p w14:paraId="7E3C5D8B" w14:textId="22276E9F" w:rsidR="001F6F08" w:rsidRPr="00415B5C" w:rsidRDefault="00F36A6F" w:rsidP="00415B5C">
      <w:pPr>
        <w:pStyle w:val="Object"/>
      </w:pPr>
      <w:r w:rsidRPr="00F36A6F">
        <w:rPr>
          <w:noProof/>
        </w:rPr>
        <w:drawing>
          <wp:inline distT="0" distB="0" distL="0" distR="0" wp14:anchorId="21ABF105" wp14:editId="7D1AC9E6">
            <wp:extent cx="5506236" cy="8273935"/>
            <wp:effectExtent l="0" t="0" r="0" b="0"/>
            <wp:docPr id="678072733" name="Picture 4" descr="A map that shows the onshore and offshore marine protected areas in the vacnity of the project area. These areas include Marine National Park, Victorian Marine and Coastal Park, Tasmanian Marine Nature Reserve, Ramsar Wetlands, Victorian Marine Park, Victorian MArine Reserve, Costal reserves in Victoria, National Park Zone, and Multiple use Z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72733" name="Picture 4" descr="A map that shows the onshore and offshore marine protected areas in the vacnity of the project area. These areas include Marine National Park, Victorian Marine and Coastal Park, Tasmanian Marine Nature Reserve, Ramsar Wetlands, Victorian Marine Park, Victorian MArine Reserve, Costal reserves in Victoria, National Park Zone, and Multiple use Zone. "/>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pic:blipFill>
                  <pic:spPr bwMode="auto">
                    <a:xfrm>
                      <a:off x="0" y="0"/>
                      <a:ext cx="5515936" cy="8288511"/>
                    </a:xfrm>
                    <a:prstGeom prst="rect">
                      <a:avLst/>
                    </a:prstGeom>
                    <a:noFill/>
                    <a:ln>
                      <a:noFill/>
                    </a:ln>
                    <a:extLst>
                      <a:ext uri="{53640926-AAD7-44D8-BBD7-CCE9431645EC}">
                        <a14:shadowObscured xmlns:a14="http://schemas.microsoft.com/office/drawing/2010/main"/>
                      </a:ext>
                    </a:extLst>
                  </pic:spPr>
                </pic:pic>
              </a:graphicData>
            </a:graphic>
          </wp:inline>
        </w:drawing>
      </w:r>
    </w:p>
    <w:p w14:paraId="5C8A3183" w14:textId="280CD945" w:rsidR="00011254" w:rsidRDefault="00011254" w:rsidP="00011254">
      <w:pPr>
        <w:pStyle w:val="Heading3"/>
      </w:pPr>
      <w:bookmarkStart w:id="76" w:name="_Toc190440733"/>
      <w:bookmarkStart w:id="77" w:name="_Toc190693896"/>
      <w:bookmarkStart w:id="78" w:name="_Ref189659256"/>
      <w:bookmarkStart w:id="79" w:name="_Toc190693897"/>
      <w:bookmarkStart w:id="80" w:name="_Toc228886848"/>
      <w:bookmarkEnd w:id="76"/>
      <w:bookmarkEnd w:id="77"/>
      <w:r>
        <w:lastRenderedPageBreak/>
        <w:t xml:space="preserve">Corner Inlet Ramsar </w:t>
      </w:r>
      <w:bookmarkEnd w:id="78"/>
      <w:bookmarkEnd w:id="79"/>
      <w:r w:rsidR="00B17E43">
        <w:t>site</w:t>
      </w:r>
      <w:bookmarkEnd w:id="80"/>
    </w:p>
    <w:p w14:paraId="3C9A5E02" w14:textId="262DD283" w:rsidR="00011254" w:rsidRDefault="00011254" w:rsidP="009301CA">
      <w:pPr>
        <w:pStyle w:val="BodyText"/>
      </w:pPr>
      <w:r w:rsidRPr="004E281A">
        <w:t>Corner Inlet</w:t>
      </w:r>
      <w:r>
        <w:t xml:space="preserve"> Ramsar site covers an area of about </w:t>
      </w:r>
      <w:r w:rsidRPr="004E281A">
        <w:t>67,186 hectares</w:t>
      </w:r>
      <w:r>
        <w:t xml:space="preserve"> and </w:t>
      </w:r>
      <w:r w:rsidRPr="004E281A">
        <w:t xml:space="preserve">is approximately seven kilometres west of the </w:t>
      </w:r>
      <w:r w:rsidR="00DB30CF">
        <w:t>offshore wind farm area</w:t>
      </w:r>
      <w:r w:rsidRPr="004E281A">
        <w:t xml:space="preserve"> at its nearest </w:t>
      </w:r>
      <w:r w:rsidRPr="009301CA">
        <w:t>point (</w:t>
      </w:r>
      <w:r w:rsidR="003833E5" w:rsidRPr="009301CA">
        <w:fldChar w:fldCharType="begin"/>
      </w:r>
      <w:r w:rsidR="003833E5" w:rsidRPr="009301CA">
        <w:instrText xml:space="preserve"> REF _Ref199750703 \h </w:instrText>
      </w:r>
      <w:r w:rsidR="009301CA">
        <w:instrText xml:space="preserve"> \* MERGEFORMAT </w:instrText>
      </w:r>
      <w:r w:rsidR="003833E5" w:rsidRPr="009301CA">
        <w:fldChar w:fldCharType="separate"/>
      </w:r>
      <w:r w:rsidR="00B7797F" w:rsidRPr="005B2089">
        <w:t>Figure </w:t>
      </w:r>
      <w:r w:rsidR="00B7797F">
        <w:t>13</w:t>
      </w:r>
      <w:r w:rsidR="00B7797F" w:rsidRPr="005B2089">
        <w:noBreakHyphen/>
      </w:r>
      <w:r w:rsidR="00B7797F">
        <w:t>1</w:t>
      </w:r>
      <w:r w:rsidR="003833E5" w:rsidRPr="009301CA">
        <w:fldChar w:fldCharType="end"/>
      </w:r>
      <w:r w:rsidRPr="009301CA">
        <w:t>). The</w:t>
      </w:r>
      <w:r>
        <w:t xml:space="preserve"> Ramsar site encompasses the Corner Inlet Marine and Coastal Park, most of Nooramunga Marine and Coastal Park and the Port of Corner Inlet. </w:t>
      </w:r>
      <w:r w:rsidR="00E07F9C">
        <w:t>Numerous ports are located within</w:t>
      </w:r>
      <w:r w:rsidR="001246B4">
        <w:t xml:space="preserve"> the boundaries of the Ramsar site, including</w:t>
      </w:r>
      <w:r w:rsidR="00E07F9C">
        <w:t xml:space="preserve"> </w:t>
      </w:r>
      <w:r>
        <w:t xml:space="preserve">Port Anthony, </w:t>
      </w:r>
      <w:r w:rsidRPr="004E281A">
        <w:t>Barry Beach Marine Terminal,</w:t>
      </w:r>
      <w:r w:rsidRPr="004E281A" w:rsidDel="0081471A">
        <w:t xml:space="preserve"> </w:t>
      </w:r>
      <w:r w:rsidRPr="004E281A">
        <w:t>Port Franklin, Port Welshpool and Port Albert</w:t>
      </w:r>
      <w:r w:rsidR="00A17987">
        <w:t>.</w:t>
      </w:r>
      <w:r w:rsidR="00F06321" w:rsidRPr="00F06321">
        <w:t xml:space="preserve"> Port Anthony or Barry Beach Marine Terminal </w:t>
      </w:r>
      <w:r w:rsidR="00532ED6">
        <w:t>are expected to</w:t>
      </w:r>
      <w:r w:rsidR="00F06321" w:rsidRPr="00F06321">
        <w:t xml:space="preserve"> be used by the project for </w:t>
      </w:r>
      <w:r w:rsidR="00532ED6">
        <w:t>construction management</w:t>
      </w:r>
      <w:r w:rsidR="00F06321" w:rsidRPr="00F06321">
        <w:t xml:space="preserve"> and </w:t>
      </w:r>
      <w:r w:rsidR="003F0F9B">
        <w:t xml:space="preserve">throughout the operation phase. </w:t>
      </w:r>
    </w:p>
    <w:p w14:paraId="09155064" w14:textId="52B411CC" w:rsidR="00011254" w:rsidRDefault="00011254" w:rsidP="00371179">
      <w:pPr>
        <w:pStyle w:val="BodyText"/>
      </w:pPr>
      <w:r w:rsidRPr="004E281A">
        <w:t xml:space="preserve">The Corner Inlet Ramsar site is the most southerly marine embayment and intertidal system of mainland Australia. It has a diverse range of wetland habitats in a near-natural state. The site has recorded many flora and fauna species, supporting approximately 390 species of indigenous flora, 160 species of indigenous terrestrial fauna and 390 species of marine invertebrate, along with </w:t>
      </w:r>
      <w:r>
        <w:t xml:space="preserve">various </w:t>
      </w:r>
      <w:r w:rsidRPr="004E281A">
        <w:t xml:space="preserve">marine mammals. </w:t>
      </w:r>
      <w:r>
        <w:t xml:space="preserve">The site also supports nine species listed under the EPBC Act, including five vulnerable, one endangered and three critically endangered. </w:t>
      </w:r>
    </w:p>
    <w:p w14:paraId="11B9C1C1" w14:textId="794D782D" w:rsidR="00011254" w:rsidRPr="004E281A" w:rsidRDefault="00011254" w:rsidP="00371179">
      <w:pPr>
        <w:pStyle w:val="BodyText"/>
      </w:pPr>
      <w:r>
        <w:t xml:space="preserve">Corner Inlet was recognised as a </w:t>
      </w:r>
      <w:r w:rsidRPr="004E281A">
        <w:t>Ramsar site in 1982 due to its condition, biological diversity, and significance to many migratory shorebirds (DELWP, 2022)</w:t>
      </w:r>
      <w:r>
        <w:t xml:space="preserve">. The </w:t>
      </w:r>
      <w:r w:rsidRPr="004E281A">
        <w:t>site is rated protected area category II (National Park)</w:t>
      </w:r>
      <w:r>
        <w:t xml:space="preserve"> under the International Union for Conservation of Nature (IUCN)</w:t>
      </w:r>
      <w:r w:rsidRPr="004E281A">
        <w:t xml:space="preserve">. Corner Inlet </w:t>
      </w:r>
      <w:r>
        <w:t xml:space="preserve">is listed as a Ramsar </w:t>
      </w:r>
      <w:r w:rsidR="00B17E43">
        <w:t>site</w:t>
      </w:r>
      <w:r>
        <w:t xml:space="preserve"> as it meets six out of nine Ramsar criteria under the Ramsar Convention, </w:t>
      </w:r>
      <w:r w:rsidR="000D4AAA">
        <w:t xml:space="preserve">summarised in </w:t>
      </w:r>
      <w:r w:rsidR="000D4AAA">
        <w:fldChar w:fldCharType="begin"/>
      </w:r>
      <w:r w:rsidR="000D4AAA">
        <w:instrText xml:space="preserve"> REF _Ref214962931 \h </w:instrText>
      </w:r>
      <w:r w:rsidR="000D4AAA">
        <w:fldChar w:fldCharType="separate"/>
      </w:r>
      <w:r w:rsidR="00B7797F">
        <w:t xml:space="preserve">Table </w:t>
      </w:r>
      <w:r w:rsidR="00B7797F">
        <w:rPr>
          <w:noProof/>
        </w:rPr>
        <w:t>13</w:t>
      </w:r>
      <w:r w:rsidR="00B7797F">
        <w:noBreakHyphen/>
      </w:r>
      <w:r w:rsidR="00B7797F">
        <w:rPr>
          <w:noProof/>
        </w:rPr>
        <w:t>2</w:t>
      </w:r>
      <w:r w:rsidR="000D4AAA">
        <w:fldChar w:fldCharType="end"/>
      </w:r>
      <w:r w:rsidR="000D4AAA">
        <w:t>.</w:t>
      </w:r>
    </w:p>
    <w:p w14:paraId="5629EC65" w14:textId="702E6431" w:rsidR="00657462" w:rsidRDefault="00C27D78" w:rsidP="00C27D78">
      <w:pPr>
        <w:pStyle w:val="Caption"/>
      </w:pPr>
      <w:bookmarkStart w:id="81" w:name="_Ref214962931"/>
      <w:bookmarkStart w:id="82" w:name="_Toc228886864"/>
      <w:r>
        <w:t xml:space="preserve">Table </w:t>
      </w:r>
      <w:fldSimple w:instr=" STYLEREF 1 \s ">
        <w:r w:rsidR="00B7797F">
          <w:rPr>
            <w:noProof/>
          </w:rPr>
          <w:t>13</w:t>
        </w:r>
      </w:fldSimple>
      <w:r w:rsidR="00011C4E">
        <w:noBreakHyphen/>
      </w:r>
      <w:fldSimple w:instr=" SEQ Table \* ARABIC \s 1 ">
        <w:r w:rsidR="00B7797F">
          <w:rPr>
            <w:noProof/>
          </w:rPr>
          <w:t>2</w:t>
        </w:r>
      </w:fldSimple>
      <w:bookmarkEnd w:id="81"/>
      <w:r w:rsidR="004C6954">
        <w:tab/>
      </w:r>
      <w:r w:rsidR="007A5632">
        <w:t xml:space="preserve">Ramsar </w:t>
      </w:r>
      <w:r w:rsidR="0018168D">
        <w:t>C</w:t>
      </w:r>
      <w:r w:rsidR="007A5632">
        <w:t xml:space="preserve">onvention criterion </w:t>
      </w:r>
      <w:r w:rsidR="000D4AAA">
        <w:t>met by Corner Inet</w:t>
      </w:r>
      <w:bookmarkEnd w:id="82"/>
    </w:p>
    <w:tbl>
      <w:tblPr>
        <w:tblStyle w:val="MainTableStyle"/>
        <w:tblW w:w="0" w:type="auto"/>
        <w:tblLook w:val="04A0" w:firstRow="1" w:lastRow="0" w:firstColumn="1" w:lastColumn="0" w:noHBand="0" w:noVBand="1"/>
      </w:tblPr>
      <w:tblGrid>
        <w:gridCol w:w="2547"/>
        <w:gridCol w:w="7081"/>
      </w:tblGrid>
      <w:tr w:rsidR="00657462" w14:paraId="1970F897" w14:textId="77777777" w:rsidTr="004C695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tcPr>
          <w:p w14:paraId="3A0AFDC0" w14:textId="4654ADFD" w:rsidR="00657462" w:rsidRDefault="00BF24BE" w:rsidP="00AA7E52">
            <w:pPr>
              <w:pStyle w:val="TableText"/>
            </w:pPr>
            <w:r>
              <w:t xml:space="preserve">Ramsar </w:t>
            </w:r>
            <w:r w:rsidR="006E7060">
              <w:t>Convention Criterion</w:t>
            </w:r>
          </w:p>
        </w:tc>
        <w:tc>
          <w:tcPr>
            <w:tcW w:w="7081" w:type="dxa"/>
          </w:tcPr>
          <w:p w14:paraId="52B589B6" w14:textId="18FD964B" w:rsidR="00657462" w:rsidRDefault="00BF24BE" w:rsidP="00AA7E52">
            <w:pPr>
              <w:pStyle w:val="TableText"/>
              <w:cnfStyle w:val="100000000000" w:firstRow="1" w:lastRow="0" w:firstColumn="0" w:lastColumn="0" w:oddVBand="0" w:evenVBand="0" w:oddHBand="0" w:evenHBand="0" w:firstRowFirstColumn="0" w:firstRowLastColumn="0" w:lastRowFirstColumn="0" w:lastRowLastColumn="0"/>
            </w:pPr>
            <w:r>
              <w:t>E</w:t>
            </w:r>
            <w:r w:rsidRPr="00BF24BE">
              <w:t xml:space="preserve">cological character </w:t>
            </w:r>
            <w:r w:rsidR="00AA7E52">
              <w:t xml:space="preserve">description </w:t>
            </w:r>
          </w:p>
        </w:tc>
      </w:tr>
      <w:tr w:rsidR="00E47F81" w14:paraId="16360658" w14:textId="77777777" w:rsidTr="000D4AAA">
        <w:tc>
          <w:tcPr>
            <w:cnfStyle w:val="001000000000" w:firstRow="0" w:lastRow="0" w:firstColumn="1" w:lastColumn="0" w:oddVBand="0" w:evenVBand="0" w:oddHBand="0" w:evenHBand="0" w:firstRowFirstColumn="0" w:firstRowLastColumn="0" w:lastRowFirstColumn="0" w:lastRowLastColumn="0"/>
            <w:tcW w:w="2547" w:type="dxa"/>
          </w:tcPr>
          <w:p w14:paraId="0B92D5AC" w14:textId="28EFE1EB" w:rsidR="00E47F81" w:rsidRPr="00011254" w:rsidRDefault="00E47F81" w:rsidP="00AA7E52">
            <w:pPr>
              <w:pStyle w:val="TableText"/>
            </w:pPr>
            <w:r w:rsidRPr="00011254">
              <w:t>Criterion 1: Wetland type</w:t>
            </w:r>
            <w:r w:rsidRPr="00E47F81">
              <w:t>s</w:t>
            </w:r>
          </w:p>
        </w:tc>
        <w:tc>
          <w:tcPr>
            <w:tcW w:w="7081" w:type="dxa"/>
          </w:tcPr>
          <w:p w14:paraId="1B1BD7E4" w14:textId="6F0136E5" w:rsidR="00E47F81" w:rsidRDefault="0033583E" w:rsidP="00AA7E52">
            <w:pPr>
              <w:pStyle w:val="TableText"/>
              <w:cnfStyle w:val="000000000000" w:firstRow="0" w:lastRow="0" w:firstColumn="0" w:lastColumn="0" w:oddVBand="0" w:evenVBand="0" w:oddHBand="0" w:evenHBand="0" w:firstRowFirstColumn="0" w:firstRowLastColumn="0" w:lastRowFirstColumn="0" w:lastRowLastColumn="0"/>
            </w:pPr>
            <w:r>
              <w:t>The site c</w:t>
            </w:r>
            <w:r w:rsidRPr="0033583E">
              <w:t>ontains 14 wetland types, as well as non-wetland habitat types.</w:t>
            </w:r>
            <w:r>
              <w:t xml:space="preserve"> A description of the </w:t>
            </w:r>
            <w:r w:rsidRPr="0033583E">
              <w:t xml:space="preserve">wetland types along with the wetland features of the Corner Inlet Ramsar </w:t>
            </w:r>
            <w:r w:rsidR="00B17E43">
              <w:t>site</w:t>
            </w:r>
            <w:r w:rsidRPr="0033583E">
              <w:t xml:space="preserve"> </w:t>
            </w:r>
            <w:r w:rsidR="0031552B">
              <w:t>are</w:t>
            </w:r>
            <w:r w:rsidRPr="0033583E">
              <w:t xml:space="preserve"> provided in </w:t>
            </w:r>
            <w:r w:rsidRPr="0033583E">
              <w:rPr>
                <w:rStyle w:val="Italics"/>
              </w:rPr>
              <w:t>Technical Report F</w:t>
            </w:r>
            <w:r w:rsidR="00CD5A84">
              <w:rPr>
                <w:rStyle w:val="Italics"/>
              </w:rPr>
              <w:t xml:space="preserve"> </w:t>
            </w:r>
            <w:r w:rsidR="00CD5A84" w:rsidRPr="00CD5A84">
              <w:rPr>
                <w:rStyle w:val="Italics"/>
              </w:rPr>
              <w:t xml:space="preserve">– </w:t>
            </w:r>
            <w:r w:rsidRPr="0033583E">
              <w:rPr>
                <w:rStyle w:val="Italics"/>
              </w:rPr>
              <w:t>Marine Protected Areas</w:t>
            </w:r>
            <w:r w:rsidRPr="0033583E">
              <w:t>.</w:t>
            </w:r>
          </w:p>
        </w:tc>
      </w:tr>
      <w:tr w:rsidR="00657462" w14:paraId="1A4A3183" w14:textId="77777777" w:rsidTr="000D4AAA">
        <w:tc>
          <w:tcPr>
            <w:cnfStyle w:val="001000000000" w:firstRow="0" w:lastRow="0" w:firstColumn="1" w:lastColumn="0" w:oddVBand="0" w:evenVBand="0" w:oddHBand="0" w:evenHBand="0" w:firstRowFirstColumn="0" w:firstRowLastColumn="0" w:lastRowFirstColumn="0" w:lastRowLastColumn="0"/>
            <w:tcW w:w="2547" w:type="dxa"/>
          </w:tcPr>
          <w:p w14:paraId="1DFD7ACB" w14:textId="290F2A90" w:rsidR="00657462" w:rsidRDefault="00657462" w:rsidP="00AA7E52">
            <w:pPr>
              <w:pStyle w:val="TableText"/>
            </w:pPr>
            <w:r w:rsidRPr="00011254">
              <w:t>Criterion 2: Threatened species and communitie</w:t>
            </w:r>
            <w:r>
              <w:t>s</w:t>
            </w:r>
          </w:p>
        </w:tc>
        <w:tc>
          <w:tcPr>
            <w:tcW w:w="7081" w:type="dxa"/>
          </w:tcPr>
          <w:p w14:paraId="0CAEC31A" w14:textId="565FE3D0" w:rsidR="001F2182" w:rsidRDefault="008A302F" w:rsidP="00AA7E52">
            <w:pPr>
              <w:pStyle w:val="TableText"/>
              <w:cnfStyle w:val="000000000000" w:firstRow="0" w:lastRow="0" w:firstColumn="0" w:lastColumn="0" w:oddVBand="0" w:evenVBand="0" w:oddHBand="0" w:evenHBand="0" w:firstRowFirstColumn="0" w:firstRowLastColumn="0" w:lastRowFirstColumn="0" w:lastRowLastColumn="0"/>
            </w:pPr>
            <w:r w:rsidRPr="008A302F">
              <w:t xml:space="preserve">The site </w:t>
            </w:r>
            <w:r w:rsidR="001F2182" w:rsidRPr="008A302F">
              <w:t>regularly</w:t>
            </w:r>
            <w:r w:rsidRPr="008A302F">
              <w:t xml:space="preserve"> supports eight fauna species listed as threatened under the EPBC Act and/or the IUCN Red List. </w:t>
            </w:r>
          </w:p>
          <w:p w14:paraId="205C9198" w14:textId="7C5F0596" w:rsidR="00657462" w:rsidRDefault="008A302F" w:rsidP="00AA7E52">
            <w:pPr>
              <w:pStyle w:val="TableText"/>
              <w:cnfStyle w:val="000000000000" w:firstRow="0" w:lastRow="0" w:firstColumn="0" w:lastColumn="0" w:oddVBand="0" w:evenVBand="0" w:oddHBand="0" w:evenHBand="0" w:firstRowFirstColumn="0" w:firstRowLastColumn="0" w:lastRowFirstColumn="0" w:lastRowLastColumn="0"/>
            </w:pPr>
            <w:r>
              <w:t xml:space="preserve">The site supports </w:t>
            </w:r>
            <w:r w:rsidR="001F2182">
              <w:t>a threatened</w:t>
            </w:r>
            <w:r w:rsidRPr="008A302F">
              <w:t xml:space="preserve"> ecological community, Coastal Saltmarsh</w:t>
            </w:r>
            <w:r w:rsidR="0082266C">
              <w:t xml:space="preserve">, </w:t>
            </w:r>
            <w:r w:rsidRPr="008A302F">
              <w:t>listed as ‘vulnerable’ under the EPBC Act which provides important habitat for a wide range of fauna species and important foraging and roosting habitat for migratory shorebirds, terrestrial birds, bats, and frogs</w:t>
            </w:r>
            <w:r w:rsidR="009D3451">
              <w:t>.</w:t>
            </w:r>
          </w:p>
        </w:tc>
      </w:tr>
      <w:tr w:rsidR="00657462" w14:paraId="08661CA5" w14:textId="77777777" w:rsidTr="000D4AAA">
        <w:tc>
          <w:tcPr>
            <w:cnfStyle w:val="001000000000" w:firstRow="0" w:lastRow="0" w:firstColumn="1" w:lastColumn="0" w:oddVBand="0" w:evenVBand="0" w:oddHBand="0" w:evenHBand="0" w:firstRowFirstColumn="0" w:firstRowLastColumn="0" w:lastRowFirstColumn="0" w:lastRowLastColumn="0"/>
            <w:tcW w:w="2547" w:type="dxa"/>
          </w:tcPr>
          <w:p w14:paraId="2B5A3865" w14:textId="01D3C63B" w:rsidR="00657462" w:rsidRDefault="00657462" w:rsidP="001F2182">
            <w:pPr>
              <w:pStyle w:val="TableText"/>
            </w:pPr>
            <w:r w:rsidRPr="00011254">
              <w:t xml:space="preserve">Criterion </w:t>
            </w:r>
            <w:r w:rsidRPr="00657462">
              <w:t>4: Support of critical life stages and refuge from adverse conditions</w:t>
            </w:r>
          </w:p>
        </w:tc>
        <w:tc>
          <w:tcPr>
            <w:tcW w:w="7081" w:type="dxa"/>
          </w:tcPr>
          <w:p w14:paraId="3F32514F" w14:textId="420E4D73" w:rsidR="00657462" w:rsidRDefault="001F2182" w:rsidP="00AA7E52">
            <w:pPr>
              <w:pStyle w:val="TableText"/>
              <w:cnfStyle w:val="000000000000" w:firstRow="0" w:lastRow="0" w:firstColumn="0" w:lastColumn="0" w:oddVBand="0" w:evenVBand="0" w:oddHBand="0" w:evenHBand="0" w:firstRowFirstColumn="0" w:firstRowLastColumn="0" w:lastRowFirstColumn="0" w:lastRowLastColumn="0"/>
            </w:pPr>
            <w:r w:rsidRPr="001F2182">
              <w:t>The site is of notable importance to bird species, with up to 35 species listed under Australia’s bilateral migratory bird agreements (JAMBA, CAMBA, ROKAMBA) and the Bonn Convention for conservation of migratory species.</w:t>
            </w:r>
          </w:p>
        </w:tc>
      </w:tr>
      <w:tr w:rsidR="00657462" w14:paraId="7069DCDC" w14:textId="77777777" w:rsidTr="000D4AAA">
        <w:tc>
          <w:tcPr>
            <w:cnfStyle w:val="001000000000" w:firstRow="0" w:lastRow="0" w:firstColumn="1" w:lastColumn="0" w:oddVBand="0" w:evenVBand="0" w:oddHBand="0" w:evenHBand="0" w:firstRowFirstColumn="0" w:firstRowLastColumn="0" w:lastRowFirstColumn="0" w:lastRowLastColumn="0"/>
            <w:tcW w:w="2547" w:type="dxa"/>
          </w:tcPr>
          <w:p w14:paraId="50658A5B" w14:textId="209CA690" w:rsidR="00657462" w:rsidRDefault="00657462" w:rsidP="00D00560">
            <w:pPr>
              <w:pStyle w:val="TableText"/>
            </w:pPr>
            <w:r w:rsidRPr="00011254">
              <w:t>Criterion 5: Regularly supports 20,000 or more waterbirds</w:t>
            </w:r>
          </w:p>
        </w:tc>
        <w:tc>
          <w:tcPr>
            <w:tcW w:w="7081" w:type="dxa"/>
          </w:tcPr>
          <w:p w14:paraId="6279A989" w14:textId="485556D3" w:rsidR="00657462" w:rsidRDefault="00D00560" w:rsidP="00AA7E52">
            <w:pPr>
              <w:pStyle w:val="TableText"/>
              <w:cnfStyle w:val="000000000000" w:firstRow="0" w:lastRow="0" w:firstColumn="0" w:lastColumn="0" w:oddVBand="0" w:evenVBand="0" w:oddHBand="0" w:evenHBand="0" w:firstRowFirstColumn="0" w:firstRowLastColumn="0" w:lastRowFirstColumn="0" w:lastRowLastColumn="0"/>
            </w:pPr>
            <w:r w:rsidRPr="00D00560">
              <w:t xml:space="preserve">Based on annual counts </w:t>
            </w:r>
            <w:r>
              <w:t>from</w:t>
            </w:r>
            <w:r w:rsidRPr="00D00560">
              <w:t xml:space="preserve"> 1986 to 2017, </w:t>
            </w:r>
            <w:r>
              <w:t>the site</w:t>
            </w:r>
            <w:r w:rsidRPr="00D00560">
              <w:t xml:space="preserve"> supports more than 20,000 shorebirds for every year.</w:t>
            </w:r>
          </w:p>
        </w:tc>
      </w:tr>
      <w:tr w:rsidR="00E47F81" w14:paraId="345E3185" w14:textId="77777777" w:rsidTr="000D4AAA">
        <w:tc>
          <w:tcPr>
            <w:cnfStyle w:val="001000000000" w:firstRow="0" w:lastRow="0" w:firstColumn="1" w:lastColumn="0" w:oddVBand="0" w:evenVBand="0" w:oddHBand="0" w:evenHBand="0" w:firstRowFirstColumn="0" w:firstRowLastColumn="0" w:lastRowFirstColumn="0" w:lastRowLastColumn="0"/>
            <w:tcW w:w="2547" w:type="dxa"/>
          </w:tcPr>
          <w:p w14:paraId="78E04C06" w14:textId="008AFB0E" w:rsidR="00E47F81" w:rsidRPr="00011254" w:rsidRDefault="00E47F81" w:rsidP="00AA7E52">
            <w:pPr>
              <w:pStyle w:val="TableText"/>
            </w:pPr>
            <w:r w:rsidRPr="00011254">
              <w:lastRenderedPageBreak/>
              <w:t>Criterion 6: Regularly supports 1 per cent of a water bird species</w:t>
            </w:r>
          </w:p>
        </w:tc>
        <w:tc>
          <w:tcPr>
            <w:tcW w:w="7081" w:type="dxa"/>
          </w:tcPr>
          <w:p w14:paraId="4FD18813" w14:textId="09BB2FC5" w:rsidR="00E47F81" w:rsidRDefault="00C27D78" w:rsidP="00AA7E52">
            <w:pPr>
              <w:pStyle w:val="TableText"/>
              <w:cnfStyle w:val="000000000000" w:firstRow="0" w:lastRow="0" w:firstColumn="0" w:lastColumn="0" w:oddVBand="0" w:evenVBand="0" w:oddHBand="0" w:evenHBand="0" w:firstRowFirstColumn="0" w:firstRowLastColumn="0" w:lastRowFirstColumn="0" w:lastRowLastColumn="0"/>
            </w:pPr>
            <w:r>
              <w:t>Based on data from 1981 to 2015, the</w:t>
            </w:r>
            <w:r w:rsidRPr="00C27D78">
              <w:t xml:space="preserve"> site regularly supports more than one per cent of the world populations of eight species of water</w:t>
            </w:r>
            <w:r>
              <w:t>bird.</w:t>
            </w:r>
          </w:p>
        </w:tc>
      </w:tr>
      <w:tr w:rsidR="00657462" w14:paraId="0187E8BE" w14:textId="77777777" w:rsidTr="000D4AAA">
        <w:tc>
          <w:tcPr>
            <w:cnfStyle w:val="001000000000" w:firstRow="0" w:lastRow="0" w:firstColumn="1" w:lastColumn="0" w:oddVBand="0" w:evenVBand="0" w:oddHBand="0" w:evenHBand="0" w:firstRowFirstColumn="0" w:firstRowLastColumn="0" w:lastRowFirstColumn="0" w:lastRowLastColumn="0"/>
            <w:tcW w:w="2547" w:type="dxa"/>
          </w:tcPr>
          <w:p w14:paraId="284AD9F0" w14:textId="2C9435DC" w:rsidR="00657462" w:rsidRDefault="00657462" w:rsidP="00AA7E52">
            <w:pPr>
              <w:pStyle w:val="TableText"/>
            </w:pPr>
            <w:r w:rsidRPr="00011254">
              <w:t>Criterion 8: Important spawning ground, migration path or source of food for fish stocks</w:t>
            </w:r>
          </w:p>
        </w:tc>
        <w:tc>
          <w:tcPr>
            <w:tcW w:w="7081" w:type="dxa"/>
          </w:tcPr>
          <w:p w14:paraId="5A9782F5" w14:textId="222D4EB3" w:rsidR="00657462" w:rsidRDefault="00C27D78" w:rsidP="00AA7E52">
            <w:pPr>
              <w:pStyle w:val="TableText"/>
              <w:cnfStyle w:val="000000000000" w:firstRow="0" w:lastRow="0" w:firstColumn="0" w:lastColumn="0" w:oddVBand="0" w:evenVBand="0" w:oddHBand="0" w:evenHBand="0" w:firstRowFirstColumn="0" w:firstRowLastColumn="0" w:lastRowFirstColumn="0" w:lastRowLastColumn="0"/>
            </w:pPr>
            <w:r w:rsidRPr="00C27D78">
              <w:t>The shallow coastal habitats and riverine, swamp and lake habitats of the Corner Inlet Ramsar site provide important spawning, nursery, feeding grounds and migratory pathways for numerous fish species.</w:t>
            </w:r>
          </w:p>
        </w:tc>
      </w:tr>
    </w:tbl>
    <w:p w14:paraId="03B46D1B" w14:textId="3E053E5E" w:rsidR="001F6F08" w:rsidRDefault="00011254" w:rsidP="00371179">
      <w:pPr>
        <w:pStyle w:val="BodyText"/>
      </w:pPr>
      <w:r>
        <w:t xml:space="preserve">The </w:t>
      </w:r>
      <w:r w:rsidRPr="00011254">
        <w:t xml:space="preserve">ecological character description for the Corner Inlet Ramsar </w:t>
      </w:r>
      <w:r w:rsidR="00B17E43">
        <w:t>site</w:t>
      </w:r>
      <w:r w:rsidRPr="00011254">
        <w:t xml:space="preserve"> provides a description of the Ramsar </w:t>
      </w:r>
      <w:r w:rsidR="00B17E43">
        <w:t>site</w:t>
      </w:r>
      <w:r w:rsidRPr="00011254">
        <w:t xml:space="preserve">’s critical and supporting </w:t>
      </w:r>
      <w:r w:rsidRPr="00371179">
        <w:t>components</w:t>
      </w:r>
      <w:r w:rsidRPr="00011254">
        <w:t>, processes and services/benefits</w:t>
      </w:r>
      <w:r w:rsidR="00397355">
        <w:t>.</w:t>
      </w:r>
      <w:r w:rsidRPr="00011254">
        <w:t xml:space="preserve"> The </w:t>
      </w:r>
      <w:r w:rsidR="00A83030">
        <w:t xml:space="preserve">relevant </w:t>
      </w:r>
      <w:r w:rsidR="001536E8">
        <w:t xml:space="preserve">values </w:t>
      </w:r>
      <w:r w:rsidR="002452C2">
        <w:t xml:space="preserve">of the site that have been </w:t>
      </w:r>
      <w:r w:rsidR="00C914C0">
        <w:t>carried through for assessment were derived from the</w:t>
      </w:r>
      <w:r w:rsidR="00A83030">
        <w:t xml:space="preserve">se </w:t>
      </w:r>
      <w:r w:rsidR="00C63F26">
        <w:t xml:space="preserve">critical </w:t>
      </w:r>
      <w:r w:rsidR="00C914C0" w:rsidRPr="00371179">
        <w:t>components</w:t>
      </w:r>
      <w:r w:rsidR="00C914C0" w:rsidRPr="00011254">
        <w:t>, processes and services</w:t>
      </w:r>
      <w:r w:rsidR="00AF6D1E">
        <w:t xml:space="preserve"> and are summarised in </w:t>
      </w:r>
      <w:r w:rsidR="00A85D9C">
        <w:fldChar w:fldCharType="begin"/>
      </w:r>
      <w:r w:rsidR="00A85D9C">
        <w:instrText xml:space="preserve"> REF _Ref214963440 \h </w:instrText>
      </w:r>
      <w:r w:rsidR="00A85D9C">
        <w:fldChar w:fldCharType="separate"/>
      </w:r>
      <w:r w:rsidR="00B7797F">
        <w:t xml:space="preserve">Table </w:t>
      </w:r>
      <w:r w:rsidR="00B7797F">
        <w:rPr>
          <w:noProof/>
        </w:rPr>
        <w:t>13</w:t>
      </w:r>
      <w:r w:rsidR="00B7797F">
        <w:noBreakHyphen/>
      </w:r>
      <w:r w:rsidR="00B7797F">
        <w:rPr>
          <w:noProof/>
        </w:rPr>
        <w:t>3</w:t>
      </w:r>
      <w:r w:rsidR="00A85D9C">
        <w:fldChar w:fldCharType="end"/>
      </w:r>
      <w:r w:rsidR="00C914C0">
        <w:t>.</w:t>
      </w:r>
    </w:p>
    <w:p w14:paraId="08C5FCC5" w14:textId="243AF4E4" w:rsidR="009073AF" w:rsidRDefault="009073AF" w:rsidP="009073AF">
      <w:pPr>
        <w:pStyle w:val="Caption"/>
      </w:pPr>
      <w:bookmarkStart w:id="83" w:name="_Ref214963440"/>
      <w:bookmarkStart w:id="84" w:name="_Toc228886865"/>
      <w:r>
        <w:t xml:space="preserve">Table </w:t>
      </w:r>
      <w:fldSimple w:instr=" STYLEREF 1 \s ">
        <w:r w:rsidR="00B7797F">
          <w:rPr>
            <w:noProof/>
          </w:rPr>
          <w:t>13</w:t>
        </w:r>
      </w:fldSimple>
      <w:r>
        <w:noBreakHyphen/>
      </w:r>
      <w:fldSimple w:instr=" SEQ Table \* ARABIC \s 1 ">
        <w:r w:rsidR="00B7797F">
          <w:rPr>
            <w:noProof/>
          </w:rPr>
          <w:t>3</w:t>
        </w:r>
      </w:fldSimple>
      <w:bookmarkEnd w:id="83"/>
      <w:r>
        <w:tab/>
      </w:r>
      <w:r w:rsidRPr="001F6F08">
        <w:t xml:space="preserve">Components of the Corner Inlet Ramsar </w:t>
      </w:r>
      <w:r w:rsidR="00B17E43">
        <w:t>site</w:t>
      </w:r>
      <w:r w:rsidR="00C914C0">
        <w:t xml:space="preserve"> and associated values</w:t>
      </w:r>
      <w:bookmarkEnd w:id="84"/>
      <w:r w:rsidR="00C914C0">
        <w:t xml:space="preserve"> </w:t>
      </w:r>
    </w:p>
    <w:tbl>
      <w:tblPr>
        <w:tblStyle w:val="MainTableStyle"/>
        <w:tblW w:w="5000" w:type="pct"/>
        <w:tblLook w:val="06A0" w:firstRow="1" w:lastRow="0" w:firstColumn="1" w:lastColumn="0" w:noHBand="1" w:noVBand="1"/>
      </w:tblPr>
      <w:tblGrid>
        <w:gridCol w:w="1559"/>
        <w:gridCol w:w="5812"/>
        <w:gridCol w:w="2267"/>
      </w:tblGrid>
      <w:tr w:rsidR="004D33CD" w:rsidRPr="0056364D" w14:paraId="1C7BD098" w14:textId="027C9FCF" w:rsidTr="00C36B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vAlign w:val="center"/>
          </w:tcPr>
          <w:p w14:paraId="662F6044" w14:textId="650FB552" w:rsidR="004D33CD" w:rsidRPr="0056364D" w:rsidRDefault="004D33CD" w:rsidP="00371179">
            <w:pPr>
              <w:pStyle w:val="TableText"/>
            </w:pPr>
            <w:r w:rsidRPr="0056364D">
              <w:t>Component type</w:t>
            </w:r>
          </w:p>
        </w:tc>
        <w:tc>
          <w:tcPr>
            <w:tcW w:w="3015" w:type="pct"/>
            <w:vAlign w:val="center"/>
          </w:tcPr>
          <w:p w14:paraId="428CFE53" w14:textId="3D007A28" w:rsidR="004D33CD" w:rsidRPr="0056364D" w:rsidRDefault="004D33CD" w:rsidP="00371179">
            <w:pPr>
              <w:pStyle w:val="TableText"/>
              <w:cnfStyle w:val="100000000000" w:firstRow="1" w:lastRow="0" w:firstColumn="0" w:lastColumn="0" w:oddVBand="0" w:evenVBand="0" w:oddHBand="0" w:evenHBand="0" w:firstRowFirstColumn="0" w:firstRowLastColumn="0" w:lastRowFirstColumn="0" w:lastRowLastColumn="0"/>
            </w:pPr>
            <w:r w:rsidRPr="0056364D">
              <w:t>Component</w:t>
            </w:r>
            <w:r w:rsidR="00854871">
              <w:t xml:space="preserve"> detail </w:t>
            </w:r>
          </w:p>
        </w:tc>
        <w:tc>
          <w:tcPr>
            <w:tcW w:w="1176" w:type="pct"/>
          </w:tcPr>
          <w:p w14:paraId="13067283" w14:textId="3CB77687" w:rsidR="00AB7E85" w:rsidRDefault="00AB7E85" w:rsidP="00371179">
            <w:pPr>
              <w:pStyle w:val="TableText"/>
              <w:cnfStyle w:val="100000000000" w:firstRow="1" w:lastRow="0" w:firstColumn="0" w:lastColumn="0" w:oddVBand="0" w:evenVBand="0" w:oddHBand="0" w:evenHBand="0" w:firstRowFirstColumn="0" w:firstRowLastColumn="0" w:lastRowFirstColumn="0" w:lastRowLastColumn="0"/>
            </w:pPr>
            <w:r>
              <w:t>Value</w:t>
            </w:r>
            <w:r w:rsidR="00854871">
              <w:t>s</w:t>
            </w:r>
            <w:r w:rsidR="002A7385">
              <w:t xml:space="preserve"> assessed</w:t>
            </w:r>
          </w:p>
        </w:tc>
      </w:tr>
      <w:tr w:rsidR="004D33CD" w:rsidRPr="0056364D" w14:paraId="3FF37B60" w14:textId="49477774" w:rsidTr="00C36B4D">
        <w:tc>
          <w:tcPr>
            <w:cnfStyle w:val="001000000000" w:firstRow="0" w:lastRow="0" w:firstColumn="1" w:lastColumn="0" w:oddVBand="0" w:evenVBand="0" w:oddHBand="0" w:evenHBand="0" w:firstRowFirstColumn="0" w:firstRowLastColumn="0" w:lastRowFirstColumn="0" w:lastRowLastColumn="0"/>
            <w:tcW w:w="809" w:type="pct"/>
          </w:tcPr>
          <w:p w14:paraId="54FE2B10" w14:textId="18CBB19E" w:rsidR="004D33CD" w:rsidRPr="0056364D" w:rsidRDefault="004D33CD" w:rsidP="00371179">
            <w:pPr>
              <w:pStyle w:val="TableText"/>
            </w:pPr>
            <w:r w:rsidRPr="0056364D">
              <w:t>Critical</w:t>
            </w:r>
            <w:r w:rsidR="009B47BE">
              <w:t xml:space="preserve"> </w:t>
            </w:r>
            <w:r w:rsidR="0069616A">
              <w:t>components</w:t>
            </w:r>
          </w:p>
        </w:tc>
        <w:tc>
          <w:tcPr>
            <w:tcW w:w="3015" w:type="pct"/>
          </w:tcPr>
          <w:p w14:paraId="384D30B6" w14:textId="66D2509C" w:rsidR="004D33CD" w:rsidRPr="0056364D" w:rsidRDefault="00AB7E85" w:rsidP="00371179">
            <w:pPr>
              <w:pStyle w:val="TableBullet1"/>
              <w:cnfStyle w:val="000000000000" w:firstRow="0" w:lastRow="0" w:firstColumn="0" w:lastColumn="0" w:oddVBand="0" w:evenVBand="0" w:oddHBand="0" w:evenHBand="0" w:firstRowFirstColumn="0" w:firstRowLastColumn="0" w:lastRowFirstColumn="0" w:lastRowLastColumn="0"/>
            </w:pPr>
            <w:r w:rsidRPr="0056364D">
              <w:t xml:space="preserve">Several Wetland mega-habitats </w:t>
            </w:r>
          </w:p>
          <w:p w14:paraId="35C6E878" w14:textId="045275BC" w:rsidR="004D33CD" w:rsidRPr="0056364D" w:rsidRDefault="004D33CD" w:rsidP="00371179">
            <w:pPr>
              <w:pStyle w:val="TableBullet1"/>
              <w:cnfStyle w:val="000000000000" w:firstRow="0" w:lastRow="0" w:firstColumn="0" w:lastColumn="0" w:oddVBand="0" w:evenVBand="0" w:oddHBand="0" w:evenHBand="0" w:firstRowFirstColumn="0" w:firstRowLastColumn="0" w:lastRowFirstColumn="0" w:lastRowLastColumn="0"/>
            </w:pPr>
            <w:r w:rsidRPr="0056364D">
              <w:t>Abundance and diversity of water birds</w:t>
            </w:r>
          </w:p>
        </w:tc>
        <w:tc>
          <w:tcPr>
            <w:tcW w:w="1176" w:type="pct"/>
          </w:tcPr>
          <w:p w14:paraId="7C206D48" w14:textId="77777777" w:rsidR="00AB7E85" w:rsidRPr="001F2FF6" w:rsidRDefault="002A7385" w:rsidP="001F2FF6">
            <w:pPr>
              <w:pStyle w:val="TableBullet1"/>
              <w:cnfStyle w:val="000000000000" w:firstRow="0" w:lastRow="0" w:firstColumn="0" w:lastColumn="0" w:oddVBand="0" w:evenVBand="0" w:oddHBand="0" w:evenHBand="0" w:firstRowFirstColumn="0" w:firstRowLastColumn="0" w:lastRowFirstColumn="0" w:lastRowLastColumn="0"/>
            </w:pPr>
            <w:r w:rsidRPr="001F2FF6">
              <w:t>Seagrass</w:t>
            </w:r>
          </w:p>
          <w:p w14:paraId="0D90821B" w14:textId="77777777" w:rsidR="002A7385" w:rsidRPr="001F2FF6" w:rsidRDefault="002A7385" w:rsidP="001F2FF6">
            <w:pPr>
              <w:pStyle w:val="TableBullet1"/>
              <w:cnfStyle w:val="000000000000" w:firstRow="0" w:lastRow="0" w:firstColumn="0" w:lastColumn="0" w:oddVBand="0" w:evenVBand="0" w:oddHBand="0" w:evenHBand="0" w:firstRowFirstColumn="0" w:firstRowLastColumn="0" w:lastRowFirstColumn="0" w:lastRowLastColumn="0"/>
            </w:pPr>
            <w:r w:rsidRPr="001F2FF6">
              <w:t>Saltmarsh</w:t>
            </w:r>
          </w:p>
          <w:p w14:paraId="2CF0A2FF" w14:textId="77777777" w:rsidR="002A7385" w:rsidRPr="001F2FF6" w:rsidRDefault="002A7385" w:rsidP="001F2FF6">
            <w:pPr>
              <w:pStyle w:val="TableBullet1"/>
              <w:cnfStyle w:val="000000000000" w:firstRow="0" w:lastRow="0" w:firstColumn="0" w:lastColumn="0" w:oddVBand="0" w:evenVBand="0" w:oddHBand="0" w:evenHBand="0" w:firstRowFirstColumn="0" w:firstRowLastColumn="0" w:lastRowFirstColumn="0" w:lastRowLastColumn="0"/>
            </w:pPr>
            <w:r w:rsidRPr="001F2FF6">
              <w:t>Mangrove</w:t>
            </w:r>
          </w:p>
          <w:p w14:paraId="32D917FD" w14:textId="77777777" w:rsidR="00AA2DEB" w:rsidRDefault="0088137F" w:rsidP="001F2FF6">
            <w:pPr>
              <w:pStyle w:val="TableBullet1"/>
              <w:cnfStyle w:val="000000000000" w:firstRow="0" w:lastRow="0" w:firstColumn="0" w:lastColumn="0" w:oddVBand="0" w:evenVBand="0" w:oddHBand="0" w:evenHBand="0" w:firstRowFirstColumn="0" w:firstRowLastColumn="0" w:lastRowFirstColumn="0" w:lastRowLastColumn="0"/>
            </w:pPr>
            <w:r w:rsidRPr="001F2FF6">
              <w:t xml:space="preserve">Permanent </w:t>
            </w:r>
            <w:r w:rsidR="001F2FF6" w:rsidRPr="001F2FF6">
              <w:t>shallow marine waters</w:t>
            </w:r>
          </w:p>
          <w:p w14:paraId="221F8A08" w14:textId="397F445C" w:rsidR="002A7385" w:rsidRPr="001F2FF6" w:rsidRDefault="008239FA" w:rsidP="001F2FF6">
            <w:pPr>
              <w:pStyle w:val="TableBullet1"/>
              <w:cnfStyle w:val="000000000000" w:firstRow="0" w:lastRow="0" w:firstColumn="0" w:lastColumn="0" w:oddVBand="0" w:evenVBand="0" w:oddHBand="0" w:evenHBand="0" w:firstRowFirstColumn="0" w:firstRowLastColumn="0" w:lastRowFirstColumn="0" w:lastRowLastColumn="0"/>
            </w:pPr>
            <w:r>
              <w:t>Waterbird abundance</w:t>
            </w:r>
          </w:p>
        </w:tc>
      </w:tr>
      <w:tr w:rsidR="004D33CD" w:rsidRPr="0056364D" w14:paraId="0B2D4543" w14:textId="6E652242" w:rsidTr="00C36B4D">
        <w:tc>
          <w:tcPr>
            <w:cnfStyle w:val="001000000000" w:firstRow="0" w:lastRow="0" w:firstColumn="1" w:lastColumn="0" w:oddVBand="0" w:evenVBand="0" w:oddHBand="0" w:evenHBand="0" w:firstRowFirstColumn="0" w:firstRowLastColumn="0" w:lastRowFirstColumn="0" w:lastRowLastColumn="0"/>
            <w:tcW w:w="809" w:type="pct"/>
          </w:tcPr>
          <w:p w14:paraId="7954530C" w14:textId="77AC7DDF" w:rsidR="004D33CD" w:rsidRPr="0056364D" w:rsidRDefault="004D33CD" w:rsidP="00371179">
            <w:pPr>
              <w:pStyle w:val="TableText"/>
            </w:pPr>
            <w:r w:rsidRPr="0056364D">
              <w:t xml:space="preserve">Critical </w:t>
            </w:r>
            <w:r w:rsidR="0069616A">
              <w:t>processes</w:t>
            </w:r>
          </w:p>
        </w:tc>
        <w:tc>
          <w:tcPr>
            <w:tcW w:w="3015" w:type="pct"/>
          </w:tcPr>
          <w:p w14:paraId="3302E780" w14:textId="4DDCF27A" w:rsidR="004D33CD" w:rsidRPr="0056364D" w:rsidRDefault="004D33CD" w:rsidP="00371179">
            <w:pPr>
              <w:pStyle w:val="TableBullet1"/>
              <w:cnfStyle w:val="000000000000" w:firstRow="0" w:lastRow="0" w:firstColumn="0" w:lastColumn="0" w:oddVBand="0" w:evenVBand="0" w:oddHBand="0" w:evenHBand="0" w:firstRowFirstColumn="0" w:firstRowLastColumn="0" w:lastRowFirstColumn="0" w:lastRowLastColumn="0"/>
            </w:pPr>
            <w:r w:rsidRPr="0056364D">
              <w:t>Waterbird breeding – important breeding sites are found on the sand barrier islands</w:t>
            </w:r>
          </w:p>
        </w:tc>
        <w:tc>
          <w:tcPr>
            <w:tcW w:w="1176" w:type="pct"/>
          </w:tcPr>
          <w:p w14:paraId="71F065EA" w14:textId="4F912E67" w:rsidR="006A62BC" w:rsidRPr="006A62BC" w:rsidRDefault="006A62BC" w:rsidP="006A62BC">
            <w:pPr>
              <w:pStyle w:val="TableBullet1"/>
              <w:cnfStyle w:val="000000000000" w:firstRow="0" w:lastRow="0" w:firstColumn="0" w:lastColumn="0" w:oddVBand="0" w:evenVBand="0" w:oddHBand="0" w:evenHBand="0" w:firstRowFirstColumn="0" w:firstRowLastColumn="0" w:lastRowFirstColumn="0" w:lastRowLastColumn="0"/>
            </w:pPr>
            <w:r w:rsidRPr="006A62BC">
              <w:t>Waterbird breeding</w:t>
            </w:r>
          </w:p>
        </w:tc>
      </w:tr>
      <w:tr w:rsidR="004D33CD" w:rsidRPr="0056364D" w14:paraId="7AC3AC35" w14:textId="4DA9EA8B" w:rsidTr="00C36B4D">
        <w:trPr>
          <w:trHeight w:val="58"/>
        </w:trPr>
        <w:tc>
          <w:tcPr>
            <w:cnfStyle w:val="001000000000" w:firstRow="0" w:lastRow="0" w:firstColumn="1" w:lastColumn="0" w:oddVBand="0" w:evenVBand="0" w:oddHBand="0" w:evenHBand="0" w:firstRowFirstColumn="0" w:firstRowLastColumn="0" w:lastRowFirstColumn="0" w:lastRowLastColumn="0"/>
            <w:tcW w:w="809" w:type="pct"/>
          </w:tcPr>
          <w:p w14:paraId="7EB3A268" w14:textId="7C093EDD" w:rsidR="004D33CD" w:rsidRPr="0056364D" w:rsidRDefault="00AB7E85" w:rsidP="00371179">
            <w:pPr>
              <w:pStyle w:val="TableText"/>
            </w:pPr>
            <w:r w:rsidRPr="0056364D">
              <w:t xml:space="preserve">Critical </w:t>
            </w:r>
            <w:r w:rsidR="0069616A">
              <w:t>services/ benefits</w:t>
            </w:r>
          </w:p>
        </w:tc>
        <w:tc>
          <w:tcPr>
            <w:tcW w:w="3015" w:type="pct"/>
          </w:tcPr>
          <w:p w14:paraId="19E9650B" w14:textId="75405CA2" w:rsidR="004D33CD" w:rsidRPr="0056364D" w:rsidRDefault="004D33CD" w:rsidP="00371179">
            <w:pPr>
              <w:pStyle w:val="TableBullet1"/>
              <w:cnfStyle w:val="000000000000" w:firstRow="0" w:lastRow="0" w:firstColumn="0" w:lastColumn="0" w:oddVBand="0" w:evenVBand="0" w:oddHBand="0" w:evenHBand="0" w:firstRowFirstColumn="0" w:firstRowLastColumn="0" w:lastRowFirstColumn="0" w:lastRowLastColumn="0"/>
            </w:pPr>
            <w:r w:rsidRPr="0056364D">
              <w:t xml:space="preserve">Nationally threatened fauna species (seven species of Palaearctic migratory waders, </w:t>
            </w:r>
            <w:r w:rsidR="006D05C4">
              <w:t>H</w:t>
            </w:r>
            <w:r w:rsidR="00AB7E85" w:rsidRPr="0056364D">
              <w:t xml:space="preserve">ooded </w:t>
            </w:r>
            <w:r w:rsidR="006D05C4">
              <w:t>P</w:t>
            </w:r>
            <w:r w:rsidR="00AB7E85" w:rsidRPr="0056364D">
              <w:t>lover</w:t>
            </w:r>
            <w:r w:rsidRPr="0056364D">
              <w:t xml:space="preserve">, and Australian </w:t>
            </w:r>
            <w:r w:rsidR="006D05C4">
              <w:t>G</w:t>
            </w:r>
            <w:r w:rsidR="00AB7E85" w:rsidRPr="0056364D">
              <w:t>rayling</w:t>
            </w:r>
            <w:r w:rsidRPr="0056364D">
              <w:t>)</w:t>
            </w:r>
          </w:p>
          <w:p w14:paraId="4C6A68CA" w14:textId="62813EDA" w:rsidR="004D33CD" w:rsidRPr="0056364D" w:rsidRDefault="004D33CD" w:rsidP="00371179">
            <w:pPr>
              <w:pStyle w:val="TableBullet1"/>
              <w:cnfStyle w:val="000000000000" w:firstRow="0" w:lastRow="0" w:firstColumn="0" w:lastColumn="0" w:oddVBand="0" w:evenVBand="0" w:oddHBand="0" w:evenHBand="0" w:firstRowFirstColumn="0" w:firstRowLastColumn="0" w:lastRowFirstColumn="0" w:lastRowLastColumn="0"/>
            </w:pPr>
            <w:r w:rsidRPr="0056364D">
              <w:t>Fisheries resource values: important fish habitats, feeding areas, recruitment areas, dispersal and migration and spawning sites for species of direct and indirect fisheries significance</w:t>
            </w:r>
          </w:p>
        </w:tc>
        <w:tc>
          <w:tcPr>
            <w:tcW w:w="1176" w:type="pct"/>
          </w:tcPr>
          <w:p w14:paraId="2B07953B" w14:textId="77777777" w:rsidR="00AB7E85" w:rsidRPr="002065A9" w:rsidRDefault="002065A9" w:rsidP="002065A9">
            <w:pPr>
              <w:pStyle w:val="TableBullet1"/>
              <w:cnfStyle w:val="000000000000" w:firstRow="0" w:lastRow="0" w:firstColumn="0" w:lastColumn="0" w:oddVBand="0" w:evenVBand="0" w:oddHBand="0" w:evenHBand="0" w:firstRowFirstColumn="0" w:firstRowLastColumn="0" w:lastRowFirstColumn="0" w:lastRowLastColumn="0"/>
            </w:pPr>
            <w:r w:rsidRPr="002065A9">
              <w:t>Threatened birds</w:t>
            </w:r>
          </w:p>
          <w:p w14:paraId="20D35191" w14:textId="77777777" w:rsidR="002065A9" w:rsidRPr="002065A9" w:rsidRDefault="002065A9" w:rsidP="002065A9">
            <w:pPr>
              <w:pStyle w:val="TableBullet1"/>
              <w:cnfStyle w:val="000000000000" w:firstRow="0" w:lastRow="0" w:firstColumn="0" w:lastColumn="0" w:oddVBand="0" w:evenVBand="0" w:oddHBand="0" w:evenHBand="0" w:firstRowFirstColumn="0" w:firstRowLastColumn="0" w:lastRowFirstColumn="0" w:lastRowLastColumn="0"/>
            </w:pPr>
            <w:r w:rsidRPr="002065A9">
              <w:t>Threatened fish</w:t>
            </w:r>
          </w:p>
          <w:p w14:paraId="6A5565D5" w14:textId="30815E83" w:rsidR="002065A9" w:rsidRPr="002065A9" w:rsidRDefault="002065A9" w:rsidP="002065A9">
            <w:pPr>
              <w:pStyle w:val="TableBullet1"/>
              <w:cnfStyle w:val="000000000000" w:firstRow="0" w:lastRow="0" w:firstColumn="0" w:lastColumn="0" w:oddVBand="0" w:evenVBand="0" w:oddHBand="0" w:evenHBand="0" w:firstRowFirstColumn="0" w:firstRowLastColumn="0" w:lastRowFirstColumn="0" w:lastRowLastColumn="0"/>
            </w:pPr>
            <w:r w:rsidRPr="002065A9">
              <w:t>Fish</w:t>
            </w:r>
            <w:r>
              <w:t xml:space="preserve"> </w:t>
            </w:r>
          </w:p>
        </w:tc>
      </w:tr>
    </w:tbl>
    <w:p w14:paraId="3E0BE323" w14:textId="06E6E288" w:rsidR="00011254" w:rsidRDefault="00011254" w:rsidP="00011254">
      <w:pPr>
        <w:pStyle w:val="Heading3"/>
      </w:pPr>
      <w:bookmarkStart w:id="85" w:name="_Toc190693898"/>
      <w:bookmarkStart w:id="86" w:name="_Toc228886849"/>
      <w:r>
        <w:t>Beagle Australian Marine Park</w:t>
      </w:r>
      <w:bookmarkEnd w:id="85"/>
      <w:bookmarkEnd w:id="86"/>
    </w:p>
    <w:p w14:paraId="69158667" w14:textId="3CC35010" w:rsidR="00011254" w:rsidRDefault="00011254" w:rsidP="00371179">
      <w:pPr>
        <w:pStyle w:val="BodyText"/>
      </w:pPr>
      <w:r w:rsidRPr="004E281A">
        <w:t xml:space="preserve">The Beagle </w:t>
      </w:r>
      <w:r>
        <w:t xml:space="preserve">Australian Marine Park covers an area of 2,928 square kilometres and is located </w:t>
      </w:r>
      <w:r w:rsidRPr="004E281A">
        <w:t>20 kilometres south of the</w:t>
      </w:r>
      <w:r>
        <w:t xml:space="preserve"> offshore </w:t>
      </w:r>
      <w:r w:rsidR="00E9194A">
        <w:t>wind farm</w:t>
      </w:r>
      <w:r>
        <w:t xml:space="preserve"> area</w:t>
      </w:r>
      <w:r w:rsidRPr="004E281A">
        <w:t xml:space="preserve"> </w:t>
      </w:r>
      <w:r>
        <w:t>(</w:t>
      </w:r>
      <w:r w:rsidR="00E9194A">
        <w:t>see</w:t>
      </w:r>
      <w:r w:rsidR="0028539F">
        <w:t xml:space="preserve"> </w:t>
      </w:r>
      <w:r w:rsidR="0028539F">
        <w:fldChar w:fldCharType="begin"/>
      </w:r>
      <w:r w:rsidR="0028539F">
        <w:instrText xml:space="preserve"> REF _Ref199750703 \h </w:instrText>
      </w:r>
      <w:r w:rsidR="0028539F">
        <w:fldChar w:fldCharType="separate"/>
      </w:r>
      <w:r w:rsidR="00B7797F" w:rsidRPr="005B2089">
        <w:t>Figure </w:t>
      </w:r>
      <w:r w:rsidR="00B7797F">
        <w:rPr>
          <w:noProof/>
        </w:rPr>
        <w:t>13</w:t>
      </w:r>
      <w:r w:rsidR="00B7797F" w:rsidRPr="005B2089">
        <w:noBreakHyphen/>
      </w:r>
      <w:r w:rsidR="00B7797F">
        <w:rPr>
          <w:noProof/>
        </w:rPr>
        <w:t>1</w:t>
      </w:r>
      <w:r w:rsidR="0028539F">
        <w:fldChar w:fldCharType="end"/>
      </w:r>
      <w:r>
        <w:t xml:space="preserve">). </w:t>
      </w:r>
      <w:r w:rsidR="00700E12">
        <w:t xml:space="preserve">The </w:t>
      </w:r>
      <w:r w:rsidR="000E594A">
        <w:t>Beagle Australian Marine Park</w:t>
      </w:r>
      <w:r w:rsidRPr="004E281A">
        <w:t xml:space="preserve"> lies within the South-east Marine Park Network, encompassing the waters surrounding offshore islands groups and structures</w:t>
      </w:r>
      <w:r>
        <w:t xml:space="preserve"> including </w:t>
      </w:r>
      <w:r w:rsidRPr="004E281A">
        <w:t xml:space="preserve">Kent Island Group, Hogan Island group, Curtis Island group, Southwest Island, Moncoeur Islands and Devil’s Tower. The </w:t>
      </w:r>
      <w:r>
        <w:t xml:space="preserve">marine </w:t>
      </w:r>
      <w:r w:rsidRPr="004E281A">
        <w:t>park sits between the southeast point of Wilsons Promontory and Flinders Island in Bass Strait</w:t>
      </w:r>
      <w:r>
        <w:t xml:space="preserve"> and ranges </w:t>
      </w:r>
      <w:r w:rsidRPr="004E281A">
        <w:t xml:space="preserve">in depth </w:t>
      </w:r>
      <w:r>
        <w:t xml:space="preserve">from </w:t>
      </w:r>
      <w:r w:rsidRPr="004E281A">
        <w:t xml:space="preserve">50 </w:t>
      </w:r>
      <w:r>
        <w:t xml:space="preserve">to </w:t>
      </w:r>
      <w:r w:rsidRPr="004E281A">
        <w:t>70 metres.</w:t>
      </w:r>
    </w:p>
    <w:p w14:paraId="79D20005" w14:textId="2A1758F9" w:rsidR="00011254" w:rsidRPr="00011254" w:rsidRDefault="00011254" w:rsidP="00371179">
      <w:pPr>
        <w:pStyle w:val="BodyText"/>
      </w:pPr>
      <w:r w:rsidRPr="004E281A">
        <w:lastRenderedPageBreak/>
        <w:t xml:space="preserve">The Beagle </w:t>
      </w:r>
      <w:r w:rsidR="000E594A">
        <w:t>Australian Marine Park</w:t>
      </w:r>
      <w:r w:rsidRPr="004E281A">
        <w:t xml:space="preserve"> is a continental shelf marine park</w:t>
      </w:r>
      <w:r w:rsidR="00D5526B" w:rsidRPr="004E281A">
        <w:t>,</w:t>
      </w:r>
      <w:r w:rsidRPr="004E281A">
        <w:t xml:space="preserve"> </w:t>
      </w:r>
      <w:r w:rsidRPr="00011254">
        <w:t xml:space="preserve">and its major conservation values are attributed to the ecosystems, communities and diversity of habitats associated with the Southeast Shelf transition area and thought to be representative of central Bass Strait. The area is an important migration and resting area for the </w:t>
      </w:r>
      <w:r w:rsidR="00156FBC">
        <w:t>S</w:t>
      </w:r>
      <w:r w:rsidRPr="00011254">
        <w:t xml:space="preserve">outhern </w:t>
      </w:r>
      <w:r w:rsidR="00156FBC">
        <w:t>R</w:t>
      </w:r>
      <w:r w:rsidRPr="00011254">
        <w:t xml:space="preserve">ight </w:t>
      </w:r>
      <w:r w:rsidR="00156FBC">
        <w:t>W</w:t>
      </w:r>
      <w:r w:rsidRPr="00011254">
        <w:t xml:space="preserve">hale </w:t>
      </w:r>
      <w:r w:rsidR="0095172C">
        <w:t>(</w:t>
      </w:r>
      <w:r w:rsidR="0095172C" w:rsidRPr="0095172C">
        <w:rPr>
          <w:rStyle w:val="Italics"/>
        </w:rPr>
        <w:t>Eubalaena australis)</w:t>
      </w:r>
      <w:r w:rsidRPr="00011254">
        <w:t xml:space="preserve"> and an important foraging area for the Australian </w:t>
      </w:r>
      <w:r w:rsidR="00156FBC">
        <w:t>F</w:t>
      </w:r>
      <w:r w:rsidRPr="00011254">
        <w:t xml:space="preserve">ur </w:t>
      </w:r>
      <w:r w:rsidR="00156FBC">
        <w:t>S</w:t>
      </w:r>
      <w:r w:rsidRPr="00011254">
        <w:t>eal</w:t>
      </w:r>
      <w:r w:rsidR="0095172C">
        <w:t xml:space="preserve"> (</w:t>
      </w:r>
      <w:r w:rsidR="00FC59AB" w:rsidRPr="00FC59AB">
        <w:rPr>
          <w:rStyle w:val="Italics"/>
        </w:rPr>
        <w:t>Arctocephalus pusillus doriferus</w:t>
      </w:r>
      <w:r w:rsidR="00FC59AB">
        <w:t>)</w:t>
      </w:r>
      <w:r w:rsidRPr="00011254">
        <w:t xml:space="preserve">, numerous protected </w:t>
      </w:r>
      <w:r w:rsidR="00156FBC">
        <w:t>sea</w:t>
      </w:r>
      <w:r w:rsidRPr="00011254">
        <w:t xml:space="preserve">bird species and the </w:t>
      </w:r>
      <w:r w:rsidR="00156FBC">
        <w:t>W</w:t>
      </w:r>
      <w:r w:rsidRPr="00011254">
        <w:t xml:space="preserve">hite </w:t>
      </w:r>
      <w:r w:rsidR="00156FBC">
        <w:t>S</w:t>
      </w:r>
      <w:r w:rsidRPr="00011254">
        <w:t>hark</w:t>
      </w:r>
      <w:r w:rsidR="0032651D">
        <w:t xml:space="preserve"> (</w:t>
      </w:r>
      <w:r w:rsidR="00DB0EFA" w:rsidRPr="00DB0EFA">
        <w:rPr>
          <w:rStyle w:val="Italics"/>
        </w:rPr>
        <w:t>Carcharodon carcharias</w:t>
      </w:r>
      <w:r w:rsidR="00DB0EFA">
        <w:t>)</w:t>
      </w:r>
      <w:r w:rsidRPr="00011254">
        <w:t xml:space="preserve">. The marine park is also within the foraging biologically important area for </w:t>
      </w:r>
      <w:r w:rsidR="00E9194A">
        <w:t>B</w:t>
      </w:r>
      <w:r w:rsidRPr="00011254">
        <w:t xml:space="preserve">lue </w:t>
      </w:r>
      <w:r w:rsidR="00E9194A">
        <w:t>W</w:t>
      </w:r>
      <w:r w:rsidRPr="00011254">
        <w:t xml:space="preserve">hales </w:t>
      </w:r>
      <w:r w:rsidR="00E9194A">
        <w:t>(</w:t>
      </w:r>
      <w:r w:rsidRPr="00973623">
        <w:rPr>
          <w:rStyle w:val="Italics"/>
        </w:rPr>
        <w:t>Balaenoptera musculus</w:t>
      </w:r>
      <w:r w:rsidR="007D76C1">
        <w:t>)</w:t>
      </w:r>
      <w:r w:rsidRPr="00011254">
        <w:t xml:space="preserve">, </w:t>
      </w:r>
      <w:r w:rsidR="007D76C1">
        <w:t>W</w:t>
      </w:r>
      <w:r w:rsidRPr="00011254">
        <w:t xml:space="preserve">hite </w:t>
      </w:r>
      <w:r w:rsidR="007D76C1">
        <w:t>S</w:t>
      </w:r>
      <w:r w:rsidRPr="00011254">
        <w:t>harks and several albatross and petrel species</w:t>
      </w:r>
      <w:r w:rsidR="00680D2A">
        <w:t>,</w:t>
      </w:r>
      <w:r w:rsidRPr="00011254">
        <w:t xml:space="preserve"> </w:t>
      </w:r>
      <w:r w:rsidR="007D76C1">
        <w:t>as well as</w:t>
      </w:r>
      <w:r w:rsidRPr="00011254">
        <w:t xml:space="preserve"> the </w:t>
      </w:r>
      <w:r w:rsidR="00680D2A">
        <w:t>migratory</w:t>
      </w:r>
      <w:r w:rsidRPr="00011254">
        <w:t xml:space="preserve"> </w:t>
      </w:r>
      <w:r w:rsidR="007D76C1">
        <w:t>biologically important area</w:t>
      </w:r>
      <w:r w:rsidRPr="00011254">
        <w:t xml:space="preserve"> of </w:t>
      </w:r>
      <w:r w:rsidR="007D76C1">
        <w:t>S</w:t>
      </w:r>
      <w:r w:rsidRPr="00011254">
        <w:t xml:space="preserve">outhern </w:t>
      </w:r>
      <w:r w:rsidR="007D76C1">
        <w:t>R</w:t>
      </w:r>
      <w:r w:rsidRPr="00011254">
        <w:t xml:space="preserve">ight </w:t>
      </w:r>
      <w:r w:rsidR="007D76C1">
        <w:t>W</w:t>
      </w:r>
      <w:r w:rsidRPr="00011254">
        <w:t>hales.</w:t>
      </w:r>
    </w:p>
    <w:p w14:paraId="29A7CEFA" w14:textId="0C7418BA" w:rsidR="00011254" w:rsidRDefault="00011254" w:rsidP="00371179">
      <w:pPr>
        <w:pStyle w:val="BodyText"/>
      </w:pPr>
      <w:r w:rsidRPr="00C55E9E">
        <w:t xml:space="preserve">The </w:t>
      </w:r>
      <w:r w:rsidRPr="00011254">
        <w:t>marine park is classified as a multiple-use zone (IUCN VI), allowing for a range of activities. Vessels can transit freely and recreational activities, including fishing, are permitted. However, the area faces various human-induced pressures from nearby construction, mining, and fishing activities. Additionally, climate change-related impacts, such as rising sea levels and increasing sea temperatures, pose further challenges to the park’s conservation.</w:t>
      </w:r>
    </w:p>
    <w:p w14:paraId="501BACD3" w14:textId="1FAEAAB3" w:rsidR="001402CE" w:rsidRPr="00C55E9E" w:rsidRDefault="001402CE" w:rsidP="001402CE">
      <w:pPr>
        <w:pStyle w:val="BodyText"/>
      </w:pPr>
      <w:r w:rsidRPr="00C55E9E">
        <w:t xml:space="preserve">The area holds cultural significance for several Aboriginal communities. Until approximately 10,000 years ago, the area now covered by the park was dry land, forming part of the land bridge between Victoria and Tasmania, where Indigenous peoples lived and travelled. The park also contains two historic shipwrecks, the </w:t>
      </w:r>
      <w:r w:rsidRPr="00011254">
        <w:t>Eliza Davies</w:t>
      </w:r>
      <w:r w:rsidRPr="00C55E9E">
        <w:t xml:space="preserve"> and the </w:t>
      </w:r>
      <w:r w:rsidRPr="00011254">
        <w:t>SS Cambridge</w:t>
      </w:r>
      <w:r w:rsidRPr="00C55E9E">
        <w:t>.</w:t>
      </w:r>
      <w:r>
        <w:t xml:space="preserve"> No impact pathway from project activities was identified for these heritage values.</w:t>
      </w:r>
    </w:p>
    <w:p w14:paraId="2A059FB9" w14:textId="5E0EDFCE" w:rsidR="00CD393C" w:rsidRPr="00CD393C" w:rsidRDefault="00BC1CB5" w:rsidP="00CD393C">
      <w:pPr>
        <w:pStyle w:val="BodyText"/>
      </w:pPr>
      <w:r>
        <w:t>V</w:t>
      </w:r>
      <w:r w:rsidR="00CD393C" w:rsidRPr="00CD393C">
        <w:t>alues assessed</w:t>
      </w:r>
      <w:r w:rsidR="00CD393C">
        <w:t xml:space="preserve"> for Beagle Australian Marine P</w:t>
      </w:r>
      <w:r w:rsidR="007C03A0">
        <w:t>a</w:t>
      </w:r>
      <w:r w:rsidR="00CD393C">
        <w:t xml:space="preserve">rk </w:t>
      </w:r>
      <w:r w:rsidR="00CD393C" w:rsidRPr="00CD393C">
        <w:t xml:space="preserve">are based on the relevant conservation values and uses </w:t>
      </w:r>
      <w:r w:rsidR="007C03A0">
        <w:t>discussed above</w:t>
      </w:r>
      <w:r w:rsidR="00CD393C" w:rsidRPr="00CD393C">
        <w:t xml:space="preserve">, </w:t>
      </w:r>
      <w:r w:rsidR="00B70312">
        <w:t>and are</w:t>
      </w:r>
      <w:r w:rsidR="00CD393C" w:rsidRPr="00CD393C">
        <w:t>:</w:t>
      </w:r>
    </w:p>
    <w:p w14:paraId="15A974F8" w14:textId="0E1759FB" w:rsidR="00D366EC" w:rsidRPr="00D366EC" w:rsidRDefault="00D366EC" w:rsidP="00D366EC">
      <w:pPr>
        <w:pStyle w:val="BodyBullet1"/>
      </w:pPr>
      <w:r>
        <w:t>S</w:t>
      </w:r>
      <w:r w:rsidRPr="00D366EC">
        <w:t xml:space="preserve">helf rocky reefs and hard substrates </w:t>
      </w:r>
    </w:p>
    <w:p w14:paraId="60F2E4B0" w14:textId="4C349C15" w:rsidR="00B2150A" w:rsidRDefault="008430F0" w:rsidP="00B2150A">
      <w:pPr>
        <w:pStyle w:val="BodyBullet1"/>
      </w:pPr>
      <w:r>
        <w:t>T</w:t>
      </w:r>
      <w:r w:rsidR="00B2150A">
        <w:t xml:space="preserve">hreatened species (Blue Whale </w:t>
      </w:r>
      <w:r w:rsidR="0032149F">
        <w:t>(</w:t>
      </w:r>
      <w:r w:rsidR="00B2150A">
        <w:t>foraging</w:t>
      </w:r>
      <w:r w:rsidR="0032149F">
        <w:t>)</w:t>
      </w:r>
      <w:r w:rsidR="00B2150A">
        <w:t xml:space="preserve">, Southern Right Whale </w:t>
      </w:r>
      <w:r w:rsidR="0032149F">
        <w:t>(</w:t>
      </w:r>
      <w:r w:rsidR="00B2150A">
        <w:t>migration</w:t>
      </w:r>
      <w:r w:rsidR="0032149F">
        <w:t>)</w:t>
      </w:r>
      <w:r w:rsidR="00B2150A">
        <w:t xml:space="preserve">, </w:t>
      </w:r>
      <w:r w:rsidR="0032149F">
        <w:t>W</w:t>
      </w:r>
      <w:r w:rsidR="00B2150A">
        <w:t xml:space="preserve">hite </w:t>
      </w:r>
      <w:r w:rsidR="0032149F">
        <w:t>S</w:t>
      </w:r>
      <w:r w:rsidR="00B2150A">
        <w:t>hark (foraging)</w:t>
      </w:r>
      <w:r w:rsidR="0032149F">
        <w:t xml:space="preserve"> and</w:t>
      </w:r>
      <w:r w:rsidR="00B2150A">
        <w:t xml:space="preserve"> seabirds (foraging))</w:t>
      </w:r>
    </w:p>
    <w:p w14:paraId="7C6A7F58" w14:textId="7B61DD02" w:rsidR="00CD393C" w:rsidRPr="00CD393C" w:rsidRDefault="007C03A0" w:rsidP="007C03A0">
      <w:pPr>
        <w:pStyle w:val="BodyBullet1"/>
      </w:pPr>
      <w:r>
        <w:t>F</w:t>
      </w:r>
      <w:r w:rsidR="00CD393C" w:rsidRPr="00CD393C">
        <w:t xml:space="preserve">ur </w:t>
      </w:r>
      <w:r>
        <w:t>s</w:t>
      </w:r>
      <w:r w:rsidR="00CD393C" w:rsidRPr="00CD393C">
        <w:t xml:space="preserve">eal foraging </w:t>
      </w:r>
    </w:p>
    <w:p w14:paraId="415B34AF" w14:textId="4B8257F1" w:rsidR="00CD393C" w:rsidRPr="00CD393C" w:rsidRDefault="007C03A0" w:rsidP="007C03A0">
      <w:pPr>
        <w:pStyle w:val="BodyBullet1"/>
      </w:pPr>
      <w:r>
        <w:t>F</w:t>
      </w:r>
      <w:r w:rsidR="00CD393C" w:rsidRPr="00CD393C">
        <w:t>ish</w:t>
      </w:r>
    </w:p>
    <w:p w14:paraId="6242DFBF" w14:textId="7389BE4C" w:rsidR="00EB347F" w:rsidRDefault="006C04DB" w:rsidP="007C03A0">
      <w:pPr>
        <w:pStyle w:val="BodyBullet1"/>
      </w:pPr>
      <w:r>
        <w:t>Commercial and r</w:t>
      </w:r>
      <w:r w:rsidR="00CD393C" w:rsidRPr="00CD393C">
        <w:t>ecreational fishing</w:t>
      </w:r>
      <w:r w:rsidR="00A419C7">
        <w:t>.</w:t>
      </w:r>
    </w:p>
    <w:p w14:paraId="0D9B70E0" w14:textId="77777777" w:rsidR="00BC52C1" w:rsidRDefault="00BC52C1" w:rsidP="00371179">
      <w:pPr>
        <w:pStyle w:val="BodyText"/>
      </w:pPr>
    </w:p>
    <w:p w14:paraId="2418CD18" w14:textId="61AAA0FD" w:rsidR="0070662F" w:rsidRDefault="0070662F" w:rsidP="0070662F">
      <w:pPr>
        <w:pStyle w:val="BodyText"/>
        <w:rPr>
          <w:rFonts w:asciiTheme="majorHAnsi" w:eastAsiaTheme="majorEastAsia" w:hAnsiTheme="majorHAnsi" w:cstheme="majorBidi"/>
          <w:color w:val="00966E" w:themeColor="accent2"/>
          <w:sz w:val="40"/>
          <w:szCs w:val="32"/>
        </w:rPr>
      </w:pPr>
      <w:bookmarkStart w:id="87" w:name="_Toc190440736"/>
      <w:bookmarkStart w:id="88" w:name="_Toc190693899"/>
      <w:bookmarkStart w:id="89" w:name="_Ref190348285"/>
      <w:bookmarkStart w:id="90" w:name="_Ref190438442"/>
      <w:bookmarkStart w:id="91" w:name="_Toc190693902"/>
      <w:bookmarkStart w:id="92" w:name="_Ref199838499"/>
      <w:bookmarkEnd w:id="87"/>
      <w:bookmarkEnd w:id="88"/>
      <w:r>
        <w:br w:type="page"/>
      </w:r>
    </w:p>
    <w:p w14:paraId="63FAF273" w14:textId="55D56A7C" w:rsidR="00EF3310" w:rsidRDefault="00EF3310" w:rsidP="00885BAC">
      <w:pPr>
        <w:pStyle w:val="Heading2"/>
      </w:pPr>
      <w:bookmarkStart w:id="93" w:name="_Toc228886850"/>
      <w:r>
        <w:lastRenderedPageBreak/>
        <w:t>Corner</w:t>
      </w:r>
      <w:r w:rsidR="007337AB">
        <w:t xml:space="preserve"> Inlet Ramsar </w:t>
      </w:r>
      <w:r w:rsidR="00B17E43">
        <w:t>site</w:t>
      </w:r>
      <w:r w:rsidR="00037E7B">
        <w:t xml:space="preserve"> impact assessment</w:t>
      </w:r>
      <w:bookmarkEnd w:id="93"/>
    </w:p>
    <w:p w14:paraId="226A6F34" w14:textId="13D97F79" w:rsidR="00011254" w:rsidRPr="00534C86" w:rsidRDefault="00011254" w:rsidP="00885BAC">
      <w:pPr>
        <w:pStyle w:val="Heading3"/>
      </w:pPr>
      <w:bookmarkStart w:id="94" w:name="_Ref200124069"/>
      <w:bookmarkStart w:id="95" w:name="_Ref200124140"/>
      <w:bookmarkStart w:id="96" w:name="_Toc228886851"/>
      <w:r w:rsidRPr="00534C86">
        <w:t xml:space="preserve">Construction </w:t>
      </w:r>
      <w:bookmarkEnd w:id="89"/>
      <w:bookmarkEnd w:id="90"/>
      <w:bookmarkEnd w:id="91"/>
      <w:r>
        <w:t>impacts</w:t>
      </w:r>
      <w:bookmarkEnd w:id="92"/>
      <w:bookmarkEnd w:id="94"/>
      <w:bookmarkEnd w:id="95"/>
      <w:r w:rsidR="00647CAD">
        <w:t xml:space="preserve"> and risks</w:t>
      </w:r>
      <w:bookmarkEnd w:id="96"/>
    </w:p>
    <w:p w14:paraId="582135D4" w14:textId="7DF4CCC3" w:rsidR="00885BAC" w:rsidRPr="00885BAC" w:rsidRDefault="00885BAC" w:rsidP="00885BAC">
      <w:pPr>
        <w:pStyle w:val="BodyText"/>
      </w:pPr>
      <w:r w:rsidRPr="0081299E">
        <w:t xml:space="preserve">This section discusses the impacts and risks associated with the project’s construction that relate to </w:t>
      </w:r>
      <w:r w:rsidR="00A70C1F">
        <w:t xml:space="preserve">the </w:t>
      </w:r>
      <w:r w:rsidR="00AF6F1F" w:rsidRPr="007337AB">
        <w:t xml:space="preserve">Corner Inlet Ramsar </w:t>
      </w:r>
      <w:r w:rsidR="00B17E43">
        <w:t>site</w:t>
      </w:r>
      <w:r w:rsidR="00AF6F1F">
        <w:t xml:space="preserve"> </w:t>
      </w:r>
      <w:r w:rsidRPr="0081299E">
        <w:t>and respective</w:t>
      </w:r>
      <w:r w:rsidR="00AF6F1F">
        <w:t xml:space="preserve"> values</w:t>
      </w:r>
      <w:r w:rsidRPr="0081299E">
        <w:t xml:space="preserve"> </w:t>
      </w:r>
      <w:r w:rsidR="00AF6F1F">
        <w:t>(</w:t>
      </w:r>
      <w:r w:rsidRPr="0081299E">
        <w:t>receptor groups</w:t>
      </w:r>
      <w:r w:rsidR="00AF6F1F">
        <w:t>)</w:t>
      </w:r>
      <w:r w:rsidRPr="0081299E">
        <w:t xml:space="preserve">. </w:t>
      </w:r>
    </w:p>
    <w:p w14:paraId="1E1AAEA7" w14:textId="7AF5F823" w:rsidR="00011254" w:rsidRDefault="00011254" w:rsidP="007337AB">
      <w:pPr>
        <w:pStyle w:val="Heading4"/>
      </w:pPr>
      <w:bookmarkStart w:id="97" w:name="_Toc190440740"/>
      <w:bookmarkStart w:id="98" w:name="_Toc190693903"/>
      <w:bookmarkStart w:id="99" w:name="_Toc190440741"/>
      <w:bookmarkStart w:id="100" w:name="_Toc190693904"/>
      <w:bookmarkEnd w:id="97"/>
      <w:bookmarkEnd w:id="98"/>
      <w:bookmarkEnd w:id="99"/>
      <w:bookmarkEnd w:id="100"/>
      <w:r>
        <w:t>Key impacts</w:t>
      </w:r>
    </w:p>
    <w:p w14:paraId="7F6834A9" w14:textId="11D676E2" w:rsidR="003B1D64" w:rsidRDefault="003B1D64" w:rsidP="0072682E">
      <w:pPr>
        <w:pStyle w:val="BodyText"/>
      </w:pPr>
      <w:r w:rsidRPr="003B1D64">
        <w:t xml:space="preserve">The construction impact assessment identified no impacts on </w:t>
      </w:r>
      <w:r w:rsidR="007337AB" w:rsidRPr="007337AB">
        <w:t xml:space="preserve">Corner Inlet Ramsar </w:t>
      </w:r>
      <w:r w:rsidR="00B17E43">
        <w:t>site</w:t>
      </w:r>
      <w:r w:rsidR="007337AB">
        <w:t xml:space="preserve"> </w:t>
      </w:r>
      <w:r w:rsidRPr="003B1D64">
        <w:t xml:space="preserve">receptor groups with an impact rating of moderate or higher once mitigation measures have been implemented.  </w:t>
      </w:r>
    </w:p>
    <w:p w14:paraId="20DBD3E8" w14:textId="63D4B7BC" w:rsidR="007B6E11" w:rsidRPr="007337AB" w:rsidRDefault="007B6E11" w:rsidP="007337AB">
      <w:pPr>
        <w:pStyle w:val="Heading4"/>
      </w:pPr>
      <w:r w:rsidRPr="007337AB">
        <w:t xml:space="preserve">Other </w:t>
      </w:r>
      <w:r w:rsidR="00465A31">
        <w:t>i</w:t>
      </w:r>
      <w:r w:rsidRPr="007337AB">
        <w:t xml:space="preserve">mpacts </w:t>
      </w:r>
    </w:p>
    <w:p w14:paraId="397B01EA" w14:textId="439603A3" w:rsidR="007B6E11" w:rsidRPr="007B6E11" w:rsidRDefault="00AA2CAE" w:rsidP="007B6E11">
      <w:pPr>
        <w:pStyle w:val="BodyText"/>
      </w:pPr>
      <w:r>
        <w:t>O</w:t>
      </w:r>
      <w:r w:rsidR="007B6E11">
        <w:t>ther</w:t>
      </w:r>
      <w:r>
        <w:t xml:space="preserve"> potential construction </w:t>
      </w:r>
      <w:r w:rsidR="007B6E11" w:rsidRPr="007B6E11">
        <w:t xml:space="preserve">impacts </w:t>
      </w:r>
      <w:r>
        <w:t xml:space="preserve">with minor to negligible consequence </w:t>
      </w:r>
      <w:r w:rsidR="007B6E11" w:rsidRPr="007B6E11">
        <w:t xml:space="preserve">on </w:t>
      </w:r>
      <w:r w:rsidR="007337AB" w:rsidRPr="007337AB">
        <w:t xml:space="preserve">Corner Inlet Ramsar </w:t>
      </w:r>
      <w:r w:rsidR="00B17E43">
        <w:t>site</w:t>
      </w:r>
      <w:r w:rsidR="007337AB">
        <w:t xml:space="preserve"> </w:t>
      </w:r>
      <w:r w:rsidR="007B6E11" w:rsidRPr="007B6E11">
        <w:t>receptor groups</w:t>
      </w:r>
      <w:r w:rsidR="00F75262">
        <w:t xml:space="preserve"> once mitigation measures are implemented include</w:t>
      </w:r>
      <w:r w:rsidR="007B6E11">
        <w:t>:</w:t>
      </w:r>
      <w:r w:rsidR="007B6E11" w:rsidRPr="007B6E11">
        <w:t xml:space="preserve"> </w:t>
      </w:r>
    </w:p>
    <w:p w14:paraId="359CC114" w14:textId="50CCC34D" w:rsidR="00011254" w:rsidRPr="00011254" w:rsidRDefault="00011254" w:rsidP="0056364D">
      <w:pPr>
        <w:pStyle w:val="BodyBullet1"/>
      </w:pPr>
      <w:r w:rsidRPr="00011254">
        <w:t xml:space="preserve">Underwater noise </w:t>
      </w:r>
      <w:r w:rsidR="00514A98">
        <w:t>- transiting vessels</w:t>
      </w:r>
    </w:p>
    <w:p w14:paraId="358E5E94" w14:textId="283CB13F" w:rsidR="003F5316" w:rsidRDefault="00D104BD" w:rsidP="00C15D73">
      <w:pPr>
        <w:pStyle w:val="BodyBullet1"/>
      </w:pPr>
      <w:r>
        <w:t xml:space="preserve">Physical </w:t>
      </w:r>
      <w:r w:rsidR="00380343">
        <w:t>disturbance</w:t>
      </w:r>
      <w:r w:rsidR="00BF3F88">
        <w:t xml:space="preserve"> </w:t>
      </w:r>
      <w:r w:rsidR="003F5316" w:rsidRPr="003F5316">
        <w:t>– transiting vessels</w:t>
      </w:r>
    </w:p>
    <w:p w14:paraId="2CB0D23F" w14:textId="1FA13F23" w:rsidR="00BF3F88" w:rsidRPr="003F5316" w:rsidRDefault="00CF6251" w:rsidP="00C15D73">
      <w:pPr>
        <w:pStyle w:val="BodyBullet1"/>
      </w:pPr>
      <w:r>
        <w:t>Artificial l</w:t>
      </w:r>
      <w:r w:rsidR="00BF3F88">
        <w:t xml:space="preserve">ight emissions - </w:t>
      </w:r>
      <w:r w:rsidR="00BF3F88" w:rsidRPr="003F5316">
        <w:t>transiting vessels</w:t>
      </w:r>
      <w:r w:rsidR="00A419C7">
        <w:t>.</w:t>
      </w:r>
    </w:p>
    <w:p w14:paraId="2D4F7239" w14:textId="1D61D1E3" w:rsidR="00011254" w:rsidRDefault="00011254" w:rsidP="00D511EF">
      <w:pPr>
        <w:pStyle w:val="Heading5"/>
      </w:pPr>
      <w:r>
        <w:t>Underwater noise</w:t>
      </w:r>
      <w:r w:rsidR="00206906">
        <w:t xml:space="preserve"> - transiting vessels</w:t>
      </w:r>
    </w:p>
    <w:p w14:paraId="1E86D43E" w14:textId="2D06B4A3" w:rsidR="00753A1C" w:rsidRDefault="00170C26" w:rsidP="0072682E">
      <w:pPr>
        <w:pStyle w:val="BodyText"/>
      </w:pPr>
      <w:r>
        <w:t>The assessment considere</w:t>
      </w:r>
      <w:r w:rsidR="00F7725A">
        <w:t>d</w:t>
      </w:r>
      <w:r>
        <w:t xml:space="preserve"> the potential for</w:t>
      </w:r>
      <w:r w:rsidR="00F7725A">
        <w:t xml:space="preserve"> transiting vessels in Corner Inlet</w:t>
      </w:r>
      <w:r>
        <w:t xml:space="preserve"> </w:t>
      </w:r>
      <w:r w:rsidR="00ED380E">
        <w:t>to impact fish spec</w:t>
      </w:r>
      <w:r w:rsidR="007C3910">
        <w:t>ies</w:t>
      </w:r>
      <w:r w:rsidR="004F2A48">
        <w:t xml:space="preserve"> from underwater noise</w:t>
      </w:r>
      <w:r w:rsidR="00EE010D">
        <w:t>.</w:t>
      </w:r>
      <w:r w:rsidR="00EE010D" w:rsidRPr="00EE010D">
        <w:t xml:space="preserve"> Underwater noise from transiting </w:t>
      </w:r>
      <w:r w:rsidR="003110EA" w:rsidRPr="003110EA">
        <w:t>vessels will</w:t>
      </w:r>
      <w:r w:rsidR="00EE010D" w:rsidRPr="00EE010D">
        <w:t xml:space="preserve"> yield exposure ranges </w:t>
      </w:r>
      <w:r w:rsidR="003110EA" w:rsidRPr="003110EA">
        <w:t>much</w:t>
      </w:r>
      <w:r w:rsidR="00EE010D" w:rsidRPr="00EE010D">
        <w:t xml:space="preserve"> smaller than </w:t>
      </w:r>
      <w:r w:rsidR="003110EA" w:rsidRPr="003110EA">
        <w:t>those modelled for project construction activities and construction vessels. The area of potential disturbance is also extremely small. A</w:t>
      </w:r>
      <w:r w:rsidR="00DA31B1">
        <w:t>s</w:t>
      </w:r>
      <w:r w:rsidR="003110EA" w:rsidRPr="003110EA">
        <w:t xml:space="preserve"> such,</w:t>
      </w:r>
      <w:r w:rsidR="00EE010D" w:rsidRPr="00EE010D">
        <w:t xml:space="preserve"> impacts to threatened fish species</w:t>
      </w:r>
      <w:r w:rsidR="009B3F7B">
        <w:t xml:space="preserve">, including </w:t>
      </w:r>
      <w:r w:rsidR="00EE010D" w:rsidRPr="00EE010D">
        <w:t>Australian Grayling</w:t>
      </w:r>
      <w:r w:rsidR="00114449">
        <w:t xml:space="preserve"> </w:t>
      </w:r>
      <w:r w:rsidR="00EC5F22">
        <w:t>(</w:t>
      </w:r>
      <w:r w:rsidR="00114449" w:rsidRPr="00C64839">
        <w:rPr>
          <w:rStyle w:val="Italics"/>
        </w:rPr>
        <w:t>Prototroctes maraena</w:t>
      </w:r>
      <w:r w:rsidR="003110EA" w:rsidRPr="003110EA">
        <w:t>)</w:t>
      </w:r>
      <w:r w:rsidR="009B3F7B">
        <w:t>,</w:t>
      </w:r>
      <w:r w:rsidR="00EE010D" w:rsidRPr="00EE010D">
        <w:t xml:space="preserve"> and other fish species that may spawn </w:t>
      </w:r>
      <w:r w:rsidR="005571DC">
        <w:t>or</w:t>
      </w:r>
      <w:r w:rsidR="00EE010D" w:rsidRPr="00EE010D">
        <w:t xml:space="preserve"> migrate through Corner Inlet Ramsar site from underwater noise from transiting vessels is expected to be </w:t>
      </w:r>
      <w:r w:rsidR="003110EA" w:rsidRPr="003110EA">
        <w:t>negligible</w:t>
      </w:r>
      <w:r w:rsidR="00EE010D">
        <w:t xml:space="preserve"> </w:t>
      </w:r>
      <w:r w:rsidR="005571DC">
        <w:t>(</w:t>
      </w:r>
      <w:r w:rsidR="00ED52B4">
        <w:fldChar w:fldCharType="begin"/>
      </w:r>
      <w:r w:rsidR="00ED52B4">
        <w:instrText xml:space="preserve"> REF _Ref214972465 \h </w:instrText>
      </w:r>
      <w:r w:rsidR="00ED52B4">
        <w:fldChar w:fldCharType="separate"/>
      </w:r>
      <w:r w:rsidR="00B7797F">
        <w:t xml:space="preserve">Table </w:t>
      </w:r>
      <w:r w:rsidR="00B7797F">
        <w:rPr>
          <w:noProof/>
        </w:rPr>
        <w:t>13</w:t>
      </w:r>
      <w:r w:rsidR="00B7797F">
        <w:noBreakHyphen/>
      </w:r>
      <w:r w:rsidR="00B7797F">
        <w:rPr>
          <w:noProof/>
        </w:rPr>
        <w:t>4</w:t>
      </w:r>
      <w:r w:rsidR="00ED52B4">
        <w:fldChar w:fldCharType="end"/>
      </w:r>
      <w:r w:rsidR="005571DC">
        <w:t>).</w:t>
      </w:r>
    </w:p>
    <w:p w14:paraId="0A71B0DB" w14:textId="44B098EC" w:rsidR="00C60B03" w:rsidRDefault="00C60B03" w:rsidP="00D511EF">
      <w:pPr>
        <w:pStyle w:val="Heading5"/>
      </w:pPr>
      <w:bookmarkStart w:id="101" w:name="_Ref214983070"/>
      <w:r w:rsidRPr="00C60B03">
        <w:t>Physical disturbance – transiting vessel</w:t>
      </w:r>
      <w:r>
        <w:t>s</w:t>
      </w:r>
      <w:bookmarkEnd w:id="101"/>
    </w:p>
    <w:p w14:paraId="481CA621" w14:textId="646F1B52" w:rsidR="00D3019F" w:rsidRPr="00380343" w:rsidRDefault="00D3019F" w:rsidP="00D3019F">
      <w:pPr>
        <w:pStyle w:val="BodyText"/>
        <w:rPr>
          <w:iCs/>
        </w:rPr>
      </w:pPr>
      <w:r>
        <w:t xml:space="preserve">The assessment considered the potential for </w:t>
      </w:r>
      <w:r w:rsidR="00C52A27">
        <w:t xml:space="preserve">the physical presence of </w:t>
      </w:r>
      <w:r>
        <w:t xml:space="preserve">transiting vessels in Corner Inlet to impact bird </w:t>
      </w:r>
      <w:r w:rsidR="00C52A27">
        <w:t>species</w:t>
      </w:r>
      <w:r w:rsidR="001C1EA5">
        <w:t xml:space="preserve"> and their breeding</w:t>
      </w:r>
      <w:r w:rsidR="00C52A27">
        <w:t xml:space="preserve">. </w:t>
      </w:r>
    </w:p>
    <w:p w14:paraId="0299928F" w14:textId="5C36A2A5" w:rsidR="00242C26" w:rsidRPr="001736FB" w:rsidRDefault="001C1EA5" w:rsidP="00242C26">
      <w:pPr>
        <w:pStyle w:val="BodyText"/>
      </w:pPr>
      <w:r>
        <w:lastRenderedPageBreak/>
        <w:t>I</w:t>
      </w:r>
      <w:r w:rsidRPr="001C1EA5">
        <w:t>mportant waterbird breeding, roosting and/or feeding sites are located to the north and northeast of the Corner Inlet entrance channel on the sandy points and inner shores of the barrier islands – Clonmel Island, Box Bank and Dream Island.</w:t>
      </w:r>
      <w:r>
        <w:t xml:space="preserve"> </w:t>
      </w:r>
      <w:r w:rsidR="00837413" w:rsidRPr="00837413">
        <w:t>Transiting vessel traffic to/from Barry Beach (Toora Channel) or Port Albert (Port Albert Channel) should not affect beach nesting or roosting habitats as vessels</w:t>
      </w:r>
      <w:r w:rsidR="00837413">
        <w:t xml:space="preserve"> are required to</w:t>
      </w:r>
      <w:r w:rsidR="00837413" w:rsidRPr="00837413">
        <w:t xml:space="preserve"> respect posted speed limits and not stray from identified </w:t>
      </w:r>
      <w:r w:rsidR="00CE739F">
        <w:t xml:space="preserve">navigational </w:t>
      </w:r>
      <w:r w:rsidR="00837413" w:rsidRPr="00837413">
        <w:t>channels.</w:t>
      </w:r>
      <w:r w:rsidR="00242C26">
        <w:t xml:space="preserve"> </w:t>
      </w:r>
      <w:r w:rsidR="00734F61">
        <w:t>All v</w:t>
      </w:r>
      <w:r w:rsidR="00242C26">
        <w:t xml:space="preserve">essels operating in Corner Inlet will have a Vessel Passage Plan (SNV-M07) that manages safe navigation to the </w:t>
      </w:r>
      <w:r w:rsidR="00604F75">
        <w:t>p</w:t>
      </w:r>
      <w:r w:rsidR="00242C26">
        <w:t>orts and use of navigational channels.</w:t>
      </w:r>
    </w:p>
    <w:p w14:paraId="7454EDCF" w14:textId="028DA4EB" w:rsidR="001736FB" w:rsidRPr="00C60B03" w:rsidRDefault="00782B58" w:rsidP="00C60B03">
      <w:pPr>
        <w:pStyle w:val="BodyText"/>
      </w:pPr>
      <w:r>
        <w:t>As</w:t>
      </w:r>
      <w:r w:rsidR="001736FB">
        <w:t xml:space="preserve"> vessels will be transiting in </w:t>
      </w:r>
      <w:r w:rsidR="001A3404">
        <w:t>defined navigational channels</w:t>
      </w:r>
      <w:r w:rsidR="001736FB">
        <w:t xml:space="preserve"> that </w:t>
      </w:r>
      <w:r w:rsidR="003110EA">
        <w:t>are</w:t>
      </w:r>
      <w:r w:rsidR="001736FB">
        <w:t xml:space="preserve"> not important for waterbird foraging, roosting, or nesting, exposure to increased vessel traffic is expected to have a negligible impact on migratory and resident waterbird species (</w:t>
      </w:r>
      <w:r w:rsidR="001736FB">
        <w:fldChar w:fldCharType="begin"/>
      </w:r>
      <w:r w:rsidR="001736FB">
        <w:instrText xml:space="preserve"> REF _Ref214972465 \h </w:instrText>
      </w:r>
      <w:r w:rsidR="001736FB">
        <w:fldChar w:fldCharType="separate"/>
      </w:r>
      <w:r w:rsidR="00B7797F">
        <w:t xml:space="preserve">Table </w:t>
      </w:r>
      <w:r w:rsidR="00B7797F">
        <w:rPr>
          <w:noProof/>
        </w:rPr>
        <w:t>13</w:t>
      </w:r>
      <w:r w:rsidR="00B7797F">
        <w:noBreakHyphen/>
      </w:r>
      <w:r w:rsidR="00B7797F">
        <w:rPr>
          <w:noProof/>
        </w:rPr>
        <w:t>4</w:t>
      </w:r>
      <w:r w:rsidR="001736FB">
        <w:fldChar w:fldCharType="end"/>
      </w:r>
      <w:r w:rsidR="001736FB">
        <w:t>).</w:t>
      </w:r>
    </w:p>
    <w:p w14:paraId="3F3098E6" w14:textId="27271C58" w:rsidR="00380343" w:rsidRPr="003F5316" w:rsidRDefault="00C60B03" w:rsidP="00D511EF">
      <w:pPr>
        <w:pStyle w:val="Heading5"/>
      </w:pPr>
      <w:r w:rsidRPr="00C60B03">
        <w:t>Artificial light emissions - transiting vessels</w:t>
      </w:r>
    </w:p>
    <w:p w14:paraId="64B550E4" w14:textId="6C7BBBE8" w:rsidR="00380343" w:rsidRDefault="007F4E24" w:rsidP="0072682E">
      <w:pPr>
        <w:pStyle w:val="BodyText"/>
      </w:pPr>
      <w:r>
        <w:t xml:space="preserve">The assessment considered the potential for </w:t>
      </w:r>
      <w:r w:rsidR="001736FB">
        <w:t xml:space="preserve">artificial light emissions from </w:t>
      </w:r>
      <w:r>
        <w:t>transiting vessels in Corner Inlet to impact bird and fish species</w:t>
      </w:r>
      <w:r w:rsidR="001736FB">
        <w:t>.</w:t>
      </w:r>
      <w:r w:rsidR="003465F4">
        <w:t xml:space="preserve"> Given that vessels will not be transiting through important waterbird foraging, roosting, or nesting habitats, artificial light is expected to have a negligible impact on waterbird species</w:t>
      </w:r>
      <w:r w:rsidR="002F6F3E">
        <w:t xml:space="preserve"> (</w:t>
      </w:r>
      <w:r w:rsidR="002F6F3E">
        <w:fldChar w:fldCharType="begin"/>
      </w:r>
      <w:r w:rsidR="002F6F3E">
        <w:instrText xml:space="preserve"> REF _Ref214972465 \h </w:instrText>
      </w:r>
      <w:r w:rsidR="002F6F3E">
        <w:fldChar w:fldCharType="separate"/>
      </w:r>
      <w:r w:rsidR="00B7797F">
        <w:t xml:space="preserve">Table </w:t>
      </w:r>
      <w:r w:rsidR="00B7797F">
        <w:rPr>
          <w:noProof/>
        </w:rPr>
        <w:t>13</w:t>
      </w:r>
      <w:r w:rsidR="00B7797F">
        <w:noBreakHyphen/>
      </w:r>
      <w:r w:rsidR="00B7797F">
        <w:rPr>
          <w:noProof/>
        </w:rPr>
        <w:t>4</w:t>
      </w:r>
      <w:r w:rsidR="002F6F3E">
        <w:fldChar w:fldCharType="end"/>
      </w:r>
      <w:r w:rsidR="002F6F3E">
        <w:t>)</w:t>
      </w:r>
      <w:r w:rsidR="003465F4">
        <w:t>.</w:t>
      </w:r>
      <w:r w:rsidR="002F6F3E">
        <w:t xml:space="preserve"> A</w:t>
      </w:r>
      <w:r w:rsidR="002F6F3E" w:rsidRPr="002F6F3E">
        <w:t xml:space="preserve">ny potential impact </w:t>
      </w:r>
      <w:r w:rsidR="002F6F3E">
        <w:t xml:space="preserve">to fish, including the more sensitive surface-dwelling species that are attracted to light, </w:t>
      </w:r>
      <w:r w:rsidR="00332ACD">
        <w:t>is</w:t>
      </w:r>
      <w:r w:rsidR="002F6F3E" w:rsidRPr="002F6F3E">
        <w:t xml:space="preserve"> expected to be temporary and negligible as the vessels </w:t>
      </w:r>
      <w:r w:rsidR="00816FE0">
        <w:t xml:space="preserve">will be transiting and </w:t>
      </w:r>
      <w:r w:rsidR="002F6F3E" w:rsidRPr="002F6F3E">
        <w:t xml:space="preserve">not stationary </w:t>
      </w:r>
      <w:r w:rsidR="002F6F3E">
        <w:t>(</w:t>
      </w:r>
      <w:r w:rsidR="002F6F3E">
        <w:fldChar w:fldCharType="begin"/>
      </w:r>
      <w:r w:rsidR="002F6F3E">
        <w:instrText xml:space="preserve"> REF _Ref214972465 \h </w:instrText>
      </w:r>
      <w:r w:rsidR="002F6F3E">
        <w:fldChar w:fldCharType="separate"/>
      </w:r>
      <w:r w:rsidR="00B7797F">
        <w:t xml:space="preserve">Table </w:t>
      </w:r>
      <w:r w:rsidR="00B7797F">
        <w:rPr>
          <w:noProof/>
        </w:rPr>
        <w:t>13</w:t>
      </w:r>
      <w:r w:rsidR="00B7797F">
        <w:noBreakHyphen/>
      </w:r>
      <w:r w:rsidR="00B7797F">
        <w:rPr>
          <w:noProof/>
        </w:rPr>
        <w:t>4</w:t>
      </w:r>
      <w:r w:rsidR="002F6F3E">
        <w:fldChar w:fldCharType="end"/>
      </w:r>
      <w:r w:rsidR="002F6F3E">
        <w:t>).</w:t>
      </w:r>
      <w:r w:rsidR="002A3B47">
        <w:t xml:space="preserve"> In addition</w:t>
      </w:r>
      <w:r w:rsidR="00AC401F">
        <w:t>,</w:t>
      </w:r>
      <w:r w:rsidR="002A3B47">
        <w:t xml:space="preserve"> </w:t>
      </w:r>
      <w:r w:rsidR="00AC401F">
        <w:t>project vessels will comply</w:t>
      </w:r>
      <w:r w:rsidR="00AC401F" w:rsidRPr="00AC401F">
        <w:t xml:space="preserve"> with National Light Pollution Guidelines for Wildlife</w:t>
      </w:r>
      <w:r w:rsidR="003D1C3F">
        <w:t>,</w:t>
      </w:r>
      <w:r w:rsidR="00AC401F">
        <w:t xml:space="preserve"> to minimise light</w:t>
      </w:r>
      <w:r w:rsidR="00E66406">
        <w:t xml:space="preserve"> spill from vessel (LIT-M01)</w:t>
      </w:r>
      <w:r w:rsidR="005A0123">
        <w:t>.</w:t>
      </w:r>
    </w:p>
    <w:p w14:paraId="2DB29D9F" w14:textId="24B6FA13" w:rsidR="00753A1C" w:rsidRDefault="00753A1C" w:rsidP="00753A1C">
      <w:pPr>
        <w:pStyle w:val="Caption"/>
      </w:pPr>
      <w:bookmarkStart w:id="102" w:name="_Ref214972465"/>
      <w:bookmarkStart w:id="103" w:name="_Toc228886866"/>
      <w:r>
        <w:t xml:space="preserve">Table </w:t>
      </w:r>
      <w:fldSimple w:instr=" STYLEREF 1 \s ">
        <w:r w:rsidR="00B7797F">
          <w:rPr>
            <w:noProof/>
          </w:rPr>
          <w:t>13</w:t>
        </w:r>
      </w:fldSimple>
      <w:r w:rsidR="00011C4E">
        <w:noBreakHyphen/>
      </w:r>
      <w:fldSimple w:instr=" SEQ Table \* ARABIC \s 1 ">
        <w:r w:rsidR="00B7797F">
          <w:rPr>
            <w:noProof/>
          </w:rPr>
          <w:t>4</w:t>
        </w:r>
      </w:fldSimple>
      <w:bookmarkEnd w:id="102"/>
      <w:r w:rsidR="00A419C7">
        <w:tab/>
      </w:r>
      <w:r w:rsidR="00ED52B4">
        <w:t>Construction i</w:t>
      </w:r>
      <w:r w:rsidR="00ED52B4" w:rsidRPr="00ED52B4">
        <w:t xml:space="preserve">mpact pathways and residual consequence ratings relevant to </w:t>
      </w:r>
      <w:r w:rsidR="00ED52B4">
        <w:t>respective values</w:t>
      </w:r>
      <w:r w:rsidR="00ED52B4" w:rsidRPr="00ED52B4">
        <w:t xml:space="preserve"> of the Corner Inlet Ramsar </w:t>
      </w:r>
      <w:r w:rsidR="00B17E43">
        <w:t>site</w:t>
      </w:r>
      <w:bookmarkEnd w:id="103"/>
    </w:p>
    <w:tbl>
      <w:tblPr>
        <w:tblStyle w:val="MainTableStyle"/>
        <w:tblpPr w:leftFromText="180" w:rightFromText="180" w:vertAnchor="text" w:tblpY="226"/>
        <w:tblW w:w="5000" w:type="pct"/>
        <w:tblLook w:val="06A0" w:firstRow="1" w:lastRow="0" w:firstColumn="1" w:lastColumn="0" w:noHBand="1" w:noVBand="1"/>
      </w:tblPr>
      <w:tblGrid>
        <w:gridCol w:w="1179"/>
        <w:gridCol w:w="555"/>
        <w:gridCol w:w="623"/>
        <w:gridCol w:w="555"/>
        <w:gridCol w:w="555"/>
        <w:gridCol w:w="1087"/>
        <w:gridCol w:w="1007"/>
        <w:gridCol w:w="1007"/>
        <w:gridCol w:w="1014"/>
        <w:gridCol w:w="1025"/>
        <w:gridCol w:w="1031"/>
      </w:tblGrid>
      <w:tr w:rsidR="00A419C7" w:rsidRPr="00FF2084" w14:paraId="62EE5A54" w14:textId="77777777" w:rsidTr="00352004">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612" w:type="pct"/>
            <w:vMerge w:val="restart"/>
          </w:tcPr>
          <w:p w14:paraId="7DC3C3D4" w14:textId="5681F2BC" w:rsidR="00A419C7" w:rsidRPr="00D168A5" w:rsidRDefault="00A419C7" w:rsidP="00EF6685">
            <w:pPr>
              <w:pStyle w:val="TableText"/>
              <w:numPr>
                <w:ilvl w:val="0"/>
                <w:numId w:val="8"/>
              </w:numPr>
            </w:pPr>
            <w:r w:rsidRPr="004D1655">
              <w:t xml:space="preserve">Potential </w:t>
            </w:r>
            <w:r w:rsidR="00096497">
              <w:t>i</w:t>
            </w:r>
            <w:r w:rsidR="00295368" w:rsidRPr="004D1655">
              <w:t>mpact</w:t>
            </w:r>
          </w:p>
        </w:tc>
        <w:tc>
          <w:tcPr>
            <w:tcW w:w="4388" w:type="pct"/>
            <w:gridSpan w:val="10"/>
          </w:tcPr>
          <w:p w14:paraId="5A3CA0B6" w14:textId="491B8E7B" w:rsidR="00A419C7" w:rsidRDefault="00A419C7" w:rsidP="00EF6685">
            <w:pPr>
              <w:pStyle w:val="TableText"/>
              <w:numPr>
                <w:ilvl w:val="0"/>
                <w:numId w:val="8"/>
              </w:numPr>
              <w:jc w:val="center"/>
              <w:cnfStyle w:val="100000000000" w:firstRow="1" w:lastRow="0" w:firstColumn="0" w:lastColumn="0" w:oddVBand="0" w:evenVBand="0" w:oddHBand="0" w:evenHBand="0" w:firstRowFirstColumn="0" w:firstRowLastColumn="0" w:lastRowFirstColumn="0" w:lastRowLastColumn="0"/>
            </w:pPr>
            <w:r>
              <w:t xml:space="preserve">Corner Inlet Ramsar </w:t>
            </w:r>
            <w:r w:rsidR="00B17E43">
              <w:t>site</w:t>
            </w:r>
            <w:r w:rsidR="00295368">
              <w:t xml:space="preserve"> </w:t>
            </w:r>
            <w:r w:rsidR="00096497">
              <w:t>v</w:t>
            </w:r>
            <w:r w:rsidR="00295368">
              <w:t>alue</w:t>
            </w:r>
          </w:p>
        </w:tc>
      </w:tr>
      <w:tr w:rsidR="005A5500" w:rsidRPr="00FF2084" w14:paraId="44DE4E8C" w14:textId="77777777" w:rsidTr="00352004">
        <w:trPr>
          <w:trHeight w:val="1229"/>
        </w:trPr>
        <w:tc>
          <w:tcPr>
            <w:cnfStyle w:val="001000000000" w:firstRow="0" w:lastRow="0" w:firstColumn="1" w:lastColumn="0" w:oddVBand="0" w:evenVBand="0" w:oddHBand="0" w:evenHBand="0" w:firstRowFirstColumn="0" w:firstRowLastColumn="0" w:lastRowFirstColumn="0" w:lastRowLastColumn="0"/>
            <w:tcW w:w="612" w:type="pct"/>
            <w:vMerge/>
          </w:tcPr>
          <w:p w14:paraId="6D0C3E27" w14:textId="77777777" w:rsidR="00A419C7" w:rsidRPr="004D1655" w:rsidRDefault="00A419C7" w:rsidP="00EF6685">
            <w:pPr>
              <w:pStyle w:val="TableText"/>
              <w:keepNext/>
              <w:numPr>
                <w:ilvl w:val="0"/>
                <w:numId w:val="8"/>
              </w:numPr>
            </w:pPr>
          </w:p>
        </w:tc>
        <w:tc>
          <w:tcPr>
            <w:tcW w:w="288" w:type="pct"/>
            <w:shd w:val="clear" w:color="auto" w:fill="006E50" w:themeFill="accent1"/>
            <w:textDirection w:val="btLr"/>
          </w:tcPr>
          <w:p w14:paraId="09B93EC1"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Seagrass</w:t>
            </w:r>
          </w:p>
        </w:tc>
        <w:tc>
          <w:tcPr>
            <w:tcW w:w="323" w:type="pct"/>
            <w:shd w:val="clear" w:color="auto" w:fill="006E50" w:themeFill="accent1"/>
            <w:textDirection w:val="btLr"/>
          </w:tcPr>
          <w:p w14:paraId="22A92AD6"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Intertidal flats</w:t>
            </w:r>
          </w:p>
        </w:tc>
        <w:tc>
          <w:tcPr>
            <w:tcW w:w="288" w:type="pct"/>
            <w:shd w:val="clear" w:color="auto" w:fill="006E50" w:themeFill="accent1"/>
            <w:textDirection w:val="btLr"/>
          </w:tcPr>
          <w:p w14:paraId="4EDD1A79"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Saltmarsh</w:t>
            </w:r>
          </w:p>
        </w:tc>
        <w:tc>
          <w:tcPr>
            <w:tcW w:w="288" w:type="pct"/>
            <w:shd w:val="clear" w:color="auto" w:fill="006E50" w:themeFill="accent1"/>
            <w:textDirection w:val="btLr"/>
          </w:tcPr>
          <w:p w14:paraId="134D7FC8"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Mangrove</w:t>
            </w:r>
          </w:p>
        </w:tc>
        <w:tc>
          <w:tcPr>
            <w:tcW w:w="564" w:type="pct"/>
            <w:shd w:val="clear" w:color="auto" w:fill="006E50" w:themeFill="accent1"/>
            <w:textDirection w:val="btLr"/>
          </w:tcPr>
          <w:p w14:paraId="1F2BDDBF"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Permanent shallow marine waters</w:t>
            </w:r>
          </w:p>
        </w:tc>
        <w:tc>
          <w:tcPr>
            <w:tcW w:w="522" w:type="pct"/>
            <w:shd w:val="clear" w:color="auto" w:fill="006E50" w:themeFill="accent1"/>
            <w:textDirection w:val="btLr"/>
          </w:tcPr>
          <w:p w14:paraId="70E6A3CD"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Waterbird abundance</w:t>
            </w:r>
          </w:p>
        </w:tc>
        <w:tc>
          <w:tcPr>
            <w:tcW w:w="522" w:type="pct"/>
            <w:shd w:val="clear" w:color="auto" w:fill="006E50" w:themeFill="accent1"/>
            <w:textDirection w:val="btLr"/>
          </w:tcPr>
          <w:p w14:paraId="5B26F13F"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Waterbird breeding</w:t>
            </w:r>
          </w:p>
        </w:tc>
        <w:tc>
          <w:tcPr>
            <w:tcW w:w="526" w:type="pct"/>
            <w:shd w:val="clear" w:color="auto" w:fill="006E50" w:themeFill="accent1"/>
            <w:textDirection w:val="btLr"/>
          </w:tcPr>
          <w:p w14:paraId="0001EECF"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Threatened birds</w:t>
            </w:r>
          </w:p>
        </w:tc>
        <w:tc>
          <w:tcPr>
            <w:tcW w:w="532" w:type="pct"/>
            <w:shd w:val="clear" w:color="auto" w:fill="006E50" w:themeFill="accent1"/>
            <w:textDirection w:val="btLr"/>
          </w:tcPr>
          <w:p w14:paraId="65332468"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Threatened fish</w:t>
            </w:r>
          </w:p>
        </w:tc>
        <w:tc>
          <w:tcPr>
            <w:tcW w:w="535" w:type="pct"/>
            <w:shd w:val="clear" w:color="auto" w:fill="006E50" w:themeFill="accent1"/>
            <w:textDirection w:val="btLr"/>
          </w:tcPr>
          <w:p w14:paraId="7608A63C" w14:textId="77777777" w:rsidR="00A419C7" w:rsidRPr="00A419C7" w:rsidRDefault="00A419C7" w:rsidP="00EF6685">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419C7">
              <w:rPr>
                <w:color w:val="FFFFFF" w:themeColor="background1"/>
              </w:rPr>
              <w:t>Fish</w:t>
            </w:r>
          </w:p>
        </w:tc>
      </w:tr>
      <w:tr w:rsidR="005A5500" w:rsidRPr="00FF2084" w14:paraId="6F3AE082" w14:textId="77777777" w:rsidTr="00352004">
        <w:tc>
          <w:tcPr>
            <w:cnfStyle w:val="001000000000" w:firstRow="0" w:lastRow="0" w:firstColumn="1" w:lastColumn="0" w:oddVBand="0" w:evenVBand="0" w:oddHBand="0" w:evenHBand="0" w:firstRowFirstColumn="0" w:firstRowLastColumn="0" w:lastRowFirstColumn="0" w:lastRowLastColumn="0"/>
            <w:tcW w:w="612" w:type="pct"/>
          </w:tcPr>
          <w:p w14:paraId="1F78295A" w14:textId="77777777" w:rsidR="00A419C7" w:rsidRPr="00E64F6E" w:rsidRDefault="00A419C7" w:rsidP="00EF6685">
            <w:pPr>
              <w:pStyle w:val="TableText"/>
              <w:numPr>
                <w:ilvl w:val="0"/>
                <w:numId w:val="8"/>
              </w:numPr>
            </w:pPr>
            <w:r>
              <w:t>Underwater noise – vessels transiting</w:t>
            </w:r>
            <w:r w:rsidRPr="004D1655">
              <w:t xml:space="preserve"> </w:t>
            </w:r>
          </w:p>
        </w:tc>
        <w:tc>
          <w:tcPr>
            <w:tcW w:w="288" w:type="pct"/>
          </w:tcPr>
          <w:p w14:paraId="5FD72907"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323" w:type="pct"/>
          </w:tcPr>
          <w:p w14:paraId="5C4DC862"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288" w:type="pct"/>
          </w:tcPr>
          <w:p w14:paraId="2F0D4573"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288" w:type="pct"/>
          </w:tcPr>
          <w:p w14:paraId="2B2E0B32"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564" w:type="pct"/>
          </w:tcPr>
          <w:p w14:paraId="20703C68"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522" w:type="pct"/>
          </w:tcPr>
          <w:p w14:paraId="0CCA20F3"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A71F7D">
              <w:t>-</w:t>
            </w:r>
          </w:p>
        </w:tc>
        <w:tc>
          <w:tcPr>
            <w:tcW w:w="522" w:type="pct"/>
          </w:tcPr>
          <w:p w14:paraId="415EC279"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A71F7D">
              <w:t>-</w:t>
            </w:r>
          </w:p>
        </w:tc>
        <w:tc>
          <w:tcPr>
            <w:tcW w:w="526" w:type="pct"/>
          </w:tcPr>
          <w:p w14:paraId="6B577EA3"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A71F7D">
              <w:t>-</w:t>
            </w:r>
          </w:p>
        </w:tc>
        <w:tc>
          <w:tcPr>
            <w:tcW w:w="532" w:type="pct"/>
            <w:shd w:val="clear" w:color="auto" w:fill="A5C9EB" w:themeFill="accent3" w:themeFillTint="40"/>
          </w:tcPr>
          <w:p w14:paraId="16A21586"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Negligible</w:t>
            </w:r>
          </w:p>
        </w:tc>
        <w:tc>
          <w:tcPr>
            <w:tcW w:w="535" w:type="pct"/>
            <w:shd w:val="clear" w:color="auto" w:fill="A5C9EB" w:themeFill="accent3" w:themeFillTint="40"/>
          </w:tcPr>
          <w:p w14:paraId="63207524" w14:textId="77777777" w:rsidR="00A419C7" w:rsidRPr="00E64F6E" w:rsidRDefault="00A419C7" w:rsidP="00EF6685">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Negligible</w:t>
            </w:r>
          </w:p>
        </w:tc>
      </w:tr>
      <w:tr w:rsidR="005A5500" w:rsidRPr="00FF2084" w14:paraId="00F48F19" w14:textId="77777777" w:rsidTr="00352004">
        <w:tc>
          <w:tcPr>
            <w:cnfStyle w:val="001000000000" w:firstRow="0" w:lastRow="0" w:firstColumn="1" w:lastColumn="0" w:oddVBand="0" w:evenVBand="0" w:oddHBand="0" w:evenHBand="0" w:firstRowFirstColumn="0" w:firstRowLastColumn="0" w:lastRowFirstColumn="0" w:lastRowLastColumn="0"/>
            <w:tcW w:w="612" w:type="pct"/>
          </w:tcPr>
          <w:p w14:paraId="33A0A9E6" w14:textId="6B13B181" w:rsidR="00A419C7" w:rsidRPr="002B7D50" w:rsidRDefault="00A419C7" w:rsidP="00EF6685">
            <w:pPr>
              <w:pStyle w:val="TableText"/>
            </w:pPr>
            <w:r>
              <w:t xml:space="preserve">Physical disturbance </w:t>
            </w:r>
            <w:r w:rsidR="00352004" w:rsidRPr="00352004">
              <w:t xml:space="preserve">and artificial light emissions </w:t>
            </w:r>
            <w:r w:rsidRPr="003F5316">
              <w:t>– transiting vessels</w:t>
            </w:r>
          </w:p>
        </w:tc>
        <w:tc>
          <w:tcPr>
            <w:tcW w:w="288" w:type="pct"/>
          </w:tcPr>
          <w:p w14:paraId="35A2BB44"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323" w:type="pct"/>
          </w:tcPr>
          <w:p w14:paraId="3EF6E9F5"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288" w:type="pct"/>
          </w:tcPr>
          <w:p w14:paraId="217A3612"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288" w:type="pct"/>
          </w:tcPr>
          <w:p w14:paraId="687910C0"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564" w:type="pct"/>
          </w:tcPr>
          <w:p w14:paraId="07848925"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rsidRPr="00802DE5">
              <w:t>-</w:t>
            </w:r>
          </w:p>
        </w:tc>
        <w:tc>
          <w:tcPr>
            <w:tcW w:w="522" w:type="pct"/>
            <w:shd w:val="clear" w:color="auto" w:fill="A5C9EB" w:themeFill="accent3" w:themeFillTint="40"/>
          </w:tcPr>
          <w:p w14:paraId="028DF96E"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2" w:type="pct"/>
            <w:shd w:val="clear" w:color="auto" w:fill="A5C9EB" w:themeFill="accent3" w:themeFillTint="40"/>
          </w:tcPr>
          <w:p w14:paraId="1BA6B227"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26" w:type="pct"/>
            <w:shd w:val="clear" w:color="auto" w:fill="A5C9EB" w:themeFill="accent3" w:themeFillTint="40"/>
          </w:tcPr>
          <w:p w14:paraId="650D36B1" w14:textId="77777777" w:rsidR="00A419C7" w:rsidRPr="00E64F6E" w:rsidRDefault="00A419C7" w:rsidP="00352004">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32" w:type="pct"/>
            <w:shd w:val="clear" w:color="auto" w:fill="A5C9EB" w:themeFill="accent3" w:themeFillTint="40"/>
          </w:tcPr>
          <w:p w14:paraId="46F821CE" w14:textId="5C51BC6B" w:rsidR="00A419C7" w:rsidRPr="00E64F6E" w:rsidRDefault="00352004" w:rsidP="00352004">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535" w:type="pct"/>
            <w:shd w:val="clear" w:color="auto" w:fill="A5C9EB" w:themeFill="accent3" w:themeFillTint="40"/>
          </w:tcPr>
          <w:p w14:paraId="3835BF31" w14:textId="5B078141" w:rsidR="00A419C7" w:rsidRPr="00E64F6E" w:rsidRDefault="00352004" w:rsidP="00352004">
            <w:pPr>
              <w:pStyle w:val="TableText"/>
              <w:cnfStyle w:val="000000000000" w:firstRow="0" w:lastRow="0" w:firstColumn="0" w:lastColumn="0" w:oddVBand="0" w:evenVBand="0" w:oddHBand="0" w:evenHBand="0" w:firstRowFirstColumn="0" w:firstRowLastColumn="0" w:lastRowFirstColumn="0" w:lastRowLastColumn="0"/>
            </w:pPr>
            <w:r>
              <w:t>Negligible</w:t>
            </w:r>
          </w:p>
        </w:tc>
      </w:tr>
    </w:tbl>
    <w:p w14:paraId="28ED5713" w14:textId="2D82DD13" w:rsidR="00350325" w:rsidRPr="007337AB" w:rsidRDefault="00350325" w:rsidP="00350325">
      <w:pPr>
        <w:pStyle w:val="Heading4"/>
      </w:pPr>
      <w:bookmarkStart w:id="104" w:name="_Ref215062405"/>
      <w:r>
        <w:lastRenderedPageBreak/>
        <w:t>Potential risks</w:t>
      </w:r>
      <w:bookmarkEnd w:id="104"/>
      <w:r>
        <w:t xml:space="preserve"> </w:t>
      </w:r>
    </w:p>
    <w:p w14:paraId="600DD1F5" w14:textId="4D8F0ADB" w:rsidR="008D6E5F" w:rsidRPr="007B6E11" w:rsidRDefault="00E3670D" w:rsidP="008D6E5F">
      <w:pPr>
        <w:pStyle w:val="BodyText"/>
      </w:pPr>
      <w:r>
        <w:t xml:space="preserve">All potential risks </w:t>
      </w:r>
      <w:r w:rsidR="008D6E5F" w:rsidRPr="007B6E11">
        <w:t xml:space="preserve">on </w:t>
      </w:r>
      <w:r w:rsidR="008D6E5F" w:rsidRPr="007337AB">
        <w:t xml:space="preserve">Corner Inlet Ramsar </w:t>
      </w:r>
      <w:r w:rsidR="00B17E43">
        <w:t>site</w:t>
      </w:r>
      <w:r w:rsidR="008D6E5F">
        <w:t xml:space="preserve"> </w:t>
      </w:r>
      <w:r w:rsidR="008D6E5F" w:rsidRPr="007B6E11">
        <w:t>receptor groups</w:t>
      </w:r>
      <w:r>
        <w:t xml:space="preserve"> that could arise from the project have a risk rating of very low to low, and include</w:t>
      </w:r>
      <w:r w:rsidR="008D6E5F">
        <w:t>:</w:t>
      </w:r>
      <w:r w:rsidR="008D6E5F" w:rsidRPr="007B6E11">
        <w:t xml:space="preserve"> </w:t>
      </w:r>
    </w:p>
    <w:p w14:paraId="62E86862" w14:textId="77777777" w:rsidR="00D633F1" w:rsidRDefault="00D633F1" w:rsidP="001B773B">
      <w:pPr>
        <w:pStyle w:val="BodyBullet1"/>
      </w:pPr>
      <w:r w:rsidRPr="00D633F1">
        <w:t>Invasive marine species – transiting vessels</w:t>
      </w:r>
    </w:p>
    <w:p w14:paraId="248A7348" w14:textId="7EAA818D" w:rsidR="00595215" w:rsidRDefault="00595215" w:rsidP="001B773B">
      <w:pPr>
        <w:pStyle w:val="BodyBullet1"/>
      </w:pPr>
      <w:r w:rsidRPr="00595215">
        <w:t>Accidental hydrocarbon spill</w:t>
      </w:r>
    </w:p>
    <w:p w14:paraId="6887B9F0" w14:textId="157A3B10" w:rsidR="00350325" w:rsidRDefault="001B773B" w:rsidP="00350325">
      <w:pPr>
        <w:pStyle w:val="BodyBullet1"/>
      </w:pPr>
      <w:r w:rsidRPr="001B773B">
        <w:t xml:space="preserve">Contaminated surface water – </w:t>
      </w:r>
      <w:r>
        <w:t>s</w:t>
      </w:r>
      <w:r w:rsidRPr="001B773B">
        <w:t>hore crossing</w:t>
      </w:r>
      <w:r w:rsidR="00AC7611">
        <w:t>.</w:t>
      </w:r>
    </w:p>
    <w:p w14:paraId="760F985F" w14:textId="77777777" w:rsidR="009161E1" w:rsidRDefault="009161E1" w:rsidP="00D511EF">
      <w:pPr>
        <w:pStyle w:val="Heading5"/>
      </w:pPr>
      <w:bookmarkStart w:id="105" w:name="_Ref214983578"/>
      <w:r w:rsidRPr="00D633F1">
        <w:t>Invasive marine species – transiting vessels</w:t>
      </w:r>
      <w:bookmarkEnd w:id="105"/>
    </w:p>
    <w:p w14:paraId="4E21F651" w14:textId="0C647B08" w:rsidR="00053F51" w:rsidRPr="00053F51" w:rsidRDefault="00A8792E" w:rsidP="00053F51">
      <w:pPr>
        <w:pStyle w:val="BodyText"/>
      </w:pPr>
      <w:r>
        <w:t xml:space="preserve">The assessment considered </w:t>
      </w:r>
      <w:r w:rsidR="0048332B">
        <w:t>invasive marine species</w:t>
      </w:r>
      <w:r>
        <w:t xml:space="preserve"> from transiting vessels in Corner Inlet </w:t>
      </w:r>
      <w:r w:rsidR="0048332B">
        <w:t xml:space="preserve">as a potential risk to </w:t>
      </w:r>
      <w:r w:rsidR="00A23A6E">
        <w:t xml:space="preserve">fish. </w:t>
      </w:r>
    </w:p>
    <w:p w14:paraId="63DD1218" w14:textId="2FAA9626" w:rsidR="006D4117" w:rsidRPr="00AE3A9A" w:rsidRDefault="00B62AB1" w:rsidP="006D4117">
      <w:pPr>
        <w:pStyle w:val="BodyText"/>
      </w:pPr>
      <w:r>
        <w:t xml:space="preserve">Crew transfer vessels and </w:t>
      </w:r>
      <w:r w:rsidR="00F44111">
        <w:t xml:space="preserve">service operation vessels </w:t>
      </w:r>
      <w:r w:rsidR="00F44111" w:rsidRPr="00F44111">
        <w:t xml:space="preserve">will </w:t>
      </w:r>
      <w:r w:rsidR="0030207A">
        <w:t>use</w:t>
      </w:r>
      <w:r w:rsidR="00F44111" w:rsidRPr="00F44111">
        <w:t xml:space="preserve"> modern antifouling technology and follow the Australian best practice Anti-fouling and In-Water Cleaning Guidelines</w:t>
      </w:r>
      <w:r w:rsidR="00F44111">
        <w:t xml:space="preserve">. </w:t>
      </w:r>
      <w:r w:rsidR="006D4117">
        <w:t>This</w:t>
      </w:r>
      <w:r w:rsidR="006D4117" w:rsidRPr="00AE3A9A">
        <w:t xml:space="preserve"> risk will be mitigated through vessels complying with relevant biosecurity legislation and guidelines (VES-M05)</w:t>
      </w:r>
      <w:r w:rsidR="006D4117">
        <w:t xml:space="preserve"> that manages discharges of ballast water</w:t>
      </w:r>
      <w:r w:rsidR="008E0CD1">
        <w:t xml:space="preserve"> and</w:t>
      </w:r>
      <w:r w:rsidR="006D4117">
        <w:t xml:space="preserve"> ensures</w:t>
      </w:r>
      <w:r w:rsidR="006D4117" w:rsidRPr="00C94F74">
        <w:t xml:space="preserve"> vessel</w:t>
      </w:r>
      <w:r w:rsidR="006D4117">
        <w:t>s</w:t>
      </w:r>
      <w:r w:rsidR="006D4117" w:rsidRPr="00C94F74">
        <w:t xml:space="preserve"> </w:t>
      </w:r>
      <w:r w:rsidR="006D4117">
        <w:t>are</w:t>
      </w:r>
      <w:r w:rsidR="006D4117" w:rsidRPr="00C94F74">
        <w:t xml:space="preserve"> confirmed to be a low biosecurity risk before</w:t>
      </w:r>
      <w:r w:rsidR="006D4117">
        <w:t xml:space="preserve"> entering Australia</w:t>
      </w:r>
      <w:r w:rsidR="008E0CD1">
        <w:t xml:space="preserve"> or</w:t>
      </w:r>
      <w:r w:rsidR="00CD6A7C">
        <w:t xml:space="preserve"> </w:t>
      </w:r>
      <w:r w:rsidR="006D4117">
        <w:t>commencing work on the project.</w:t>
      </w:r>
    </w:p>
    <w:p w14:paraId="36EEA905" w14:textId="78092B10" w:rsidR="005F64D1" w:rsidRDefault="007B6E39" w:rsidP="00350325">
      <w:pPr>
        <w:pStyle w:val="BodyText"/>
      </w:pPr>
      <w:r>
        <w:t>Considering th</w:t>
      </w:r>
      <w:r w:rsidR="00C76D06">
        <w:t>ese mitigations (summarise</w:t>
      </w:r>
      <w:r w:rsidR="0009559A">
        <w:t>d</w:t>
      </w:r>
      <w:r w:rsidR="00C76D06">
        <w:t xml:space="preserve"> in </w:t>
      </w:r>
      <w:r w:rsidR="00C76D06" w:rsidRPr="0038418D">
        <w:rPr>
          <w:rStyle w:val="Italics"/>
        </w:rPr>
        <w:t xml:space="preserve">Chapter </w:t>
      </w:r>
      <w:r w:rsidR="00F93E6A" w:rsidRPr="0038418D">
        <w:rPr>
          <w:rStyle w:val="Italics"/>
        </w:rPr>
        <w:t>9</w:t>
      </w:r>
      <w:r w:rsidR="00C76D06" w:rsidRPr="0038418D">
        <w:rPr>
          <w:rStyle w:val="Italics"/>
        </w:rPr>
        <w:t xml:space="preserve"> –</w:t>
      </w:r>
      <w:r w:rsidR="00C76D06" w:rsidRPr="00C76D06">
        <w:rPr>
          <w:i/>
          <w:iCs/>
        </w:rPr>
        <w:t xml:space="preserve"> Benthic Ecology</w:t>
      </w:r>
      <w:r w:rsidR="00C76D06">
        <w:t>)</w:t>
      </w:r>
      <w:r>
        <w:t xml:space="preserve">, </w:t>
      </w:r>
      <w:r w:rsidR="00D87C25" w:rsidRPr="00D87C25">
        <w:t>there is a v</w:t>
      </w:r>
      <w:r w:rsidR="00D87C25">
        <w:t xml:space="preserve">ery </w:t>
      </w:r>
      <w:r w:rsidR="00D87C25" w:rsidRPr="00D87C25">
        <w:t xml:space="preserve">low residual risk of the introduction of </w:t>
      </w:r>
      <w:r w:rsidR="00D87C25">
        <w:t xml:space="preserve">invasive marine species </w:t>
      </w:r>
      <w:r w:rsidR="00D87C25" w:rsidRPr="00D87C25">
        <w:t xml:space="preserve">in the Corner Inlet Ramsar </w:t>
      </w:r>
      <w:r w:rsidR="00B17E43">
        <w:t>site</w:t>
      </w:r>
      <w:r w:rsidR="009D5C0F">
        <w:t>. Therefore</w:t>
      </w:r>
      <w:r>
        <w:t xml:space="preserve">, </w:t>
      </w:r>
      <w:r w:rsidR="00C27923">
        <w:t>invasive species are considered a v</w:t>
      </w:r>
      <w:r w:rsidR="00C27923" w:rsidRPr="00F10B5A">
        <w:t xml:space="preserve">ery </w:t>
      </w:r>
      <w:r w:rsidR="00C27923">
        <w:t>l</w:t>
      </w:r>
      <w:r w:rsidR="00C27923" w:rsidRPr="00F10B5A">
        <w:t xml:space="preserve">ow </w:t>
      </w:r>
      <w:r w:rsidR="00486F52">
        <w:t xml:space="preserve">residual </w:t>
      </w:r>
      <w:r w:rsidR="00C27923">
        <w:t xml:space="preserve">risk for all </w:t>
      </w:r>
      <w:r w:rsidR="009D5C0F">
        <w:t>relevant values</w:t>
      </w:r>
      <w:r w:rsidR="00486F52">
        <w:t xml:space="preserve"> (</w:t>
      </w:r>
      <w:r w:rsidR="00486F52">
        <w:fldChar w:fldCharType="begin"/>
      </w:r>
      <w:r w:rsidR="00486F52">
        <w:instrText xml:space="preserve"> REF _Ref214979894 \h </w:instrText>
      </w:r>
      <w:r w:rsidR="00486F52">
        <w:fldChar w:fldCharType="separate"/>
      </w:r>
      <w:r w:rsidR="00B7797F">
        <w:t xml:space="preserve">Table </w:t>
      </w:r>
      <w:r w:rsidR="00B7797F">
        <w:rPr>
          <w:noProof/>
        </w:rPr>
        <w:t>13</w:t>
      </w:r>
      <w:r w:rsidR="00B7797F">
        <w:noBreakHyphen/>
      </w:r>
      <w:r w:rsidR="00B7797F">
        <w:rPr>
          <w:noProof/>
        </w:rPr>
        <w:t>5</w:t>
      </w:r>
      <w:r w:rsidR="00486F52">
        <w:fldChar w:fldCharType="end"/>
      </w:r>
      <w:r w:rsidR="00486F52">
        <w:t>)</w:t>
      </w:r>
      <w:r w:rsidR="00C27923" w:rsidRPr="00F10B5A">
        <w:t>.</w:t>
      </w:r>
    </w:p>
    <w:p w14:paraId="6EADDAC5" w14:textId="34F7000B" w:rsidR="005F64D1" w:rsidRDefault="005F64D1" w:rsidP="00D511EF">
      <w:pPr>
        <w:pStyle w:val="Heading5"/>
      </w:pPr>
      <w:bookmarkStart w:id="106" w:name="_Ref214983645"/>
      <w:r w:rsidRPr="00595215">
        <w:t>Accidental hydrocarbon spill</w:t>
      </w:r>
      <w:bookmarkEnd w:id="106"/>
      <w:r w:rsidR="00562B74">
        <w:t xml:space="preserve"> - vessel grounding or collision</w:t>
      </w:r>
    </w:p>
    <w:p w14:paraId="2D34AF7C" w14:textId="3780AFFA" w:rsidR="008C7886" w:rsidRDefault="005F64D1" w:rsidP="00350325">
      <w:pPr>
        <w:pStyle w:val="BodyText"/>
      </w:pPr>
      <w:r>
        <w:t xml:space="preserve">The assessment considered an accidental hydrocarbon spill </w:t>
      </w:r>
      <w:r w:rsidR="00F84A48">
        <w:t>from the ground</w:t>
      </w:r>
      <w:r w:rsidR="00CA27B4">
        <w:t>ing</w:t>
      </w:r>
      <w:r w:rsidR="00F84A48">
        <w:t xml:space="preserve"> or </w:t>
      </w:r>
      <w:r w:rsidR="00317D17">
        <w:t xml:space="preserve">collision of a vessel </w:t>
      </w:r>
      <w:r>
        <w:t xml:space="preserve">in Corner Inlet as a potential risk to </w:t>
      </w:r>
      <w:r w:rsidR="00692610">
        <w:t xml:space="preserve">the seabed, marine flora and fauna, water birds and fishery resources. </w:t>
      </w:r>
      <w:r w:rsidR="001A0CEB">
        <w:t xml:space="preserve">The types of vessels operating within Corner Inlet will be small to medium sized commercial vessels that are highly manoeuvrable. </w:t>
      </w:r>
    </w:p>
    <w:p w14:paraId="66711168" w14:textId="2F20C165" w:rsidR="008C7886" w:rsidRDefault="008C7886" w:rsidP="008C7886">
      <w:pPr>
        <w:pStyle w:val="BodyText"/>
      </w:pPr>
      <w:r>
        <w:t>This risk will be mitigated through a range of procedures that regulate vessel activity (VES-M01, SPL-M02 and SNV-M05), reducing the likelihood of any vessels colliding. In the rare event that a spill occurs, impacts w</w:t>
      </w:r>
      <w:r w:rsidR="000751E5">
        <w:t>ill</w:t>
      </w:r>
      <w:r>
        <w:t xml:space="preserve"> be </w:t>
      </w:r>
      <w:r w:rsidRPr="00236856">
        <w:t>minimised by spill response plans</w:t>
      </w:r>
      <w:r>
        <w:t xml:space="preserve"> (SPL-M02) developed to </w:t>
      </w:r>
      <w:r w:rsidRPr="009F5E85">
        <w:t>ensure rapid and effective response to a hydrocarbon release</w:t>
      </w:r>
      <w:r>
        <w:t xml:space="preserve">. </w:t>
      </w:r>
    </w:p>
    <w:p w14:paraId="2C8BD371" w14:textId="12C5FDC0" w:rsidR="00486F52" w:rsidRDefault="007E1FD6" w:rsidP="00350325">
      <w:pPr>
        <w:pStyle w:val="BodyText"/>
      </w:pPr>
      <w:r>
        <w:lastRenderedPageBreak/>
        <w:t xml:space="preserve">With mitigation measures in place (summarised in </w:t>
      </w:r>
      <w:r w:rsidRPr="0038418D">
        <w:rPr>
          <w:rStyle w:val="Italics"/>
        </w:rPr>
        <w:t xml:space="preserve">Chapter </w:t>
      </w:r>
      <w:r w:rsidR="00AA4924" w:rsidRPr="0038418D">
        <w:rPr>
          <w:rStyle w:val="Italics"/>
        </w:rPr>
        <w:t>9</w:t>
      </w:r>
      <w:r w:rsidRPr="0038418D">
        <w:rPr>
          <w:rStyle w:val="Italics"/>
        </w:rPr>
        <w:t xml:space="preserve"> – Benthic Ecology</w:t>
      </w:r>
      <w:r>
        <w:t xml:space="preserve">), the likelihood of an </w:t>
      </w:r>
      <w:r w:rsidR="00486F52">
        <w:t>accidental</w:t>
      </w:r>
      <w:r>
        <w:t xml:space="preserve"> hydrocarbon spill is rare and </w:t>
      </w:r>
      <w:r w:rsidR="00486F52">
        <w:t xml:space="preserve">therefore the residual risk to the </w:t>
      </w:r>
      <w:r w:rsidR="00E1467F">
        <w:t xml:space="preserve">habitat </w:t>
      </w:r>
      <w:r w:rsidR="00486F52">
        <w:t xml:space="preserve">values of Corner Inlet </w:t>
      </w:r>
      <w:r w:rsidR="00E1467F">
        <w:t>are</w:t>
      </w:r>
      <w:r w:rsidR="00486F52">
        <w:t xml:space="preserve"> very low</w:t>
      </w:r>
      <w:r w:rsidR="005417D7">
        <w:t>,</w:t>
      </w:r>
      <w:r w:rsidR="00E1467F">
        <w:t xml:space="preserve"> and </w:t>
      </w:r>
      <w:r w:rsidR="005417D7">
        <w:t>low for relevant fish and bird values</w:t>
      </w:r>
      <w:r w:rsidR="00486F52">
        <w:t xml:space="preserve"> (</w:t>
      </w:r>
      <w:r w:rsidR="00486F52">
        <w:fldChar w:fldCharType="begin"/>
      </w:r>
      <w:r w:rsidR="00486F52">
        <w:instrText xml:space="preserve"> REF _Ref214979894 \h </w:instrText>
      </w:r>
      <w:r w:rsidR="00486F52">
        <w:fldChar w:fldCharType="separate"/>
      </w:r>
      <w:r w:rsidR="00B7797F">
        <w:t xml:space="preserve">Table </w:t>
      </w:r>
      <w:r w:rsidR="00B7797F">
        <w:rPr>
          <w:noProof/>
        </w:rPr>
        <w:t>13</w:t>
      </w:r>
      <w:r w:rsidR="00B7797F">
        <w:noBreakHyphen/>
      </w:r>
      <w:r w:rsidR="00B7797F">
        <w:rPr>
          <w:noProof/>
        </w:rPr>
        <w:t>5</w:t>
      </w:r>
      <w:r w:rsidR="00486F52">
        <w:fldChar w:fldCharType="end"/>
      </w:r>
      <w:r w:rsidR="00486F52">
        <w:t>).</w:t>
      </w:r>
    </w:p>
    <w:p w14:paraId="4C7ACD4C" w14:textId="77777777" w:rsidR="00486F52" w:rsidRPr="00486F52" w:rsidRDefault="00486F52" w:rsidP="00D511EF">
      <w:pPr>
        <w:pStyle w:val="Heading5"/>
      </w:pPr>
      <w:r w:rsidRPr="00486F52">
        <w:t>Contaminated surface water – shore crossing</w:t>
      </w:r>
    </w:p>
    <w:p w14:paraId="4ACAF25B" w14:textId="0BC4DDF4" w:rsidR="007D5E36" w:rsidRDefault="007D5E36" w:rsidP="007D5E36">
      <w:pPr>
        <w:pStyle w:val="BodyText"/>
      </w:pPr>
      <w:r>
        <w:t xml:space="preserve">The assessment considered contaminated surface water from the </w:t>
      </w:r>
      <w:r w:rsidR="00A049EE">
        <w:t xml:space="preserve">shore crossing construction as a potential risk </w:t>
      </w:r>
      <w:r w:rsidR="00C356BD">
        <w:t>to</w:t>
      </w:r>
      <w:r w:rsidR="00A049EE">
        <w:t xml:space="preserve"> seagrass, intertidal flats</w:t>
      </w:r>
      <w:r w:rsidR="00700B02">
        <w:t xml:space="preserve"> and </w:t>
      </w:r>
      <w:r w:rsidR="00A049EE">
        <w:t xml:space="preserve">saltmarsh </w:t>
      </w:r>
      <w:r w:rsidR="00700B02">
        <w:t xml:space="preserve">habitats in Corner Inlet. </w:t>
      </w:r>
    </w:p>
    <w:p w14:paraId="47475A1B" w14:textId="38BA68BC" w:rsidR="00CA3A17" w:rsidRDefault="00817329" w:rsidP="007D5E36">
      <w:pPr>
        <w:pStyle w:val="BodyText"/>
      </w:pPr>
      <w:r w:rsidRPr="00817329">
        <w:t>The shore crossing construction site at Reeves Beach is adjacent to a small, unnamed waterway that creates a hydrological connection between Freshwater Swamp (1.2 kilometres north of the shore crossing site) and the Corner Inlet Ramsar site at the mouth of Bruthen Creek (six kilometres south of the shore crossing site). The waterway is fed by runoff from adjacent agricultural land and is seasonally dry.</w:t>
      </w:r>
      <w:r w:rsidR="00FA4637">
        <w:t xml:space="preserve"> </w:t>
      </w:r>
      <w:r w:rsidR="00935A5F">
        <w:t>P</w:t>
      </w:r>
      <w:r w:rsidR="002C6B07">
        <w:t xml:space="preserve">otential impacts on surface water quality in the construction area </w:t>
      </w:r>
      <w:r w:rsidR="00935A5F">
        <w:t>could</w:t>
      </w:r>
      <w:r w:rsidR="002C6B07">
        <w:t xml:space="preserve"> lead to downstream impacts on sedimentation</w:t>
      </w:r>
      <w:r w:rsidR="00CA3A17">
        <w:t xml:space="preserve"> and water quality in the Ramsar </w:t>
      </w:r>
      <w:r w:rsidR="00B17E43">
        <w:t>site</w:t>
      </w:r>
      <w:r w:rsidR="00075146">
        <w:t>.</w:t>
      </w:r>
    </w:p>
    <w:p w14:paraId="3FF195B2" w14:textId="2D434681" w:rsidR="00700B02" w:rsidRPr="00053F51" w:rsidRDefault="00BC1170" w:rsidP="007D5E36">
      <w:pPr>
        <w:pStyle w:val="BodyText"/>
      </w:pPr>
      <w:r>
        <w:t xml:space="preserve">Management of runoff </w:t>
      </w:r>
      <w:r w:rsidR="009F4BB3">
        <w:t>(</w:t>
      </w:r>
      <w:r w:rsidR="009F4BB3" w:rsidRPr="0059219B">
        <w:t>SUM-M003</w:t>
      </w:r>
      <w:r w:rsidR="009F4BB3">
        <w:t xml:space="preserve"> and </w:t>
      </w:r>
      <w:r w:rsidR="009F4BB3" w:rsidRPr="00777507">
        <w:t>SUM-M00</w:t>
      </w:r>
      <w:r w:rsidR="009F4BB3">
        <w:t xml:space="preserve">5) </w:t>
      </w:r>
      <w:r>
        <w:t>to ensure that pollution does not adversely affect waterways is standard practice on projects of this nature and scale.</w:t>
      </w:r>
      <w:r w:rsidR="00A20D93">
        <w:t xml:space="preserve"> With implementation of these measures at the shore crossing construction site, impacts to downstream water quality at the Corner Inlet Ramsar </w:t>
      </w:r>
      <w:r w:rsidR="00B17E43">
        <w:t>site</w:t>
      </w:r>
      <w:r w:rsidR="00A20D93">
        <w:t xml:space="preserve"> are not expected and residual risk is considered ver</w:t>
      </w:r>
      <w:r w:rsidR="00C831C8">
        <w:t>y</w:t>
      </w:r>
      <w:r w:rsidR="00A20D93">
        <w:t xml:space="preserve"> low for the </w:t>
      </w:r>
      <w:r w:rsidR="0041264B">
        <w:t>relevant</w:t>
      </w:r>
      <w:r w:rsidR="00A20D93">
        <w:t xml:space="preserve"> </w:t>
      </w:r>
      <w:r w:rsidR="00C831C8">
        <w:t>habitat values (</w:t>
      </w:r>
      <w:r w:rsidR="00C831C8">
        <w:fldChar w:fldCharType="begin"/>
      </w:r>
      <w:r w:rsidR="00C831C8">
        <w:instrText xml:space="preserve"> REF _Ref214979894 \h </w:instrText>
      </w:r>
      <w:r w:rsidR="00C831C8">
        <w:fldChar w:fldCharType="separate"/>
      </w:r>
      <w:r w:rsidR="00B7797F">
        <w:t xml:space="preserve">Table </w:t>
      </w:r>
      <w:r w:rsidR="00B7797F">
        <w:rPr>
          <w:noProof/>
        </w:rPr>
        <w:t>13</w:t>
      </w:r>
      <w:r w:rsidR="00B7797F">
        <w:noBreakHyphen/>
      </w:r>
      <w:r w:rsidR="00B7797F">
        <w:rPr>
          <w:noProof/>
        </w:rPr>
        <w:t>5</w:t>
      </w:r>
      <w:r w:rsidR="00C831C8">
        <w:fldChar w:fldCharType="end"/>
      </w:r>
      <w:r w:rsidR="00C831C8">
        <w:t>).</w:t>
      </w:r>
    </w:p>
    <w:p w14:paraId="57281E35" w14:textId="76813E72" w:rsidR="00486F52" w:rsidRPr="007E1FD6" w:rsidRDefault="00486F52" w:rsidP="00486F52">
      <w:pPr>
        <w:pStyle w:val="Caption"/>
      </w:pPr>
      <w:bookmarkStart w:id="107" w:name="_Ref214979894"/>
      <w:bookmarkStart w:id="108" w:name="_Toc228886867"/>
      <w:r>
        <w:t xml:space="preserve">Table </w:t>
      </w:r>
      <w:fldSimple w:instr=" STYLEREF 1 \s ">
        <w:r w:rsidR="00B7797F">
          <w:rPr>
            <w:noProof/>
          </w:rPr>
          <w:t>13</w:t>
        </w:r>
      </w:fldSimple>
      <w:r w:rsidR="00011C4E">
        <w:noBreakHyphen/>
      </w:r>
      <w:fldSimple w:instr=" SEQ Table \* ARABIC \s 1 ">
        <w:r w:rsidR="00B7797F">
          <w:rPr>
            <w:noProof/>
          </w:rPr>
          <w:t>5</w:t>
        </w:r>
      </w:fldSimple>
      <w:bookmarkEnd w:id="107"/>
      <w:r w:rsidR="00AC7611">
        <w:tab/>
      </w:r>
      <w:r>
        <w:t>Construction risk</w:t>
      </w:r>
      <w:r w:rsidRPr="00ED52B4">
        <w:t xml:space="preserve"> pathways and residual </w:t>
      </w:r>
      <w:r>
        <w:t>risk</w:t>
      </w:r>
      <w:r w:rsidRPr="00ED52B4">
        <w:t xml:space="preserve"> ratings relevant to </w:t>
      </w:r>
      <w:r>
        <w:t>respective values</w:t>
      </w:r>
      <w:r w:rsidRPr="00ED52B4">
        <w:t xml:space="preserve"> of the Corner Inlet Ramsar </w:t>
      </w:r>
      <w:r w:rsidR="00B17E43">
        <w:t>site</w:t>
      </w:r>
      <w:bookmarkEnd w:id="108"/>
    </w:p>
    <w:tbl>
      <w:tblPr>
        <w:tblStyle w:val="MainTableStyle"/>
        <w:tblpPr w:leftFromText="180" w:rightFromText="180" w:vertAnchor="text" w:tblpY="226"/>
        <w:tblW w:w="5000" w:type="pct"/>
        <w:tblLook w:val="06A0" w:firstRow="1" w:lastRow="0" w:firstColumn="1" w:lastColumn="0" w:noHBand="1" w:noVBand="1"/>
      </w:tblPr>
      <w:tblGrid>
        <w:gridCol w:w="2134"/>
        <w:gridCol w:w="646"/>
        <w:gridCol w:w="734"/>
        <w:gridCol w:w="644"/>
        <w:gridCol w:w="644"/>
        <w:gridCol w:w="1014"/>
        <w:gridCol w:w="887"/>
        <w:gridCol w:w="734"/>
        <w:gridCol w:w="734"/>
        <w:gridCol w:w="736"/>
        <w:gridCol w:w="731"/>
      </w:tblGrid>
      <w:tr w:rsidR="00E6470A" w:rsidRPr="00FF2084" w14:paraId="3BAD81F1" w14:textId="77777777" w:rsidTr="009D7274">
        <w:trPr>
          <w:cnfStyle w:val="100000000000" w:firstRow="1" w:lastRow="0" w:firstColumn="0" w:lastColumn="0" w:oddVBand="0" w:evenVBand="0" w:oddHBand="0" w:evenHBand="0" w:firstRowFirstColumn="0" w:firstRowLastColumn="0" w:lastRowFirstColumn="0" w:lastRowLastColumn="0"/>
          <w:trHeight w:val="142"/>
        </w:trPr>
        <w:tc>
          <w:tcPr>
            <w:cnfStyle w:val="001000000100" w:firstRow="0" w:lastRow="0" w:firstColumn="1" w:lastColumn="0" w:oddVBand="0" w:evenVBand="0" w:oddHBand="0" w:evenHBand="0" w:firstRowFirstColumn="1" w:firstRowLastColumn="0" w:lastRowFirstColumn="0" w:lastRowLastColumn="0"/>
            <w:tcW w:w="1107" w:type="pct"/>
            <w:vMerge w:val="restart"/>
          </w:tcPr>
          <w:p w14:paraId="4BF8C504" w14:textId="74B0DD8C" w:rsidR="00E6470A" w:rsidRPr="00D168A5" w:rsidRDefault="00E6470A" w:rsidP="00616FC2">
            <w:pPr>
              <w:pStyle w:val="TableText"/>
              <w:numPr>
                <w:ilvl w:val="0"/>
                <w:numId w:val="8"/>
              </w:numPr>
            </w:pPr>
            <w:r w:rsidRPr="004D1655">
              <w:t xml:space="preserve">Potential </w:t>
            </w:r>
            <w:r w:rsidR="007B7DDC">
              <w:t>r</w:t>
            </w:r>
            <w:r>
              <w:t>isk</w:t>
            </w:r>
          </w:p>
        </w:tc>
        <w:tc>
          <w:tcPr>
            <w:tcW w:w="3893" w:type="pct"/>
            <w:gridSpan w:val="10"/>
          </w:tcPr>
          <w:p w14:paraId="21AB1767" w14:textId="132D6B64" w:rsidR="00E6470A" w:rsidRDefault="00E6470A" w:rsidP="00C27923">
            <w:pPr>
              <w:pStyle w:val="TableText"/>
              <w:numPr>
                <w:ilvl w:val="0"/>
                <w:numId w:val="8"/>
              </w:numPr>
              <w:jc w:val="center"/>
              <w:cnfStyle w:val="100000000000" w:firstRow="1" w:lastRow="0" w:firstColumn="0" w:lastColumn="0" w:oddVBand="0" w:evenVBand="0" w:oddHBand="0" w:evenHBand="0" w:firstRowFirstColumn="0" w:firstRowLastColumn="0" w:lastRowFirstColumn="0" w:lastRowLastColumn="0"/>
            </w:pPr>
            <w:r>
              <w:t xml:space="preserve">Corner Inlet Ramsar </w:t>
            </w:r>
            <w:r w:rsidR="00B17E43">
              <w:t>site</w:t>
            </w:r>
            <w:r>
              <w:t xml:space="preserve"> </w:t>
            </w:r>
            <w:r w:rsidR="007B7DDC">
              <w:t>v</w:t>
            </w:r>
            <w:r>
              <w:t>alue</w:t>
            </w:r>
          </w:p>
        </w:tc>
      </w:tr>
      <w:tr w:rsidR="00C67408" w:rsidRPr="00FF2084" w14:paraId="2DA84315" w14:textId="77777777" w:rsidTr="009D7274">
        <w:trPr>
          <w:trHeight w:val="1357"/>
        </w:trPr>
        <w:tc>
          <w:tcPr>
            <w:cnfStyle w:val="001000000000" w:firstRow="0" w:lastRow="0" w:firstColumn="1" w:lastColumn="0" w:oddVBand="0" w:evenVBand="0" w:oddHBand="0" w:evenHBand="0" w:firstRowFirstColumn="0" w:firstRowLastColumn="0" w:lastRowFirstColumn="0" w:lastRowLastColumn="0"/>
            <w:tcW w:w="1107" w:type="pct"/>
            <w:vMerge/>
          </w:tcPr>
          <w:p w14:paraId="0A5EC4E2" w14:textId="77777777" w:rsidR="00E6470A" w:rsidRPr="004D1655" w:rsidRDefault="00E6470A" w:rsidP="00616FC2">
            <w:pPr>
              <w:pStyle w:val="TableText"/>
              <w:keepNext/>
              <w:numPr>
                <w:ilvl w:val="0"/>
                <w:numId w:val="8"/>
              </w:numPr>
            </w:pPr>
          </w:p>
        </w:tc>
        <w:tc>
          <w:tcPr>
            <w:tcW w:w="335" w:type="pct"/>
            <w:shd w:val="clear" w:color="auto" w:fill="006E50" w:themeFill="accent1"/>
            <w:textDirection w:val="btLr"/>
          </w:tcPr>
          <w:p w14:paraId="70B3CCC5"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Seagrass</w:t>
            </w:r>
          </w:p>
        </w:tc>
        <w:tc>
          <w:tcPr>
            <w:tcW w:w="381" w:type="pct"/>
            <w:shd w:val="clear" w:color="auto" w:fill="006E50" w:themeFill="accent1"/>
            <w:textDirection w:val="btLr"/>
          </w:tcPr>
          <w:p w14:paraId="3CC38406"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Intertidal flats</w:t>
            </w:r>
          </w:p>
        </w:tc>
        <w:tc>
          <w:tcPr>
            <w:tcW w:w="334" w:type="pct"/>
            <w:shd w:val="clear" w:color="auto" w:fill="006E50" w:themeFill="accent1"/>
            <w:textDirection w:val="btLr"/>
          </w:tcPr>
          <w:p w14:paraId="33ACA7BB"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Saltmarsh</w:t>
            </w:r>
          </w:p>
        </w:tc>
        <w:tc>
          <w:tcPr>
            <w:tcW w:w="334" w:type="pct"/>
            <w:shd w:val="clear" w:color="auto" w:fill="006E50" w:themeFill="accent1"/>
            <w:textDirection w:val="btLr"/>
          </w:tcPr>
          <w:p w14:paraId="01AB8AB4"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Mangrove</w:t>
            </w:r>
          </w:p>
        </w:tc>
        <w:tc>
          <w:tcPr>
            <w:tcW w:w="526" w:type="pct"/>
            <w:shd w:val="clear" w:color="auto" w:fill="006E50" w:themeFill="accent1"/>
            <w:textDirection w:val="btLr"/>
          </w:tcPr>
          <w:p w14:paraId="2CF4BFBB"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Permanent shallow marine waters</w:t>
            </w:r>
          </w:p>
        </w:tc>
        <w:tc>
          <w:tcPr>
            <w:tcW w:w="460" w:type="pct"/>
            <w:shd w:val="clear" w:color="auto" w:fill="006E50" w:themeFill="accent1"/>
            <w:textDirection w:val="btLr"/>
          </w:tcPr>
          <w:p w14:paraId="446C4672"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Waterbird abundance</w:t>
            </w:r>
          </w:p>
        </w:tc>
        <w:tc>
          <w:tcPr>
            <w:tcW w:w="381" w:type="pct"/>
            <w:shd w:val="clear" w:color="auto" w:fill="006E50" w:themeFill="accent1"/>
            <w:textDirection w:val="btLr"/>
          </w:tcPr>
          <w:p w14:paraId="08D76845"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Waterbird breeding</w:t>
            </w:r>
          </w:p>
        </w:tc>
        <w:tc>
          <w:tcPr>
            <w:tcW w:w="381" w:type="pct"/>
            <w:shd w:val="clear" w:color="auto" w:fill="006E50" w:themeFill="accent1"/>
            <w:textDirection w:val="btLr"/>
          </w:tcPr>
          <w:p w14:paraId="4AC7E546"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Threatened birds</w:t>
            </w:r>
          </w:p>
        </w:tc>
        <w:tc>
          <w:tcPr>
            <w:tcW w:w="382" w:type="pct"/>
            <w:shd w:val="clear" w:color="auto" w:fill="006E50" w:themeFill="accent1"/>
            <w:textDirection w:val="btLr"/>
          </w:tcPr>
          <w:p w14:paraId="71B38FD5"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Threatened fish</w:t>
            </w:r>
          </w:p>
        </w:tc>
        <w:tc>
          <w:tcPr>
            <w:tcW w:w="380" w:type="pct"/>
            <w:shd w:val="clear" w:color="auto" w:fill="006E50" w:themeFill="accent1"/>
            <w:textDirection w:val="btLr"/>
          </w:tcPr>
          <w:p w14:paraId="10A1E3AE" w14:textId="77777777" w:rsidR="00E6470A" w:rsidRPr="00AC7611" w:rsidRDefault="00E6470A"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C7611">
              <w:rPr>
                <w:color w:val="FFFFFF" w:themeColor="background1"/>
              </w:rPr>
              <w:t>Fish</w:t>
            </w:r>
          </w:p>
        </w:tc>
      </w:tr>
      <w:tr w:rsidR="00C67408" w:rsidRPr="00FF2084" w14:paraId="5CCECC14" w14:textId="77777777" w:rsidTr="009D7274">
        <w:tc>
          <w:tcPr>
            <w:cnfStyle w:val="001000000000" w:firstRow="0" w:lastRow="0" w:firstColumn="1" w:lastColumn="0" w:oddVBand="0" w:evenVBand="0" w:oddHBand="0" w:evenHBand="0" w:firstRowFirstColumn="0" w:firstRowLastColumn="0" w:lastRowFirstColumn="0" w:lastRowLastColumn="0"/>
            <w:tcW w:w="1107" w:type="pct"/>
          </w:tcPr>
          <w:p w14:paraId="2B22514D" w14:textId="651EE92D" w:rsidR="00C67408" w:rsidRPr="00E64F6E" w:rsidRDefault="00C67408" w:rsidP="00C67408">
            <w:pPr>
              <w:pStyle w:val="TableText"/>
              <w:numPr>
                <w:ilvl w:val="0"/>
                <w:numId w:val="8"/>
              </w:numPr>
            </w:pPr>
            <w:r>
              <w:t>Introduction and establishment of invasive marine species</w:t>
            </w:r>
          </w:p>
        </w:tc>
        <w:tc>
          <w:tcPr>
            <w:tcW w:w="335" w:type="pct"/>
          </w:tcPr>
          <w:p w14:paraId="5E95B430" w14:textId="7DA79FD5"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381" w:type="pct"/>
          </w:tcPr>
          <w:p w14:paraId="302E7EA3" w14:textId="1A4B4F4A"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334" w:type="pct"/>
          </w:tcPr>
          <w:p w14:paraId="02BD0DF5" w14:textId="562D8C58"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334" w:type="pct"/>
          </w:tcPr>
          <w:p w14:paraId="29CD2235" w14:textId="2C6DEA3B"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526" w:type="pct"/>
          </w:tcPr>
          <w:p w14:paraId="3DA6198F" w14:textId="0FBFA03E"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460" w:type="pct"/>
          </w:tcPr>
          <w:p w14:paraId="282F4650" w14:textId="457336F3"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381" w:type="pct"/>
          </w:tcPr>
          <w:p w14:paraId="38A929DA" w14:textId="700FEC9B"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381" w:type="pct"/>
          </w:tcPr>
          <w:p w14:paraId="4CB77247" w14:textId="2DF4D877"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382" w:type="pct"/>
            <w:shd w:val="clear" w:color="auto" w:fill="A5C9EB" w:themeFill="accent3" w:themeFillTint="40"/>
          </w:tcPr>
          <w:p w14:paraId="34A7DEB7" w14:textId="751DFB3C"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 xml:space="preserve">Very </w:t>
            </w:r>
            <w:r w:rsidR="003B6FEE">
              <w:t>low</w:t>
            </w:r>
          </w:p>
        </w:tc>
        <w:tc>
          <w:tcPr>
            <w:tcW w:w="380" w:type="pct"/>
            <w:shd w:val="clear" w:color="auto" w:fill="A5C9EB" w:themeFill="accent3" w:themeFillTint="40"/>
          </w:tcPr>
          <w:p w14:paraId="2717F2EA" w14:textId="13DDB306" w:rsidR="00C67408" w:rsidRPr="00E64F6E" w:rsidRDefault="00C67408" w:rsidP="00C67408">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 xml:space="preserve">Very </w:t>
            </w:r>
            <w:r w:rsidR="003B6FEE">
              <w:t>low</w:t>
            </w:r>
          </w:p>
        </w:tc>
      </w:tr>
      <w:tr w:rsidR="00C67408" w:rsidRPr="00FF2084" w14:paraId="6AB50D46" w14:textId="77777777" w:rsidTr="008F729B">
        <w:tc>
          <w:tcPr>
            <w:cnfStyle w:val="001000000000" w:firstRow="0" w:lastRow="0" w:firstColumn="1" w:lastColumn="0" w:oddVBand="0" w:evenVBand="0" w:oddHBand="0" w:evenHBand="0" w:firstRowFirstColumn="0" w:firstRowLastColumn="0" w:lastRowFirstColumn="0" w:lastRowLastColumn="0"/>
            <w:tcW w:w="1107" w:type="pct"/>
          </w:tcPr>
          <w:p w14:paraId="0C167B0C" w14:textId="7BC267AB" w:rsidR="00E6470A" w:rsidRPr="002B7D50" w:rsidRDefault="00E6470A" w:rsidP="00616FC2">
            <w:pPr>
              <w:pStyle w:val="TableText"/>
            </w:pPr>
            <w:r>
              <w:t>Accidental hydrocarbon spill within Corner Inlet Ramsar site</w:t>
            </w:r>
            <w:r w:rsidRPr="002B7D50">
              <w:t xml:space="preserve"> </w:t>
            </w:r>
          </w:p>
        </w:tc>
        <w:tc>
          <w:tcPr>
            <w:tcW w:w="335" w:type="pct"/>
            <w:shd w:val="clear" w:color="auto" w:fill="A5C9EB" w:themeFill="accent3" w:themeFillTint="40"/>
          </w:tcPr>
          <w:p w14:paraId="557B441D" w14:textId="2A9F9EDF" w:rsidR="00E6470A" w:rsidRPr="00E64F6E" w:rsidRDefault="003B6FEE" w:rsidP="009D7274">
            <w:pPr>
              <w:pStyle w:val="TableText"/>
              <w:cnfStyle w:val="000000000000" w:firstRow="0" w:lastRow="0" w:firstColumn="0" w:lastColumn="0" w:oddVBand="0" w:evenVBand="0" w:oddHBand="0" w:evenHBand="0" w:firstRowFirstColumn="0" w:firstRowLastColumn="0" w:lastRowFirstColumn="0" w:lastRowLastColumn="0"/>
            </w:pPr>
            <w:r>
              <w:t>Very low</w:t>
            </w:r>
          </w:p>
        </w:tc>
        <w:tc>
          <w:tcPr>
            <w:tcW w:w="381" w:type="pct"/>
            <w:shd w:val="clear" w:color="auto" w:fill="A5C9EB" w:themeFill="accent3" w:themeFillTint="40"/>
          </w:tcPr>
          <w:p w14:paraId="74F0F4AF" w14:textId="37358758"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3B6FEE">
              <w:t>low</w:t>
            </w:r>
          </w:p>
        </w:tc>
        <w:tc>
          <w:tcPr>
            <w:tcW w:w="334" w:type="pct"/>
            <w:shd w:val="clear" w:color="auto" w:fill="A5C9EB" w:themeFill="accent3" w:themeFillTint="40"/>
          </w:tcPr>
          <w:p w14:paraId="5AE7C9D8" w14:textId="7C43BEF6"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3B6FEE">
              <w:t>low</w:t>
            </w:r>
          </w:p>
        </w:tc>
        <w:tc>
          <w:tcPr>
            <w:tcW w:w="334" w:type="pct"/>
            <w:shd w:val="clear" w:color="auto" w:fill="A5C9EB" w:themeFill="accent3" w:themeFillTint="40"/>
          </w:tcPr>
          <w:p w14:paraId="09374F72" w14:textId="4F3C8F3F"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3B6FEE">
              <w:t>low</w:t>
            </w:r>
          </w:p>
        </w:tc>
        <w:tc>
          <w:tcPr>
            <w:tcW w:w="526" w:type="pct"/>
          </w:tcPr>
          <w:p w14:paraId="29EF7213" w14:textId="6AD66614"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w:t>
            </w:r>
          </w:p>
        </w:tc>
        <w:tc>
          <w:tcPr>
            <w:tcW w:w="460" w:type="pct"/>
            <w:shd w:val="clear" w:color="auto" w:fill="4BD5AB" w:themeFill="text2" w:themeFillTint="80"/>
          </w:tcPr>
          <w:p w14:paraId="61F81C71" w14:textId="49051742"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Low</w:t>
            </w:r>
          </w:p>
        </w:tc>
        <w:tc>
          <w:tcPr>
            <w:tcW w:w="381" w:type="pct"/>
            <w:shd w:val="clear" w:color="auto" w:fill="4BD5AB" w:themeFill="text2" w:themeFillTint="80"/>
          </w:tcPr>
          <w:p w14:paraId="0667F737" w14:textId="02A8E749"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Low</w:t>
            </w:r>
          </w:p>
        </w:tc>
        <w:tc>
          <w:tcPr>
            <w:tcW w:w="381" w:type="pct"/>
            <w:shd w:val="clear" w:color="auto" w:fill="4BD5AB" w:themeFill="text2" w:themeFillTint="80"/>
          </w:tcPr>
          <w:p w14:paraId="5D83BC7D" w14:textId="1C7CD308"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Low</w:t>
            </w:r>
          </w:p>
        </w:tc>
        <w:tc>
          <w:tcPr>
            <w:tcW w:w="382" w:type="pct"/>
            <w:shd w:val="clear" w:color="auto" w:fill="4BD5AB" w:themeFill="text2" w:themeFillTint="80"/>
          </w:tcPr>
          <w:p w14:paraId="21E2FA81" w14:textId="25E73D26"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Low</w:t>
            </w:r>
          </w:p>
        </w:tc>
        <w:tc>
          <w:tcPr>
            <w:tcW w:w="380" w:type="pct"/>
            <w:shd w:val="clear" w:color="auto" w:fill="4BD5AB" w:themeFill="text2" w:themeFillTint="80"/>
          </w:tcPr>
          <w:p w14:paraId="1BB0DA57" w14:textId="4FCFBE0C" w:rsidR="00E6470A" w:rsidRPr="00E64F6E"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Low</w:t>
            </w:r>
          </w:p>
        </w:tc>
      </w:tr>
      <w:tr w:rsidR="00C67408" w:rsidRPr="00FF2084" w14:paraId="69D2A66D" w14:textId="77777777" w:rsidTr="009D7274">
        <w:tc>
          <w:tcPr>
            <w:cnfStyle w:val="001000000000" w:firstRow="0" w:lastRow="0" w:firstColumn="1" w:lastColumn="0" w:oddVBand="0" w:evenVBand="0" w:oddHBand="0" w:evenHBand="0" w:firstRowFirstColumn="0" w:firstRowLastColumn="0" w:lastRowFirstColumn="0" w:lastRowLastColumn="0"/>
            <w:tcW w:w="1107" w:type="pct"/>
          </w:tcPr>
          <w:p w14:paraId="3ECB362F" w14:textId="3E4D23CD" w:rsidR="00C67408" w:rsidRPr="002B7D50" w:rsidRDefault="00C67408" w:rsidP="00C67408">
            <w:pPr>
              <w:pStyle w:val="TableText"/>
            </w:pPr>
            <w:r>
              <w:t xml:space="preserve">Contaminated surface water from shore crossing construction site flowing to the Corner Inlet Ramsar </w:t>
            </w:r>
            <w:r w:rsidR="00B17E43">
              <w:t>site</w:t>
            </w:r>
          </w:p>
        </w:tc>
        <w:tc>
          <w:tcPr>
            <w:tcW w:w="335" w:type="pct"/>
            <w:shd w:val="clear" w:color="auto" w:fill="A5C9EB" w:themeFill="accent3" w:themeFillTint="40"/>
          </w:tcPr>
          <w:p w14:paraId="14EA774D" w14:textId="2E2FD796"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t xml:space="preserve">Very </w:t>
            </w:r>
            <w:r w:rsidR="003B6FEE">
              <w:t>low</w:t>
            </w:r>
          </w:p>
        </w:tc>
        <w:tc>
          <w:tcPr>
            <w:tcW w:w="381" w:type="pct"/>
            <w:shd w:val="clear" w:color="auto" w:fill="A5C9EB" w:themeFill="accent3" w:themeFillTint="40"/>
          </w:tcPr>
          <w:p w14:paraId="01EF90BB" w14:textId="3AC52E9D"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757736">
              <w:t xml:space="preserve">Very </w:t>
            </w:r>
            <w:r w:rsidR="003B6FEE">
              <w:t>low</w:t>
            </w:r>
          </w:p>
        </w:tc>
        <w:tc>
          <w:tcPr>
            <w:tcW w:w="334" w:type="pct"/>
            <w:shd w:val="clear" w:color="auto" w:fill="A5C9EB" w:themeFill="accent3" w:themeFillTint="40"/>
          </w:tcPr>
          <w:p w14:paraId="5E8FFB8C" w14:textId="28054D48"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757736">
              <w:t xml:space="preserve">Very </w:t>
            </w:r>
            <w:r w:rsidR="003B6FEE">
              <w:t>low</w:t>
            </w:r>
          </w:p>
        </w:tc>
        <w:tc>
          <w:tcPr>
            <w:tcW w:w="334" w:type="pct"/>
          </w:tcPr>
          <w:p w14:paraId="54B20ABE" w14:textId="1909E14D"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A1556A">
              <w:t>-</w:t>
            </w:r>
          </w:p>
        </w:tc>
        <w:tc>
          <w:tcPr>
            <w:tcW w:w="526" w:type="pct"/>
          </w:tcPr>
          <w:p w14:paraId="4D53068C" w14:textId="2B14FFD8"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A1556A">
              <w:t>-</w:t>
            </w:r>
          </w:p>
        </w:tc>
        <w:tc>
          <w:tcPr>
            <w:tcW w:w="460" w:type="pct"/>
          </w:tcPr>
          <w:p w14:paraId="052EF571" w14:textId="5FA7D623"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A1556A">
              <w:t>-</w:t>
            </w:r>
          </w:p>
        </w:tc>
        <w:tc>
          <w:tcPr>
            <w:tcW w:w="381" w:type="pct"/>
          </w:tcPr>
          <w:p w14:paraId="758A9596" w14:textId="44CEE04B"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A1556A">
              <w:t>-</w:t>
            </w:r>
          </w:p>
        </w:tc>
        <w:tc>
          <w:tcPr>
            <w:tcW w:w="381" w:type="pct"/>
          </w:tcPr>
          <w:p w14:paraId="60999BC5" w14:textId="4F7F8672"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A1556A">
              <w:t>-</w:t>
            </w:r>
          </w:p>
        </w:tc>
        <w:tc>
          <w:tcPr>
            <w:tcW w:w="382" w:type="pct"/>
          </w:tcPr>
          <w:p w14:paraId="7FF9AD34" w14:textId="6A559E26"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A1556A">
              <w:t>-</w:t>
            </w:r>
          </w:p>
        </w:tc>
        <w:tc>
          <w:tcPr>
            <w:tcW w:w="380" w:type="pct"/>
          </w:tcPr>
          <w:p w14:paraId="28769F86" w14:textId="71A116BB" w:rsidR="00C67408" w:rsidRDefault="00C67408" w:rsidP="009D7274">
            <w:pPr>
              <w:pStyle w:val="TableText"/>
              <w:cnfStyle w:val="000000000000" w:firstRow="0" w:lastRow="0" w:firstColumn="0" w:lastColumn="0" w:oddVBand="0" w:evenVBand="0" w:oddHBand="0" w:evenHBand="0" w:firstRowFirstColumn="0" w:firstRowLastColumn="0" w:lastRowFirstColumn="0" w:lastRowLastColumn="0"/>
            </w:pPr>
            <w:r w:rsidRPr="00A1556A">
              <w:t>-</w:t>
            </w:r>
          </w:p>
        </w:tc>
      </w:tr>
    </w:tbl>
    <w:p w14:paraId="46E9472A" w14:textId="16E40B81" w:rsidR="00011254" w:rsidRPr="00534C86" w:rsidRDefault="00011254" w:rsidP="00AF6F1F">
      <w:pPr>
        <w:pStyle w:val="Heading3"/>
      </w:pPr>
      <w:bookmarkStart w:id="109" w:name="_Ref190438443"/>
      <w:bookmarkStart w:id="110" w:name="_Toc190693952"/>
      <w:bookmarkStart w:id="111" w:name="_Ref199838501"/>
      <w:bookmarkStart w:id="112" w:name="_Ref200124146"/>
      <w:bookmarkStart w:id="113" w:name="_Toc228886852"/>
      <w:r w:rsidRPr="00534C86">
        <w:lastRenderedPageBreak/>
        <w:t xml:space="preserve">Operation </w:t>
      </w:r>
      <w:bookmarkEnd w:id="109"/>
      <w:bookmarkEnd w:id="110"/>
      <w:r>
        <w:t>impacts</w:t>
      </w:r>
      <w:bookmarkEnd w:id="111"/>
      <w:bookmarkEnd w:id="112"/>
      <w:r w:rsidR="00793564">
        <w:t xml:space="preserve"> and risks</w:t>
      </w:r>
      <w:bookmarkEnd w:id="113"/>
    </w:p>
    <w:p w14:paraId="77F02A94" w14:textId="6F14DC14" w:rsidR="00E07031" w:rsidRPr="00226F5A" w:rsidRDefault="00226F5A" w:rsidP="00226F5A">
      <w:pPr>
        <w:pStyle w:val="BodyText"/>
      </w:pPr>
      <w:r w:rsidRPr="00226F5A">
        <w:t xml:space="preserve">This section discusses the impacts and risks associated with the operation of the project that relate to </w:t>
      </w:r>
      <w:r w:rsidR="00AF6F1F" w:rsidRPr="007337AB">
        <w:t xml:space="preserve">Corner Inlet Ramsar </w:t>
      </w:r>
      <w:r w:rsidR="00B17E43">
        <w:t>site</w:t>
      </w:r>
      <w:r w:rsidR="00AF6F1F">
        <w:t xml:space="preserve"> </w:t>
      </w:r>
      <w:r w:rsidR="00AF6F1F" w:rsidRPr="0081299E">
        <w:t>and the respective</w:t>
      </w:r>
      <w:r w:rsidR="00AF6F1F">
        <w:t xml:space="preserve"> values</w:t>
      </w:r>
      <w:r w:rsidR="000C1096">
        <w:t>.</w:t>
      </w:r>
    </w:p>
    <w:p w14:paraId="25DD9A5D" w14:textId="1E77170B" w:rsidR="00011254" w:rsidRPr="00534C86" w:rsidRDefault="00011254" w:rsidP="00015E24">
      <w:pPr>
        <w:pStyle w:val="Heading4"/>
      </w:pPr>
      <w:bookmarkStart w:id="114" w:name="_Toc190440790"/>
      <w:bookmarkStart w:id="115" w:name="_Toc190693953"/>
      <w:bookmarkEnd w:id="114"/>
      <w:bookmarkEnd w:id="115"/>
      <w:r>
        <w:t>Key impacts</w:t>
      </w:r>
    </w:p>
    <w:p w14:paraId="67341673" w14:textId="123904E6" w:rsidR="00226F5A" w:rsidRPr="00226F5A" w:rsidRDefault="00226F5A" w:rsidP="00226F5A">
      <w:pPr>
        <w:pStyle w:val="BodyText"/>
      </w:pPr>
      <w:r w:rsidRPr="00226F5A">
        <w:t xml:space="preserve">The </w:t>
      </w:r>
      <w:r>
        <w:t>operation</w:t>
      </w:r>
      <w:r w:rsidRPr="00226F5A">
        <w:t xml:space="preserve"> impact assessment identified no impacts </w:t>
      </w:r>
      <w:r w:rsidR="002C5FA9">
        <w:t>with a residual consequence to</w:t>
      </w:r>
      <w:r w:rsidRPr="00226F5A">
        <w:t xml:space="preserve"> </w:t>
      </w:r>
      <w:r w:rsidR="00AF6F1F" w:rsidRPr="007337AB">
        <w:t xml:space="preserve">Corner Inlet Ramsar </w:t>
      </w:r>
      <w:r w:rsidR="00B17E43">
        <w:t>site</w:t>
      </w:r>
      <w:r w:rsidR="00AF6F1F">
        <w:t xml:space="preserve"> </w:t>
      </w:r>
      <w:r w:rsidRPr="00226F5A">
        <w:t xml:space="preserve">receptor groups of moderate or higher.  </w:t>
      </w:r>
    </w:p>
    <w:p w14:paraId="0E366A65" w14:textId="5A7E1DFE" w:rsidR="00226F5A" w:rsidRDefault="00226F5A" w:rsidP="00015E24">
      <w:pPr>
        <w:pStyle w:val="Heading4"/>
      </w:pPr>
      <w:r>
        <w:t xml:space="preserve">Other impacts </w:t>
      </w:r>
    </w:p>
    <w:p w14:paraId="73672B0E" w14:textId="5D847080" w:rsidR="00226F5A" w:rsidRDefault="0026686F" w:rsidP="0072682E">
      <w:pPr>
        <w:pStyle w:val="BodyText"/>
      </w:pPr>
      <w:r>
        <w:t>Other potential</w:t>
      </w:r>
      <w:r w:rsidR="00226F5A" w:rsidRPr="00226F5A">
        <w:t xml:space="preserve"> </w:t>
      </w:r>
      <w:r w:rsidR="00226F5A">
        <w:t>operation</w:t>
      </w:r>
      <w:r w:rsidR="00226F5A" w:rsidRPr="00226F5A">
        <w:t xml:space="preserve"> impact</w:t>
      </w:r>
      <w:r>
        <w:t xml:space="preserve">s with minor to negligible consequence to </w:t>
      </w:r>
      <w:r w:rsidR="00AF6F1F" w:rsidRPr="007337AB">
        <w:t xml:space="preserve">Corner Inlet Ramsar </w:t>
      </w:r>
      <w:r w:rsidR="00B17E43">
        <w:t>site</w:t>
      </w:r>
      <w:r w:rsidR="00AF6F1F">
        <w:t xml:space="preserve"> </w:t>
      </w:r>
      <w:r w:rsidR="00226F5A" w:rsidRPr="00226F5A">
        <w:t>receptor groups</w:t>
      </w:r>
      <w:r>
        <w:t xml:space="preserve"> include:</w:t>
      </w:r>
    </w:p>
    <w:p w14:paraId="54A60048" w14:textId="77777777" w:rsidR="008F0BF1" w:rsidRPr="008F0BF1" w:rsidRDefault="008F0BF1" w:rsidP="008F0BF1">
      <w:pPr>
        <w:pStyle w:val="BodyBullet1"/>
      </w:pPr>
      <w:r w:rsidRPr="008F0BF1">
        <w:t>Changes in coastal processes – physical presence of infrastructure</w:t>
      </w:r>
    </w:p>
    <w:p w14:paraId="548050BE" w14:textId="1B7C3579" w:rsidR="00015E24" w:rsidRDefault="00015E24" w:rsidP="000C1096">
      <w:pPr>
        <w:pStyle w:val="BodyBullet1"/>
      </w:pPr>
      <w:r w:rsidRPr="00015E24">
        <w:t>Vessel disturbance – transiting vessels</w:t>
      </w:r>
      <w:r w:rsidR="00AC7611">
        <w:t>.</w:t>
      </w:r>
    </w:p>
    <w:p w14:paraId="6B506189" w14:textId="77777777" w:rsidR="00015E24" w:rsidRPr="008F0BF1" w:rsidRDefault="00015E24" w:rsidP="00D511EF">
      <w:pPr>
        <w:pStyle w:val="Heading5"/>
      </w:pPr>
      <w:r w:rsidRPr="008F0BF1">
        <w:t>Changes in coastal processes – physical presence of infrastructure</w:t>
      </w:r>
    </w:p>
    <w:p w14:paraId="508CF783" w14:textId="1E99760F" w:rsidR="0090737A" w:rsidRDefault="0090737A" w:rsidP="0090737A">
      <w:pPr>
        <w:pStyle w:val="BodyText"/>
      </w:pPr>
      <w:r>
        <w:t>The assessment considered</w:t>
      </w:r>
      <w:r w:rsidR="007A14CB">
        <w:t xml:space="preserve"> the potential for</w:t>
      </w:r>
      <w:r>
        <w:t xml:space="preserve"> </w:t>
      </w:r>
      <w:r w:rsidR="007A14CB">
        <w:t xml:space="preserve">changes in coastal processes from </w:t>
      </w:r>
      <w:r w:rsidR="00CF0BAE">
        <w:t xml:space="preserve">the physical presence of </w:t>
      </w:r>
      <w:r w:rsidR="007A14CB">
        <w:t xml:space="preserve">project infrastructure </w:t>
      </w:r>
      <w:r w:rsidR="008A700B">
        <w:t xml:space="preserve">to impact </w:t>
      </w:r>
      <w:r w:rsidR="00CF0BAE">
        <w:t xml:space="preserve">the </w:t>
      </w:r>
      <w:r w:rsidR="00285CA0">
        <w:t>coastal</w:t>
      </w:r>
      <w:r w:rsidR="00CF0BAE">
        <w:t xml:space="preserve"> sections of Corner Inlet, of which the </w:t>
      </w:r>
      <w:r w:rsidR="00231FEB">
        <w:t xml:space="preserve">relevant </w:t>
      </w:r>
      <w:r w:rsidR="00CF0BAE">
        <w:t>values are seagrass and permanent</w:t>
      </w:r>
      <w:r w:rsidR="00CF0BAE" w:rsidRPr="00CF0BAE">
        <w:t xml:space="preserve"> shallow marine waters</w:t>
      </w:r>
      <w:r w:rsidR="00CF0BAE">
        <w:t>.</w:t>
      </w:r>
    </w:p>
    <w:p w14:paraId="001BFDC7" w14:textId="1DB20827" w:rsidR="00015E24" w:rsidRDefault="00262F85" w:rsidP="00FE2D00">
      <w:pPr>
        <w:pStyle w:val="BodyText"/>
      </w:pPr>
      <w:r>
        <w:t xml:space="preserve">Coastal processes and sediment transport modelling </w:t>
      </w:r>
      <w:r w:rsidR="00473877">
        <w:t xml:space="preserve">indicate that </w:t>
      </w:r>
      <w:r w:rsidR="007D129D">
        <w:t xml:space="preserve">any </w:t>
      </w:r>
      <w:r w:rsidR="00473877">
        <w:t xml:space="preserve">changes to waves, </w:t>
      </w:r>
      <w:r w:rsidR="00CC5301">
        <w:t xml:space="preserve">wind, </w:t>
      </w:r>
      <w:r w:rsidR="00A70231">
        <w:t xml:space="preserve">currents, </w:t>
      </w:r>
      <w:r w:rsidR="00623D7B">
        <w:t xml:space="preserve">longshore sediment transport, </w:t>
      </w:r>
      <w:r w:rsidR="00D82E18">
        <w:t>onshore-offshore sediment transport</w:t>
      </w:r>
      <w:r w:rsidR="00142F07">
        <w:t xml:space="preserve"> and aeolian sediment transport from the project would either be </w:t>
      </w:r>
      <w:r w:rsidR="00BC400A">
        <w:t xml:space="preserve">nil or indistinguishable </w:t>
      </w:r>
      <w:r w:rsidR="00886A25" w:rsidRPr="00886A25">
        <w:t>from natural variation and climate-change effects</w:t>
      </w:r>
      <w:r w:rsidR="00886A25">
        <w:t xml:space="preserve">. Considering this, and that </w:t>
      </w:r>
      <w:r w:rsidR="0094685D">
        <w:t xml:space="preserve">characteristics </w:t>
      </w:r>
      <w:r w:rsidR="0094685D" w:rsidRPr="0094685D">
        <w:t xml:space="preserve">of the open coast of the Ramsar </w:t>
      </w:r>
      <w:r w:rsidR="00B17E43">
        <w:t>site</w:t>
      </w:r>
      <w:r w:rsidR="0094685D" w:rsidRPr="0094685D">
        <w:t xml:space="preserve"> </w:t>
      </w:r>
      <w:r w:rsidR="004D62C1">
        <w:t>are</w:t>
      </w:r>
      <w:r w:rsidR="0094685D" w:rsidRPr="0094685D">
        <w:t xml:space="preserve"> considered relatively resilient to both climate change impacts and project impacts due to the abundant sediment supply from Corner Inlet and Wilsons Promontory</w:t>
      </w:r>
      <w:r w:rsidR="0094685D">
        <w:t>, residual impacts to values range from minor for sensitive seagrass to negligible for</w:t>
      </w:r>
      <w:r w:rsidR="00287756">
        <w:t xml:space="preserve"> permanent</w:t>
      </w:r>
      <w:r w:rsidR="00287756" w:rsidRPr="00CF0BAE">
        <w:t xml:space="preserve"> shallow marine waters</w:t>
      </w:r>
      <w:r w:rsidR="00287756">
        <w:t xml:space="preserve"> (</w:t>
      </w:r>
      <w:r w:rsidR="001A448D">
        <w:fldChar w:fldCharType="begin"/>
      </w:r>
      <w:r w:rsidR="001A448D">
        <w:instrText xml:space="preserve"> REF _Ref215042796 \h </w:instrText>
      </w:r>
      <w:r w:rsidR="001A448D">
        <w:fldChar w:fldCharType="separate"/>
      </w:r>
      <w:r w:rsidR="00B7797F">
        <w:t xml:space="preserve">Table </w:t>
      </w:r>
      <w:r w:rsidR="00B7797F">
        <w:rPr>
          <w:noProof/>
        </w:rPr>
        <w:t>13</w:t>
      </w:r>
      <w:r w:rsidR="00B7797F">
        <w:noBreakHyphen/>
      </w:r>
      <w:r w:rsidR="00B7797F">
        <w:rPr>
          <w:noProof/>
        </w:rPr>
        <w:t>6</w:t>
      </w:r>
      <w:r w:rsidR="001A448D">
        <w:fldChar w:fldCharType="end"/>
      </w:r>
      <w:r w:rsidR="00287756">
        <w:t xml:space="preserve">). </w:t>
      </w:r>
      <w:r w:rsidR="0094685D">
        <w:t xml:space="preserve"> </w:t>
      </w:r>
    </w:p>
    <w:p w14:paraId="7FFA5FFC" w14:textId="765D8850" w:rsidR="00001216" w:rsidRDefault="00E07AF1" w:rsidP="00D511EF">
      <w:pPr>
        <w:pStyle w:val="Heading5"/>
      </w:pPr>
      <w:r>
        <w:t>Physical</w:t>
      </w:r>
      <w:r w:rsidR="00001216" w:rsidRPr="00015E24">
        <w:t xml:space="preserve"> disturbance – transiting vessels</w:t>
      </w:r>
    </w:p>
    <w:p w14:paraId="26133B1E" w14:textId="6F2AD973" w:rsidR="00B9166E" w:rsidRDefault="00001216" w:rsidP="00FE2D00">
      <w:pPr>
        <w:pStyle w:val="BodyText"/>
      </w:pPr>
      <w:r>
        <w:t>This has been assessed the same as for the construction phase</w:t>
      </w:r>
      <w:r w:rsidR="00A01A3F">
        <w:t>. S</w:t>
      </w:r>
      <w:r>
        <w:t>ee Section</w:t>
      </w:r>
      <w:r w:rsidR="00E07AF1">
        <w:t xml:space="preserve"> </w:t>
      </w:r>
      <w:r w:rsidR="005307D3">
        <w:fldChar w:fldCharType="begin"/>
      </w:r>
      <w:r w:rsidR="005307D3">
        <w:instrText xml:space="preserve"> REF _Ref200124069 \r \h </w:instrText>
      </w:r>
      <w:r w:rsidR="005307D3">
        <w:fldChar w:fldCharType="separate"/>
      </w:r>
      <w:r w:rsidR="00B7797F">
        <w:t>13.6.1</w:t>
      </w:r>
      <w:r w:rsidR="005307D3">
        <w:fldChar w:fldCharType="end"/>
      </w:r>
      <w:r w:rsidR="00B3440F">
        <w:t xml:space="preserve"> for the assessment. </w:t>
      </w:r>
      <w:r>
        <w:t xml:space="preserve"> </w:t>
      </w:r>
    </w:p>
    <w:p w14:paraId="5C33D1A2" w14:textId="3913A2DD" w:rsidR="00231FEB" w:rsidRPr="00231FEB" w:rsidRDefault="00011C4E" w:rsidP="00231FEB">
      <w:pPr>
        <w:pStyle w:val="Caption"/>
      </w:pPr>
      <w:bookmarkStart w:id="116" w:name="_Ref215042796"/>
      <w:bookmarkStart w:id="117" w:name="_Toc228886868"/>
      <w:r>
        <w:lastRenderedPageBreak/>
        <w:t xml:space="preserve">Table </w:t>
      </w:r>
      <w:fldSimple w:instr=" STYLEREF 1 \s ">
        <w:r w:rsidR="00B7797F">
          <w:rPr>
            <w:noProof/>
          </w:rPr>
          <w:t>13</w:t>
        </w:r>
      </w:fldSimple>
      <w:r>
        <w:noBreakHyphen/>
      </w:r>
      <w:fldSimple w:instr=" SEQ Table \* ARABIC \s 1 ">
        <w:r w:rsidR="00B7797F">
          <w:rPr>
            <w:noProof/>
          </w:rPr>
          <w:t>6</w:t>
        </w:r>
      </w:fldSimple>
      <w:bookmarkEnd w:id="116"/>
      <w:r w:rsidR="005307D3">
        <w:tab/>
      </w:r>
      <w:r w:rsidR="00231FEB">
        <w:t>Operation i</w:t>
      </w:r>
      <w:r w:rsidR="00231FEB" w:rsidRPr="00ED52B4">
        <w:t xml:space="preserve">mpact pathways and residual consequence ratings relevant to </w:t>
      </w:r>
      <w:r w:rsidR="00231FEB">
        <w:t>respective values</w:t>
      </w:r>
      <w:r w:rsidR="00231FEB" w:rsidRPr="00ED52B4">
        <w:t xml:space="preserve"> of the Corner Inlet Ramsar </w:t>
      </w:r>
      <w:r w:rsidR="00B17E43">
        <w:t>site</w:t>
      </w:r>
      <w:bookmarkEnd w:id="117"/>
    </w:p>
    <w:tbl>
      <w:tblPr>
        <w:tblStyle w:val="MainTableStyle"/>
        <w:tblpPr w:leftFromText="180" w:rightFromText="180" w:vertAnchor="text" w:tblpY="226"/>
        <w:tblW w:w="5000" w:type="pct"/>
        <w:tblLook w:val="06A0" w:firstRow="1" w:lastRow="0" w:firstColumn="1" w:lastColumn="0" w:noHBand="1" w:noVBand="1"/>
      </w:tblPr>
      <w:tblGrid>
        <w:gridCol w:w="1344"/>
        <w:gridCol w:w="707"/>
        <w:gridCol w:w="781"/>
        <w:gridCol w:w="590"/>
        <w:gridCol w:w="590"/>
        <w:gridCol w:w="1099"/>
        <w:gridCol w:w="719"/>
        <w:gridCol w:w="833"/>
        <w:gridCol w:w="991"/>
        <w:gridCol w:w="995"/>
        <w:gridCol w:w="989"/>
      </w:tblGrid>
      <w:tr w:rsidR="00B3440F" w:rsidRPr="00FF2084" w14:paraId="261A7E51" w14:textId="77777777" w:rsidTr="005307D3">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698" w:type="pct"/>
            <w:vMerge w:val="restart"/>
          </w:tcPr>
          <w:p w14:paraId="5B1D05FA" w14:textId="2ABD93B3" w:rsidR="00B3440F" w:rsidRPr="00D168A5" w:rsidRDefault="00B3440F" w:rsidP="00616FC2">
            <w:pPr>
              <w:pStyle w:val="TableText"/>
              <w:numPr>
                <w:ilvl w:val="0"/>
                <w:numId w:val="8"/>
              </w:numPr>
            </w:pPr>
            <w:r w:rsidRPr="004D1655">
              <w:t xml:space="preserve">Potential </w:t>
            </w:r>
            <w:r w:rsidR="007B7DDC">
              <w:t>i</w:t>
            </w:r>
            <w:r w:rsidRPr="004D1655">
              <w:t>mpact</w:t>
            </w:r>
          </w:p>
        </w:tc>
        <w:tc>
          <w:tcPr>
            <w:tcW w:w="4302" w:type="pct"/>
            <w:gridSpan w:val="10"/>
          </w:tcPr>
          <w:p w14:paraId="037B23D6" w14:textId="462FA68F" w:rsidR="00B3440F" w:rsidRDefault="00B3440F" w:rsidP="00616FC2">
            <w:pPr>
              <w:pStyle w:val="TableText"/>
              <w:numPr>
                <w:ilvl w:val="0"/>
                <w:numId w:val="8"/>
              </w:numPr>
              <w:jc w:val="center"/>
              <w:cnfStyle w:val="100000000000" w:firstRow="1" w:lastRow="0" w:firstColumn="0" w:lastColumn="0" w:oddVBand="0" w:evenVBand="0" w:oddHBand="0" w:evenHBand="0" w:firstRowFirstColumn="0" w:firstRowLastColumn="0" w:lastRowFirstColumn="0" w:lastRowLastColumn="0"/>
            </w:pPr>
            <w:r>
              <w:t xml:space="preserve">Corner Inlet Ramsar </w:t>
            </w:r>
            <w:r w:rsidR="00B17E43">
              <w:t>site</w:t>
            </w:r>
            <w:r>
              <w:t xml:space="preserve"> </w:t>
            </w:r>
            <w:r w:rsidR="007B7DDC">
              <w:t>v</w:t>
            </w:r>
            <w:r>
              <w:t>alue</w:t>
            </w:r>
          </w:p>
        </w:tc>
      </w:tr>
      <w:tr w:rsidR="003C63B8" w:rsidRPr="00FF2084" w14:paraId="51C68913" w14:textId="77777777" w:rsidTr="005307D3">
        <w:trPr>
          <w:trHeight w:val="1229"/>
        </w:trPr>
        <w:tc>
          <w:tcPr>
            <w:cnfStyle w:val="001000000000" w:firstRow="0" w:lastRow="0" w:firstColumn="1" w:lastColumn="0" w:oddVBand="0" w:evenVBand="0" w:oddHBand="0" w:evenHBand="0" w:firstRowFirstColumn="0" w:firstRowLastColumn="0" w:lastRowFirstColumn="0" w:lastRowLastColumn="0"/>
            <w:tcW w:w="698" w:type="pct"/>
            <w:vMerge/>
          </w:tcPr>
          <w:p w14:paraId="616CBE65" w14:textId="77777777" w:rsidR="00B3440F" w:rsidRPr="004D1655" w:rsidRDefault="00B3440F" w:rsidP="00616FC2">
            <w:pPr>
              <w:pStyle w:val="TableText"/>
              <w:keepNext/>
              <w:numPr>
                <w:ilvl w:val="0"/>
                <w:numId w:val="8"/>
              </w:numPr>
            </w:pPr>
          </w:p>
        </w:tc>
        <w:tc>
          <w:tcPr>
            <w:tcW w:w="367" w:type="pct"/>
            <w:shd w:val="clear" w:color="auto" w:fill="006E50" w:themeFill="accent1"/>
            <w:textDirection w:val="btLr"/>
          </w:tcPr>
          <w:p w14:paraId="23D101C8"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Seagrass</w:t>
            </w:r>
          </w:p>
        </w:tc>
        <w:tc>
          <w:tcPr>
            <w:tcW w:w="405" w:type="pct"/>
            <w:shd w:val="clear" w:color="auto" w:fill="006E50" w:themeFill="accent1"/>
            <w:textDirection w:val="btLr"/>
          </w:tcPr>
          <w:p w14:paraId="243E2E60"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Intertidal flats</w:t>
            </w:r>
          </w:p>
        </w:tc>
        <w:tc>
          <w:tcPr>
            <w:tcW w:w="306" w:type="pct"/>
            <w:shd w:val="clear" w:color="auto" w:fill="006E50" w:themeFill="accent1"/>
            <w:textDirection w:val="btLr"/>
          </w:tcPr>
          <w:p w14:paraId="0085CEC1"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Saltmarsh</w:t>
            </w:r>
          </w:p>
        </w:tc>
        <w:tc>
          <w:tcPr>
            <w:tcW w:w="306" w:type="pct"/>
            <w:shd w:val="clear" w:color="auto" w:fill="006E50" w:themeFill="accent1"/>
            <w:textDirection w:val="btLr"/>
          </w:tcPr>
          <w:p w14:paraId="2859663B"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Mangrove</w:t>
            </w:r>
          </w:p>
        </w:tc>
        <w:tc>
          <w:tcPr>
            <w:tcW w:w="570" w:type="pct"/>
            <w:shd w:val="clear" w:color="auto" w:fill="006E50" w:themeFill="accent1"/>
            <w:textDirection w:val="btLr"/>
          </w:tcPr>
          <w:p w14:paraId="08B3AE0B"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Permanent shallow marine waters</w:t>
            </w:r>
          </w:p>
        </w:tc>
        <w:tc>
          <w:tcPr>
            <w:tcW w:w="373" w:type="pct"/>
            <w:shd w:val="clear" w:color="auto" w:fill="006E50" w:themeFill="accent1"/>
            <w:textDirection w:val="btLr"/>
          </w:tcPr>
          <w:p w14:paraId="70289B58"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Waterbird abundance</w:t>
            </w:r>
          </w:p>
        </w:tc>
        <w:tc>
          <w:tcPr>
            <w:tcW w:w="432" w:type="pct"/>
            <w:shd w:val="clear" w:color="auto" w:fill="006E50" w:themeFill="accent1"/>
            <w:textDirection w:val="btLr"/>
          </w:tcPr>
          <w:p w14:paraId="60DC8221"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Waterbird breeding</w:t>
            </w:r>
          </w:p>
        </w:tc>
        <w:tc>
          <w:tcPr>
            <w:tcW w:w="514" w:type="pct"/>
            <w:shd w:val="clear" w:color="auto" w:fill="006E50" w:themeFill="accent1"/>
            <w:textDirection w:val="btLr"/>
          </w:tcPr>
          <w:p w14:paraId="067917AA"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Threatened birds</w:t>
            </w:r>
          </w:p>
        </w:tc>
        <w:tc>
          <w:tcPr>
            <w:tcW w:w="516" w:type="pct"/>
            <w:shd w:val="clear" w:color="auto" w:fill="006E50" w:themeFill="accent1"/>
            <w:textDirection w:val="btLr"/>
          </w:tcPr>
          <w:p w14:paraId="6E8D88E8"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Threatened fish</w:t>
            </w:r>
          </w:p>
        </w:tc>
        <w:tc>
          <w:tcPr>
            <w:tcW w:w="512" w:type="pct"/>
            <w:shd w:val="clear" w:color="auto" w:fill="006E50" w:themeFill="accent1"/>
            <w:textDirection w:val="btLr"/>
          </w:tcPr>
          <w:p w14:paraId="46CA164E" w14:textId="77777777" w:rsidR="00B3440F" w:rsidRPr="005307D3" w:rsidRDefault="00B3440F" w:rsidP="00616FC2">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5307D3">
              <w:rPr>
                <w:color w:val="FFFFFF" w:themeColor="background1"/>
              </w:rPr>
              <w:t>Fish</w:t>
            </w:r>
          </w:p>
        </w:tc>
      </w:tr>
      <w:tr w:rsidR="003C63B8" w:rsidRPr="00FF2084" w14:paraId="5691B56B" w14:textId="77777777" w:rsidTr="005307D3">
        <w:tc>
          <w:tcPr>
            <w:cnfStyle w:val="001000000000" w:firstRow="0" w:lastRow="0" w:firstColumn="1" w:lastColumn="0" w:oddVBand="0" w:evenVBand="0" w:oddHBand="0" w:evenHBand="0" w:firstRowFirstColumn="0" w:firstRowLastColumn="0" w:lastRowFirstColumn="0" w:lastRowLastColumn="0"/>
            <w:tcW w:w="698" w:type="pct"/>
          </w:tcPr>
          <w:p w14:paraId="48857678" w14:textId="60CF5661" w:rsidR="00B3440F" w:rsidRPr="00E64F6E" w:rsidRDefault="00B3440F" w:rsidP="00B3440F">
            <w:pPr>
              <w:pStyle w:val="TableText"/>
            </w:pPr>
            <w:r w:rsidRPr="00B3440F">
              <w:t>Changes in coastal processes – physical presence of infrastructure</w:t>
            </w:r>
          </w:p>
        </w:tc>
        <w:tc>
          <w:tcPr>
            <w:tcW w:w="367" w:type="pct"/>
            <w:shd w:val="clear" w:color="auto" w:fill="4BD5AB" w:themeFill="text2" w:themeFillTint="80"/>
          </w:tcPr>
          <w:p w14:paraId="431EA7E5" w14:textId="7B56A96B" w:rsidR="00B3440F" w:rsidRPr="00E64F6E" w:rsidRDefault="00011C4E"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Minor</w:t>
            </w:r>
          </w:p>
        </w:tc>
        <w:tc>
          <w:tcPr>
            <w:tcW w:w="405" w:type="pct"/>
          </w:tcPr>
          <w:p w14:paraId="0A1BCEEA" w14:textId="77777777" w:rsidR="00B3440F" w:rsidRPr="00E64F6E" w:rsidRDefault="00B3440F"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306" w:type="pct"/>
          </w:tcPr>
          <w:p w14:paraId="67DDAEDD" w14:textId="77777777" w:rsidR="00B3440F" w:rsidRPr="00E64F6E" w:rsidRDefault="00B3440F"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306" w:type="pct"/>
          </w:tcPr>
          <w:p w14:paraId="3E8A358B" w14:textId="77777777" w:rsidR="00B3440F" w:rsidRPr="00E64F6E" w:rsidRDefault="00B3440F"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570" w:type="pct"/>
            <w:shd w:val="clear" w:color="auto" w:fill="A5C9EB" w:themeFill="accent3" w:themeFillTint="40"/>
          </w:tcPr>
          <w:p w14:paraId="5734E67E" w14:textId="22B6B8F4" w:rsidR="00B3440F" w:rsidRPr="00E64F6E" w:rsidRDefault="00011C4E"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Negligible</w:t>
            </w:r>
          </w:p>
        </w:tc>
        <w:tc>
          <w:tcPr>
            <w:tcW w:w="373" w:type="pct"/>
          </w:tcPr>
          <w:p w14:paraId="237B572D" w14:textId="77777777" w:rsidR="00B3440F" w:rsidRPr="00E64F6E" w:rsidRDefault="00B3440F"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A71F7D">
              <w:t>-</w:t>
            </w:r>
          </w:p>
        </w:tc>
        <w:tc>
          <w:tcPr>
            <w:tcW w:w="432" w:type="pct"/>
          </w:tcPr>
          <w:p w14:paraId="4DCC264C" w14:textId="77777777" w:rsidR="00B3440F" w:rsidRPr="00E64F6E" w:rsidRDefault="00B3440F"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A71F7D">
              <w:t>-</w:t>
            </w:r>
          </w:p>
        </w:tc>
        <w:tc>
          <w:tcPr>
            <w:tcW w:w="514" w:type="pct"/>
          </w:tcPr>
          <w:p w14:paraId="2BE6205B" w14:textId="77777777" w:rsidR="00B3440F" w:rsidRPr="00E64F6E" w:rsidRDefault="00B3440F"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A71F7D">
              <w:t>-</w:t>
            </w:r>
          </w:p>
        </w:tc>
        <w:tc>
          <w:tcPr>
            <w:tcW w:w="516" w:type="pct"/>
          </w:tcPr>
          <w:p w14:paraId="3674085E" w14:textId="56A96085" w:rsidR="00B3440F" w:rsidRPr="00E64F6E" w:rsidRDefault="00011C4E"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512" w:type="pct"/>
          </w:tcPr>
          <w:p w14:paraId="1C71D8AA" w14:textId="42033A91" w:rsidR="00B3440F" w:rsidRPr="00E64F6E" w:rsidRDefault="00011C4E" w:rsidP="00616FC2">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r>
    </w:tbl>
    <w:p w14:paraId="0FB78B1F" w14:textId="77777777" w:rsidR="006E1E0F" w:rsidRPr="007337AB" w:rsidRDefault="006E1E0F" w:rsidP="006E1E0F">
      <w:pPr>
        <w:pStyle w:val="Heading4"/>
      </w:pPr>
      <w:r>
        <w:t xml:space="preserve">Potential risks </w:t>
      </w:r>
    </w:p>
    <w:p w14:paraId="421A36B0" w14:textId="77777777" w:rsidR="00DF22FD" w:rsidRDefault="00DF22FD" w:rsidP="00DF22FD">
      <w:pPr>
        <w:pStyle w:val="BodyText"/>
      </w:pPr>
      <w:r>
        <w:t>The potential risks associated with the operation phase are:</w:t>
      </w:r>
    </w:p>
    <w:p w14:paraId="0FD71B22" w14:textId="77777777" w:rsidR="006E1E0F" w:rsidRDefault="006E1E0F" w:rsidP="006E1E0F">
      <w:pPr>
        <w:pStyle w:val="BodyBullet1"/>
      </w:pPr>
      <w:r w:rsidRPr="00D633F1">
        <w:t>Invasive marine species – transiting vessels</w:t>
      </w:r>
    </w:p>
    <w:p w14:paraId="4A389731" w14:textId="77777777" w:rsidR="006E1E0F" w:rsidRDefault="006E1E0F" w:rsidP="006E1E0F">
      <w:pPr>
        <w:pStyle w:val="BodyBullet1"/>
      </w:pPr>
      <w:r w:rsidRPr="00595215">
        <w:t>Accidental hydrocarbon spill</w:t>
      </w:r>
    </w:p>
    <w:p w14:paraId="780D1EF5" w14:textId="280366EE" w:rsidR="006E1E0F" w:rsidRDefault="006E1E0F" w:rsidP="006E1E0F">
      <w:pPr>
        <w:pStyle w:val="BodyBullet1"/>
      </w:pPr>
      <w:r>
        <w:t>Bird collision risk – operation of turbines</w:t>
      </w:r>
      <w:r w:rsidR="005307D3">
        <w:t>.</w:t>
      </w:r>
    </w:p>
    <w:p w14:paraId="2A699198" w14:textId="77777777" w:rsidR="006E1E0F" w:rsidRDefault="006E1E0F" w:rsidP="00D511EF">
      <w:pPr>
        <w:pStyle w:val="Heading5"/>
      </w:pPr>
      <w:r w:rsidRPr="00D633F1">
        <w:t>Invasive marine species – transiting vessels</w:t>
      </w:r>
    </w:p>
    <w:p w14:paraId="4DB17A83" w14:textId="3B15453B" w:rsidR="006E1E0F" w:rsidRDefault="006E1E0F" w:rsidP="006E1E0F">
      <w:pPr>
        <w:pStyle w:val="BodyText"/>
      </w:pPr>
      <w:r>
        <w:t>This has been assessed the same as for the construction phase</w:t>
      </w:r>
      <w:r w:rsidR="00466A0C">
        <w:t xml:space="preserve">, noting that </w:t>
      </w:r>
      <w:r w:rsidR="00042CBB">
        <w:t xml:space="preserve">this is conservative as </w:t>
      </w:r>
      <w:r w:rsidR="003050C7">
        <w:t>the number of vessel movements will be significantly reduced</w:t>
      </w:r>
      <w:r w:rsidR="00042CBB">
        <w:t xml:space="preserve"> during the operation phase</w:t>
      </w:r>
      <w:r w:rsidR="00CA14B6">
        <w:t>.</w:t>
      </w:r>
      <w:r>
        <w:t xml:space="preserve"> </w:t>
      </w:r>
      <w:r w:rsidR="00CA14B6">
        <w:t>S</w:t>
      </w:r>
      <w:r>
        <w:t xml:space="preserve">ee Section </w:t>
      </w:r>
      <w:r w:rsidR="00FD4782">
        <w:fldChar w:fldCharType="begin"/>
      </w:r>
      <w:r w:rsidR="00FD4782">
        <w:instrText xml:space="preserve"> REF _Ref214983578 \r \h </w:instrText>
      </w:r>
      <w:r w:rsidR="00FD4782">
        <w:fldChar w:fldCharType="separate"/>
      </w:r>
      <w:r w:rsidR="00B7797F">
        <w:t>13.6.1.3.1</w:t>
      </w:r>
      <w:r w:rsidR="00FD4782">
        <w:fldChar w:fldCharType="end"/>
      </w:r>
      <w:r>
        <w:t xml:space="preserve"> for the assessment.  </w:t>
      </w:r>
    </w:p>
    <w:p w14:paraId="25111072" w14:textId="77777777" w:rsidR="006E1E0F" w:rsidRDefault="006E1E0F" w:rsidP="00D511EF">
      <w:pPr>
        <w:pStyle w:val="Heading5"/>
      </w:pPr>
      <w:r w:rsidRPr="00595215">
        <w:t>Accidental hydrocarbon spill</w:t>
      </w:r>
    </w:p>
    <w:p w14:paraId="1093F563" w14:textId="3A6785AF" w:rsidR="006E1E0F" w:rsidRDefault="006E1E0F" w:rsidP="006E1E0F">
      <w:pPr>
        <w:pStyle w:val="BodyText"/>
      </w:pPr>
      <w:r>
        <w:t>This has been assessed the same as for the construction phase</w:t>
      </w:r>
      <w:r w:rsidR="00CA14B6">
        <w:t>. S</w:t>
      </w:r>
      <w:r>
        <w:t xml:space="preserve">ee Section </w:t>
      </w:r>
      <w:r w:rsidR="00FD4782">
        <w:fldChar w:fldCharType="begin"/>
      </w:r>
      <w:r w:rsidR="00FD4782">
        <w:instrText xml:space="preserve"> REF _Ref214983645 \r \h </w:instrText>
      </w:r>
      <w:r w:rsidR="00FD4782">
        <w:fldChar w:fldCharType="separate"/>
      </w:r>
      <w:r w:rsidR="00B7797F">
        <w:t>13.6.1.3.2</w:t>
      </w:r>
      <w:r w:rsidR="00FD4782">
        <w:fldChar w:fldCharType="end"/>
      </w:r>
      <w:r>
        <w:t xml:space="preserve"> for the assessment.  </w:t>
      </w:r>
    </w:p>
    <w:p w14:paraId="4CF89955" w14:textId="2DC6A67B" w:rsidR="000B6B3A" w:rsidRDefault="000B6B3A" w:rsidP="00D511EF">
      <w:pPr>
        <w:pStyle w:val="Heading5"/>
      </w:pPr>
      <w:r w:rsidRPr="000B6B3A">
        <w:t>Bird collision risk – operation of turbines</w:t>
      </w:r>
    </w:p>
    <w:p w14:paraId="78830646" w14:textId="0797921B" w:rsidR="000B6B3A" w:rsidRDefault="00D053CA" w:rsidP="000B6B3A">
      <w:pPr>
        <w:pStyle w:val="BodyText"/>
      </w:pPr>
      <w:r w:rsidRPr="00D053CA">
        <w:t>The assessment considered</w:t>
      </w:r>
      <w:r>
        <w:t xml:space="preserve"> collisions with operational turbines as </w:t>
      </w:r>
      <w:r w:rsidR="000A471D">
        <w:t xml:space="preserve">a </w:t>
      </w:r>
      <w:r>
        <w:t xml:space="preserve">potential risk </w:t>
      </w:r>
      <w:r w:rsidR="00335DDB">
        <w:t xml:space="preserve">for waterbirds in Corner Inlet. </w:t>
      </w:r>
    </w:p>
    <w:p w14:paraId="2755DA49" w14:textId="77777777" w:rsidR="008A0FD0" w:rsidRDefault="0069076C" w:rsidP="000B6B3A">
      <w:pPr>
        <w:pStyle w:val="BodyText"/>
      </w:pPr>
      <w:r>
        <w:lastRenderedPageBreak/>
        <w:t xml:space="preserve">It is unlikely that resident waterbirds will </w:t>
      </w:r>
      <w:r w:rsidR="00504A07">
        <w:t xml:space="preserve">be </w:t>
      </w:r>
      <w:r w:rsidR="00613C25">
        <w:t xml:space="preserve">exposed to </w:t>
      </w:r>
      <w:r w:rsidR="00531E4B">
        <w:t xml:space="preserve">the risk of </w:t>
      </w:r>
      <w:r w:rsidR="00613C25">
        <w:t xml:space="preserve">collisions as they are </w:t>
      </w:r>
      <w:r w:rsidR="00613C25" w:rsidRPr="00613C25">
        <w:t xml:space="preserve">effectively confined to coastal </w:t>
      </w:r>
      <w:r w:rsidR="008A0FD0" w:rsidRPr="00613C25">
        <w:t>environments,</w:t>
      </w:r>
      <w:r w:rsidR="00613C25" w:rsidRPr="00613C25">
        <w:t xml:space="preserve"> and they are not known to fly through the </w:t>
      </w:r>
      <w:r w:rsidR="00613C25">
        <w:t>offshore wind farm area</w:t>
      </w:r>
      <w:r w:rsidR="00613C25" w:rsidRPr="00613C25">
        <w:t>.</w:t>
      </w:r>
      <w:r w:rsidR="00AD3F29">
        <w:t xml:space="preserve"> </w:t>
      </w:r>
      <w:r w:rsidR="00DD6C2C">
        <w:t xml:space="preserve">It is unlikely that </w:t>
      </w:r>
      <w:r w:rsidR="00531E4B" w:rsidRPr="00531E4B">
        <w:t>trans-equatorial migratory species</w:t>
      </w:r>
      <w:r w:rsidR="00531E4B">
        <w:t xml:space="preserve">, </w:t>
      </w:r>
      <w:r w:rsidR="00531E4B" w:rsidRPr="00531E4B">
        <w:t>including threatened species,</w:t>
      </w:r>
      <w:r w:rsidR="00531E4B">
        <w:t xml:space="preserve"> will be exposed to the risk of collisions</w:t>
      </w:r>
      <w:r w:rsidR="00B7276D">
        <w:t xml:space="preserve"> </w:t>
      </w:r>
      <w:r w:rsidR="00E97370">
        <w:t>because</w:t>
      </w:r>
      <w:r w:rsidR="00B7276D">
        <w:t xml:space="preserve"> they are predominantly</w:t>
      </w:r>
      <w:r w:rsidR="00AD3F29">
        <w:t xml:space="preserve"> </w:t>
      </w:r>
      <w:r w:rsidR="00AD3F29" w:rsidRPr="000A0A5B">
        <w:t xml:space="preserve">inshore diurnal foragers </w:t>
      </w:r>
      <w:r w:rsidR="00E97370">
        <w:t xml:space="preserve">and </w:t>
      </w:r>
      <w:r w:rsidR="00AD3F29" w:rsidRPr="000A0A5B">
        <w:t xml:space="preserve">available evidence </w:t>
      </w:r>
      <w:r w:rsidR="00E97370">
        <w:t xml:space="preserve">indicates </w:t>
      </w:r>
      <w:r w:rsidR="00A355DD">
        <w:t xml:space="preserve">little risk of exposure during migration </w:t>
      </w:r>
      <w:r w:rsidR="00775AF3">
        <w:t>based on</w:t>
      </w:r>
      <w:r w:rsidR="00E97370">
        <w:t xml:space="preserve"> </w:t>
      </w:r>
      <w:r w:rsidR="00AD3F29" w:rsidRPr="000A0A5B">
        <w:t>the</w:t>
      </w:r>
      <w:r w:rsidR="00E97370">
        <w:t xml:space="preserve">ir </w:t>
      </w:r>
      <w:r w:rsidR="00775AF3">
        <w:t xml:space="preserve">migratory </w:t>
      </w:r>
      <w:r w:rsidR="00AD3F29" w:rsidRPr="000A0A5B">
        <w:t xml:space="preserve">flight heights and pathways over mainland </w:t>
      </w:r>
      <w:r w:rsidR="00775AF3" w:rsidRPr="000A0A5B">
        <w:t>Australia</w:t>
      </w:r>
      <w:r w:rsidR="00775AF3">
        <w:t>.</w:t>
      </w:r>
      <w:r w:rsidR="00AD3F29">
        <w:t xml:space="preserve"> </w:t>
      </w:r>
    </w:p>
    <w:p w14:paraId="5D9C2A2C" w14:textId="50A468D2" w:rsidR="005375C0" w:rsidRDefault="005375C0" w:rsidP="000B6B3A">
      <w:pPr>
        <w:pStyle w:val="BodyText"/>
      </w:pPr>
      <w:r>
        <w:t xml:space="preserve">Findings of the collision risk model </w:t>
      </w:r>
      <w:r w:rsidR="003C615E">
        <w:t xml:space="preserve">indicated that </w:t>
      </w:r>
      <w:r w:rsidR="00951920">
        <w:t xml:space="preserve">there were </w:t>
      </w:r>
      <w:r w:rsidR="008C00C6" w:rsidRPr="008C00C6">
        <w:t xml:space="preserve">no threatened or migratory seabirds or waterbird species for which the residual collision risk would result in a significant decline in </w:t>
      </w:r>
      <w:r w:rsidR="008A0FD0">
        <w:t xml:space="preserve">the </w:t>
      </w:r>
      <w:r w:rsidR="008C00C6" w:rsidRPr="008C00C6">
        <w:t>population</w:t>
      </w:r>
      <w:r w:rsidR="00951920">
        <w:t xml:space="preserve"> or </w:t>
      </w:r>
      <w:r w:rsidR="008C00C6" w:rsidRPr="008C00C6">
        <w:t>impede the recovery of any species</w:t>
      </w:r>
      <w:r w:rsidR="008A0FD0">
        <w:t xml:space="preserve">. </w:t>
      </w:r>
      <w:r w:rsidR="0080248B">
        <w:t>R</w:t>
      </w:r>
      <w:r w:rsidR="00912018">
        <w:t xml:space="preserve">esidual risk ranges from low to very low depending on the species </w:t>
      </w:r>
      <w:r w:rsidR="008A0FD0">
        <w:t>(</w:t>
      </w:r>
      <w:r w:rsidR="00191BBA">
        <w:fldChar w:fldCharType="begin"/>
      </w:r>
      <w:r w:rsidR="00191BBA">
        <w:instrText xml:space="preserve"> REF _Ref215041457 \h </w:instrText>
      </w:r>
      <w:r w:rsidR="00191BBA">
        <w:fldChar w:fldCharType="separate"/>
      </w:r>
      <w:r w:rsidR="00B7797F">
        <w:t xml:space="preserve">Table </w:t>
      </w:r>
      <w:r w:rsidR="00B7797F">
        <w:rPr>
          <w:noProof/>
        </w:rPr>
        <w:t>13</w:t>
      </w:r>
      <w:r w:rsidR="00B7797F">
        <w:noBreakHyphen/>
      </w:r>
      <w:r w:rsidR="00B7797F">
        <w:rPr>
          <w:noProof/>
        </w:rPr>
        <w:t>7</w:t>
      </w:r>
      <w:r w:rsidR="00191BBA">
        <w:fldChar w:fldCharType="end"/>
      </w:r>
      <w:r w:rsidR="00191BBA">
        <w:t>).</w:t>
      </w:r>
      <w:r w:rsidR="004C67EF">
        <w:t xml:space="preserve"> See </w:t>
      </w:r>
      <w:r w:rsidR="004C67EF" w:rsidRPr="007F4661">
        <w:rPr>
          <w:rStyle w:val="Italics"/>
        </w:rPr>
        <w:t xml:space="preserve">Chapter </w:t>
      </w:r>
      <w:r w:rsidR="00AA4924" w:rsidRPr="007F4661">
        <w:rPr>
          <w:rStyle w:val="Italics"/>
        </w:rPr>
        <w:t>12</w:t>
      </w:r>
      <w:r w:rsidR="004C67EF" w:rsidRPr="007F4661">
        <w:rPr>
          <w:rStyle w:val="Italics"/>
        </w:rPr>
        <w:t xml:space="preserve"> – Offshore</w:t>
      </w:r>
      <w:r w:rsidR="004C67EF" w:rsidRPr="005375C0">
        <w:rPr>
          <w:i/>
          <w:iCs/>
        </w:rPr>
        <w:t xml:space="preserve"> </w:t>
      </w:r>
      <w:r w:rsidR="00A9092C">
        <w:rPr>
          <w:i/>
          <w:iCs/>
        </w:rPr>
        <w:t>O</w:t>
      </w:r>
      <w:r w:rsidR="004C67EF" w:rsidRPr="005375C0">
        <w:rPr>
          <w:i/>
          <w:iCs/>
        </w:rPr>
        <w:t xml:space="preserve">rnithology and </w:t>
      </w:r>
      <w:r w:rsidR="00A9092C">
        <w:rPr>
          <w:i/>
          <w:iCs/>
        </w:rPr>
        <w:t>B</w:t>
      </w:r>
      <w:r w:rsidR="004C67EF" w:rsidRPr="005375C0">
        <w:rPr>
          <w:i/>
          <w:iCs/>
        </w:rPr>
        <w:t>ats</w:t>
      </w:r>
      <w:r w:rsidR="004C67EF">
        <w:t>.</w:t>
      </w:r>
    </w:p>
    <w:p w14:paraId="54CBB29D" w14:textId="00EA6411" w:rsidR="007C28DC" w:rsidRPr="000B6B3A" w:rsidRDefault="007C56A7" w:rsidP="000B6B3A">
      <w:pPr>
        <w:pStyle w:val="BodyText"/>
      </w:pPr>
      <w:r>
        <w:t xml:space="preserve">A Seabird Monitoring Management Plan will be developed prior to construction and will include monitoring of seabirds in the offshore wind farm area (MEMP-M03). This monitoring will be specifically targeted at the behavioural responses of species to operational turbines and will be used </w:t>
      </w:r>
      <w:r w:rsidRPr="00DF00F3">
        <w:t>to validate collision risk model inputs used in the assessment to maintain relevance of the modelling to the operational wind farm and provide confidence that risks are maintained at an acceptable level.</w:t>
      </w:r>
      <w:r w:rsidR="007B15BC">
        <w:t xml:space="preserve"> </w:t>
      </w:r>
    </w:p>
    <w:p w14:paraId="473C2B75" w14:textId="687C6F24" w:rsidR="00191BBA" w:rsidRPr="000B6B3A" w:rsidRDefault="00191BBA" w:rsidP="00191BBA">
      <w:pPr>
        <w:pStyle w:val="Caption"/>
      </w:pPr>
      <w:bookmarkStart w:id="118" w:name="_Ref215041457"/>
      <w:bookmarkStart w:id="119" w:name="_Toc228886869"/>
      <w:r>
        <w:t xml:space="preserve">Table </w:t>
      </w:r>
      <w:fldSimple w:instr=" STYLEREF 1 \s ">
        <w:r w:rsidR="00B7797F">
          <w:rPr>
            <w:noProof/>
          </w:rPr>
          <w:t>13</w:t>
        </w:r>
      </w:fldSimple>
      <w:r w:rsidR="00FD47BA">
        <w:noBreakHyphen/>
      </w:r>
      <w:fldSimple w:instr=" SEQ Table \* ARABIC \s 1 ">
        <w:r w:rsidR="00B7797F">
          <w:rPr>
            <w:noProof/>
          </w:rPr>
          <w:t>7</w:t>
        </w:r>
      </w:fldSimple>
      <w:bookmarkEnd w:id="118"/>
      <w:r w:rsidR="00A9092C">
        <w:tab/>
      </w:r>
      <w:r>
        <w:t>Operation risk</w:t>
      </w:r>
      <w:r w:rsidRPr="00ED52B4">
        <w:t xml:space="preserve"> pathways and residual </w:t>
      </w:r>
      <w:r>
        <w:t>risk</w:t>
      </w:r>
      <w:r w:rsidRPr="00ED52B4">
        <w:t xml:space="preserve"> ratings relevant to </w:t>
      </w:r>
      <w:r>
        <w:t>respective values</w:t>
      </w:r>
      <w:r w:rsidRPr="00ED52B4">
        <w:t xml:space="preserve"> of the Corner Inlet Ramsar </w:t>
      </w:r>
      <w:r w:rsidR="00B17E43">
        <w:t>site</w:t>
      </w:r>
      <w:bookmarkEnd w:id="119"/>
    </w:p>
    <w:tbl>
      <w:tblPr>
        <w:tblStyle w:val="MainTableStyle"/>
        <w:tblpPr w:leftFromText="180" w:rightFromText="180" w:vertAnchor="text" w:tblpY="226"/>
        <w:tblW w:w="5000" w:type="pct"/>
        <w:tblLook w:val="06A0" w:firstRow="1" w:lastRow="0" w:firstColumn="1" w:lastColumn="0" w:noHBand="1" w:noVBand="1"/>
      </w:tblPr>
      <w:tblGrid>
        <w:gridCol w:w="1560"/>
        <w:gridCol w:w="707"/>
        <w:gridCol w:w="854"/>
        <w:gridCol w:w="565"/>
        <w:gridCol w:w="709"/>
        <w:gridCol w:w="1274"/>
        <w:gridCol w:w="850"/>
        <w:gridCol w:w="850"/>
        <w:gridCol w:w="993"/>
        <w:gridCol w:w="707"/>
        <w:gridCol w:w="569"/>
      </w:tblGrid>
      <w:tr w:rsidR="00E21DA0" w:rsidRPr="00FF2084" w14:paraId="0CA1D065" w14:textId="77777777" w:rsidTr="00CE26F6">
        <w:trPr>
          <w:cnfStyle w:val="100000000000" w:firstRow="1" w:lastRow="0" w:firstColumn="0" w:lastColumn="0" w:oddVBand="0" w:evenVBand="0" w:oddHBand="0" w:evenHBand="0" w:firstRowFirstColumn="0" w:firstRowLastColumn="0" w:lastRowFirstColumn="0" w:lastRowLastColumn="0"/>
          <w:trHeight w:val="142"/>
        </w:trPr>
        <w:tc>
          <w:tcPr>
            <w:cnfStyle w:val="001000000100" w:firstRow="0" w:lastRow="0" w:firstColumn="1" w:lastColumn="0" w:oddVBand="0" w:evenVBand="0" w:oddHBand="0" w:evenHBand="0" w:firstRowFirstColumn="1" w:firstRowLastColumn="0" w:lastRowFirstColumn="0" w:lastRowLastColumn="0"/>
            <w:tcW w:w="809" w:type="pct"/>
            <w:vMerge w:val="restart"/>
          </w:tcPr>
          <w:p w14:paraId="632A175E" w14:textId="0C10CEF8" w:rsidR="00E21DA0" w:rsidRPr="00D168A5" w:rsidRDefault="00E21DA0" w:rsidP="002C4F8A">
            <w:pPr>
              <w:pStyle w:val="TableText"/>
              <w:numPr>
                <w:ilvl w:val="0"/>
                <w:numId w:val="8"/>
              </w:numPr>
            </w:pPr>
            <w:r w:rsidRPr="004D1655">
              <w:t xml:space="preserve">Potential </w:t>
            </w:r>
            <w:r w:rsidR="006556BC">
              <w:t>r</w:t>
            </w:r>
            <w:r>
              <w:t>isk</w:t>
            </w:r>
          </w:p>
        </w:tc>
        <w:tc>
          <w:tcPr>
            <w:tcW w:w="4191" w:type="pct"/>
            <w:gridSpan w:val="10"/>
          </w:tcPr>
          <w:p w14:paraId="60CF52A1" w14:textId="2F0213EB" w:rsidR="00E21DA0" w:rsidRDefault="00E21DA0" w:rsidP="002C4F8A">
            <w:pPr>
              <w:pStyle w:val="TableText"/>
              <w:numPr>
                <w:ilvl w:val="0"/>
                <w:numId w:val="8"/>
              </w:numPr>
              <w:jc w:val="center"/>
              <w:cnfStyle w:val="100000000000" w:firstRow="1" w:lastRow="0" w:firstColumn="0" w:lastColumn="0" w:oddVBand="0" w:evenVBand="0" w:oddHBand="0" w:evenHBand="0" w:firstRowFirstColumn="0" w:firstRowLastColumn="0" w:lastRowFirstColumn="0" w:lastRowLastColumn="0"/>
            </w:pPr>
            <w:r>
              <w:t xml:space="preserve">Corner Inlet Ramsar </w:t>
            </w:r>
            <w:r w:rsidR="00B17E43">
              <w:t>site</w:t>
            </w:r>
            <w:r>
              <w:t xml:space="preserve"> </w:t>
            </w:r>
            <w:r w:rsidR="006556BC">
              <w:t>v</w:t>
            </w:r>
            <w:r>
              <w:t>alue</w:t>
            </w:r>
          </w:p>
        </w:tc>
      </w:tr>
      <w:tr w:rsidR="00CE26F6" w:rsidRPr="00FF2084" w14:paraId="30CF2DA5" w14:textId="77777777" w:rsidTr="00CE26F6">
        <w:trPr>
          <w:trHeight w:val="1212"/>
        </w:trPr>
        <w:tc>
          <w:tcPr>
            <w:cnfStyle w:val="001000000000" w:firstRow="0" w:lastRow="0" w:firstColumn="1" w:lastColumn="0" w:oddVBand="0" w:evenVBand="0" w:oddHBand="0" w:evenHBand="0" w:firstRowFirstColumn="0" w:firstRowLastColumn="0" w:lastRowFirstColumn="0" w:lastRowLastColumn="0"/>
            <w:tcW w:w="809" w:type="pct"/>
            <w:vMerge/>
          </w:tcPr>
          <w:p w14:paraId="36C4675E" w14:textId="77777777" w:rsidR="00E21DA0" w:rsidRPr="004D1655" w:rsidRDefault="00E21DA0" w:rsidP="002C4F8A">
            <w:pPr>
              <w:pStyle w:val="TableText"/>
              <w:keepNext/>
              <w:numPr>
                <w:ilvl w:val="0"/>
                <w:numId w:val="8"/>
              </w:numPr>
            </w:pPr>
          </w:p>
        </w:tc>
        <w:tc>
          <w:tcPr>
            <w:tcW w:w="367" w:type="pct"/>
            <w:shd w:val="clear" w:color="auto" w:fill="006E50" w:themeFill="accent1"/>
            <w:textDirection w:val="btLr"/>
          </w:tcPr>
          <w:p w14:paraId="27BE4F3A"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Seagrass</w:t>
            </w:r>
          </w:p>
        </w:tc>
        <w:tc>
          <w:tcPr>
            <w:tcW w:w="443" w:type="pct"/>
            <w:shd w:val="clear" w:color="auto" w:fill="006E50" w:themeFill="accent1"/>
            <w:textDirection w:val="btLr"/>
          </w:tcPr>
          <w:p w14:paraId="4AF221E3"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Intertidal flats</w:t>
            </w:r>
          </w:p>
        </w:tc>
        <w:tc>
          <w:tcPr>
            <w:tcW w:w="293" w:type="pct"/>
            <w:shd w:val="clear" w:color="auto" w:fill="006E50" w:themeFill="accent1"/>
            <w:textDirection w:val="btLr"/>
          </w:tcPr>
          <w:p w14:paraId="460AD5AF"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Saltmarsh</w:t>
            </w:r>
          </w:p>
        </w:tc>
        <w:tc>
          <w:tcPr>
            <w:tcW w:w="368" w:type="pct"/>
            <w:shd w:val="clear" w:color="auto" w:fill="006E50" w:themeFill="accent1"/>
            <w:textDirection w:val="btLr"/>
          </w:tcPr>
          <w:p w14:paraId="28B47AB5"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Mangrove</w:t>
            </w:r>
          </w:p>
        </w:tc>
        <w:tc>
          <w:tcPr>
            <w:tcW w:w="661" w:type="pct"/>
            <w:shd w:val="clear" w:color="auto" w:fill="006E50" w:themeFill="accent1"/>
            <w:textDirection w:val="btLr"/>
          </w:tcPr>
          <w:p w14:paraId="2ED44D51"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Permanent shallow marine waters</w:t>
            </w:r>
          </w:p>
        </w:tc>
        <w:tc>
          <w:tcPr>
            <w:tcW w:w="441" w:type="pct"/>
            <w:shd w:val="clear" w:color="auto" w:fill="006E50" w:themeFill="accent1"/>
            <w:textDirection w:val="btLr"/>
          </w:tcPr>
          <w:p w14:paraId="21A6F4EB"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Waterbird abundance</w:t>
            </w:r>
          </w:p>
        </w:tc>
        <w:tc>
          <w:tcPr>
            <w:tcW w:w="441" w:type="pct"/>
            <w:shd w:val="clear" w:color="auto" w:fill="006E50" w:themeFill="accent1"/>
            <w:textDirection w:val="btLr"/>
          </w:tcPr>
          <w:p w14:paraId="1D0EA2B5"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Waterbird breeding</w:t>
            </w:r>
          </w:p>
        </w:tc>
        <w:tc>
          <w:tcPr>
            <w:tcW w:w="515" w:type="pct"/>
            <w:shd w:val="clear" w:color="auto" w:fill="006E50" w:themeFill="accent1"/>
            <w:textDirection w:val="btLr"/>
          </w:tcPr>
          <w:p w14:paraId="5584AA3B"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Threatened birds</w:t>
            </w:r>
          </w:p>
        </w:tc>
        <w:tc>
          <w:tcPr>
            <w:tcW w:w="367" w:type="pct"/>
            <w:shd w:val="clear" w:color="auto" w:fill="006E50" w:themeFill="accent1"/>
            <w:textDirection w:val="btLr"/>
          </w:tcPr>
          <w:p w14:paraId="5D838747"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Threatened fish</w:t>
            </w:r>
          </w:p>
        </w:tc>
        <w:tc>
          <w:tcPr>
            <w:tcW w:w="294" w:type="pct"/>
            <w:shd w:val="clear" w:color="auto" w:fill="006E50" w:themeFill="accent1"/>
            <w:textDirection w:val="btLr"/>
          </w:tcPr>
          <w:p w14:paraId="19E99393" w14:textId="77777777" w:rsidR="00E21DA0" w:rsidRPr="00A9092C" w:rsidRDefault="00E21DA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A9092C">
              <w:rPr>
                <w:color w:val="FFFFFF" w:themeColor="background1"/>
              </w:rPr>
              <w:t>Fish</w:t>
            </w:r>
          </w:p>
        </w:tc>
      </w:tr>
      <w:tr w:rsidR="00CE26F6" w:rsidRPr="00FF2084" w14:paraId="49890F20" w14:textId="77777777" w:rsidTr="00CE26F6">
        <w:tc>
          <w:tcPr>
            <w:cnfStyle w:val="001000000000" w:firstRow="0" w:lastRow="0" w:firstColumn="1" w:lastColumn="0" w:oddVBand="0" w:evenVBand="0" w:oddHBand="0" w:evenHBand="0" w:firstRowFirstColumn="0" w:firstRowLastColumn="0" w:lastRowFirstColumn="0" w:lastRowLastColumn="0"/>
            <w:tcW w:w="809" w:type="pct"/>
          </w:tcPr>
          <w:p w14:paraId="1716D21C" w14:textId="6AF697BE" w:rsidR="00E21DA0" w:rsidRPr="00E64F6E" w:rsidRDefault="003567DF" w:rsidP="002C4F8A">
            <w:pPr>
              <w:pStyle w:val="TableText"/>
              <w:numPr>
                <w:ilvl w:val="0"/>
                <w:numId w:val="8"/>
              </w:numPr>
            </w:pPr>
            <w:r>
              <w:t>Bird collisions with offshore wind turbines</w:t>
            </w:r>
          </w:p>
        </w:tc>
        <w:tc>
          <w:tcPr>
            <w:tcW w:w="367" w:type="pct"/>
          </w:tcPr>
          <w:p w14:paraId="6187345E" w14:textId="77777777" w:rsidR="00E21DA0" w:rsidRPr="00E64F6E" w:rsidRDefault="00E21DA0"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443" w:type="pct"/>
          </w:tcPr>
          <w:p w14:paraId="1AF0DCD5" w14:textId="77777777" w:rsidR="00E21DA0" w:rsidRPr="00E64F6E" w:rsidRDefault="00E21DA0"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293" w:type="pct"/>
          </w:tcPr>
          <w:p w14:paraId="25549353" w14:textId="77777777" w:rsidR="00E21DA0" w:rsidRPr="00E64F6E" w:rsidRDefault="00E21DA0"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368" w:type="pct"/>
          </w:tcPr>
          <w:p w14:paraId="38A4969E" w14:textId="77777777" w:rsidR="00E21DA0" w:rsidRPr="00E64F6E" w:rsidRDefault="00E21DA0"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661" w:type="pct"/>
          </w:tcPr>
          <w:p w14:paraId="1D32FF78" w14:textId="77777777" w:rsidR="00E21DA0" w:rsidRPr="00E64F6E" w:rsidRDefault="00E21DA0"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B03575">
              <w:t>-</w:t>
            </w:r>
          </w:p>
        </w:tc>
        <w:tc>
          <w:tcPr>
            <w:tcW w:w="441" w:type="pct"/>
            <w:shd w:val="clear" w:color="auto" w:fill="4BD5AB" w:themeFill="text2" w:themeFillTint="80"/>
          </w:tcPr>
          <w:p w14:paraId="487F70CA" w14:textId="1637B40D" w:rsidR="00E21DA0" w:rsidRPr="00E64F6E" w:rsidRDefault="00191BBA"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Low to Very low</w:t>
            </w:r>
          </w:p>
        </w:tc>
        <w:tc>
          <w:tcPr>
            <w:tcW w:w="441" w:type="pct"/>
            <w:shd w:val="clear" w:color="auto" w:fill="4BD5AB" w:themeFill="text2" w:themeFillTint="80"/>
          </w:tcPr>
          <w:p w14:paraId="5C16D930" w14:textId="333A7687" w:rsidR="00E21DA0" w:rsidRPr="00E64F6E" w:rsidRDefault="00167103"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 xml:space="preserve">Low to </w:t>
            </w:r>
            <w:r w:rsidR="00191BBA">
              <w:t>Very low</w:t>
            </w:r>
          </w:p>
        </w:tc>
        <w:tc>
          <w:tcPr>
            <w:tcW w:w="515" w:type="pct"/>
            <w:shd w:val="clear" w:color="auto" w:fill="4BD5AB" w:themeFill="text2" w:themeFillTint="80"/>
          </w:tcPr>
          <w:p w14:paraId="7396DE2D" w14:textId="02A98940" w:rsidR="00E21DA0" w:rsidRPr="00E64F6E" w:rsidRDefault="00191BBA"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Low to Very low</w:t>
            </w:r>
          </w:p>
        </w:tc>
        <w:tc>
          <w:tcPr>
            <w:tcW w:w="367" w:type="pct"/>
          </w:tcPr>
          <w:p w14:paraId="7DD65915" w14:textId="71F0DC5F" w:rsidR="00E21DA0" w:rsidRPr="00E64F6E" w:rsidRDefault="00167103"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294" w:type="pct"/>
          </w:tcPr>
          <w:p w14:paraId="23247AD5" w14:textId="0A9904E6" w:rsidR="00E21DA0" w:rsidRPr="00E64F6E" w:rsidRDefault="00167103"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r>
    </w:tbl>
    <w:p w14:paraId="276EEAFC" w14:textId="77777777" w:rsidR="00D926D1" w:rsidRDefault="00D926D1" w:rsidP="007902FE">
      <w:pPr>
        <w:pStyle w:val="BodyText"/>
      </w:pPr>
      <w:bookmarkStart w:id="120" w:name="_Ref190438444"/>
      <w:bookmarkStart w:id="121" w:name="_Toc190693955"/>
      <w:bookmarkStart w:id="122" w:name="_Ref199838503"/>
      <w:bookmarkStart w:id="123" w:name="_Ref200124151"/>
    </w:p>
    <w:p w14:paraId="0CB5BE8B" w14:textId="6D58961C" w:rsidR="00D35810" w:rsidRDefault="00D35810" w:rsidP="00D35810">
      <w:pPr>
        <w:pStyle w:val="Heading2"/>
      </w:pPr>
      <w:bookmarkStart w:id="124" w:name="_Toc228886853"/>
      <w:r>
        <w:lastRenderedPageBreak/>
        <w:t>Beagle Australian Marine Park</w:t>
      </w:r>
      <w:r w:rsidR="00037E7B">
        <w:t xml:space="preserve"> impact assessment</w:t>
      </w:r>
      <w:bookmarkEnd w:id="124"/>
    </w:p>
    <w:p w14:paraId="335B96F7" w14:textId="60405C37" w:rsidR="00D35810" w:rsidRPr="00534C86" w:rsidRDefault="00D35810" w:rsidP="00D35810">
      <w:pPr>
        <w:pStyle w:val="Heading3"/>
      </w:pPr>
      <w:bookmarkStart w:id="125" w:name="_Toc228886854"/>
      <w:r w:rsidRPr="00534C86">
        <w:t xml:space="preserve">Construction </w:t>
      </w:r>
      <w:r>
        <w:t>impact</w:t>
      </w:r>
      <w:r w:rsidR="00037E7B">
        <w:t>s</w:t>
      </w:r>
      <w:bookmarkEnd w:id="125"/>
    </w:p>
    <w:p w14:paraId="5BBB4B9C" w14:textId="5D838029" w:rsidR="00D35810" w:rsidRPr="00885BAC" w:rsidRDefault="00D35810" w:rsidP="00D35810">
      <w:pPr>
        <w:pStyle w:val="BodyText"/>
      </w:pPr>
      <w:r w:rsidRPr="0081299E">
        <w:t xml:space="preserve">This section discusses the impacts and risks associated with the project’s construction that relate to </w:t>
      </w:r>
      <w:r w:rsidR="00D338FE" w:rsidRPr="00D338FE">
        <w:t>Beagle Australian Marine Park</w:t>
      </w:r>
      <w:r w:rsidR="00D338FE">
        <w:t xml:space="preserve"> </w:t>
      </w:r>
      <w:r w:rsidRPr="0081299E">
        <w:t>and the respective</w:t>
      </w:r>
      <w:r>
        <w:t xml:space="preserve"> values</w:t>
      </w:r>
      <w:r w:rsidRPr="0081299E">
        <w:t xml:space="preserve"> </w:t>
      </w:r>
      <w:r>
        <w:t>(</w:t>
      </w:r>
      <w:r w:rsidRPr="0081299E">
        <w:t>receptor groups</w:t>
      </w:r>
      <w:r>
        <w:t>)</w:t>
      </w:r>
      <w:r w:rsidRPr="0081299E">
        <w:t xml:space="preserve">. </w:t>
      </w:r>
    </w:p>
    <w:p w14:paraId="3B507D42" w14:textId="77777777" w:rsidR="00D35810" w:rsidRDefault="00D35810" w:rsidP="00D35810">
      <w:pPr>
        <w:pStyle w:val="Heading4"/>
      </w:pPr>
      <w:r>
        <w:t>Key impacts</w:t>
      </w:r>
    </w:p>
    <w:p w14:paraId="19E221CC" w14:textId="79CD1018" w:rsidR="00D35810" w:rsidRDefault="00D35810" w:rsidP="00D35810">
      <w:pPr>
        <w:pStyle w:val="BodyText"/>
      </w:pPr>
      <w:r w:rsidRPr="003B1D64">
        <w:t xml:space="preserve">The construction impact assessment identified no impacts on </w:t>
      </w:r>
      <w:r w:rsidR="003F29B7" w:rsidRPr="00D338FE">
        <w:t>Beagle Australian Marine Park</w:t>
      </w:r>
      <w:r w:rsidR="003F29B7">
        <w:t xml:space="preserve"> </w:t>
      </w:r>
      <w:r w:rsidRPr="003B1D64">
        <w:t xml:space="preserve">receptor groups with an impact rating of moderate or higher once mitigation measures have been implemented.  </w:t>
      </w:r>
    </w:p>
    <w:p w14:paraId="13375A44" w14:textId="77777777" w:rsidR="00D35810" w:rsidRPr="007337AB" w:rsidRDefault="00D35810" w:rsidP="00D35810">
      <w:pPr>
        <w:pStyle w:val="Heading4"/>
      </w:pPr>
      <w:r w:rsidRPr="007337AB">
        <w:t xml:space="preserve">Other Impacts </w:t>
      </w:r>
    </w:p>
    <w:p w14:paraId="4D8E9D4C" w14:textId="310FF449" w:rsidR="00D35810" w:rsidRDefault="00D35810" w:rsidP="00D35810">
      <w:pPr>
        <w:pStyle w:val="BodyText"/>
      </w:pPr>
      <w:r w:rsidRPr="007B6E11">
        <w:t xml:space="preserve">The construction impact assessment identified </w:t>
      </w:r>
      <w:r>
        <w:t xml:space="preserve">the following other </w:t>
      </w:r>
      <w:r w:rsidRPr="007B6E11">
        <w:t xml:space="preserve">impacts on </w:t>
      </w:r>
      <w:r w:rsidR="003F29B7" w:rsidRPr="00D338FE">
        <w:t>Beagle Australian Marine Park</w:t>
      </w:r>
      <w:r w:rsidR="003F29B7">
        <w:t xml:space="preserve"> </w:t>
      </w:r>
      <w:r w:rsidRPr="007B6E11">
        <w:t>receptor groups</w:t>
      </w:r>
      <w:r>
        <w:t>:</w:t>
      </w:r>
      <w:r w:rsidRPr="007B6E11">
        <w:t xml:space="preserve"> </w:t>
      </w:r>
    </w:p>
    <w:p w14:paraId="097AA96D" w14:textId="16625755" w:rsidR="00521A2C" w:rsidRDefault="0059413B" w:rsidP="00A42273">
      <w:pPr>
        <w:pStyle w:val="BodyBullet1"/>
      </w:pPr>
      <w:r w:rsidRPr="0059413B">
        <w:t>Underwater noise – transiting vessels</w:t>
      </w:r>
    </w:p>
    <w:p w14:paraId="7D9D313C" w14:textId="365387A5" w:rsidR="00E65934" w:rsidRDefault="00A42273" w:rsidP="00D35810">
      <w:pPr>
        <w:pStyle w:val="BodyBullet1"/>
      </w:pPr>
      <w:r w:rsidRPr="00A42273">
        <w:t>Artificial light emissions - transiting vessels</w:t>
      </w:r>
      <w:r w:rsidR="00A9092C">
        <w:t>.</w:t>
      </w:r>
    </w:p>
    <w:p w14:paraId="137FDF9F" w14:textId="77777777" w:rsidR="00E44EBF" w:rsidRDefault="00E44EBF" w:rsidP="00982FBF">
      <w:pPr>
        <w:pStyle w:val="Heading5"/>
      </w:pPr>
      <w:r w:rsidRPr="0059413B">
        <w:t>Underwater noise – transiting vessels</w:t>
      </w:r>
    </w:p>
    <w:p w14:paraId="5D605818" w14:textId="5D6F08C8" w:rsidR="00E44EBF" w:rsidRDefault="00853436" w:rsidP="00D35810">
      <w:pPr>
        <w:pStyle w:val="BodyText"/>
      </w:pPr>
      <w:r w:rsidRPr="00853436">
        <w:t>Construction feeder ports</w:t>
      </w:r>
      <w:r w:rsidR="00755483">
        <w:t>,</w:t>
      </w:r>
      <w:r w:rsidRPr="00853436">
        <w:t xml:space="preserve"> </w:t>
      </w:r>
      <w:r w:rsidR="00755483">
        <w:t>such as</w:t>
      </w:r>
      <w:r w:rsidRPr="00853436">
        <w:t xml:space="preserve"> Bell Bay (Tasmania) and Geelong (Victoria)</w:t>
      </w:r>
      <w:r w:rsidR="00755483">
        <w:t>,</w:t>
      </w:r>
      <w:r w:rsidRPr="00853436">
        <w:t xml:space="preserve"> may be used to support large project vessels which may result in construction vessels transiting the Beagle </w:t>
      </w:r>
      <w:r w:rsidR="000E594A">
        <w:t>Australian Marine Park</w:t>
      </w:r>
      <w:r w:rsidRPr="00853436">
        <w:t xml:space="preserve"> during the construction period.</w:t>
      </w:r>
      <w:r>
        <w:t xml:space="preserve"> There</w:t>
      </w:r>
      <w:r w:rsidR="00611603">
        <w:t>fore, the assessment the</w:t>
      </w:r>
      <w:r w:rsidR="00607F1D" w:rsidRPr="00607F1D">
        <w:t xml:space="preserve"> considered the potential for transiting vessels to impact </w:t>
      </w:r>
      <w:r w:rsidR="003F2FC0">
        <w:t>threatened species and foraging seals.</w:t>
      </w:r>
    </w:p>
    <w:p w14:paraId="4100D241" w14:textId="65A9F23D" w:rsidR="003F29B7" w:rsidRDefault="00BA3019" w:rsidP="00D35810">
      <w:pPr>
        <w:pStyle w:val="BodyText"/>
      </w:pPr>
      <w:r w:rsidRPr="00BA3019">
        <w:t>It is unlikely that underwater noise generated by transiting vessels would yield exposure ranges that could impact noise sensitive marine fauna species given that the vessels would be moving through and would not be stationary at any time.</w:t>
      </w:r>
      <w:r w:rsidR="008950FD">
        <w:t xml:space="preserve"> Vessel noise would not be </w:t>
      </w:r>
      <w:r w:rsidR="00096F4B">
        <w:t xml:space="preserve">new to the area as vessels often transit through </w:t>
      </w:r>
      <w:r w:rsidR="00536CCA">
        <w:t xml:space="preserve">the </w:t>
      </w:r>
      <w:r w:rsidR="00DF7F0D">
        <w:t>park</w:t>
      </w:r>
      <w:r w:rsidR="00536CCA">
        <w:t xml:space="preserve"> </w:t>
      </w:r>
      <w:r w:rsidR="00096F4B">
        <w:t>(see</w:t>
      </w:r>
      <w:r w:rsidR="00D95AC9">
        <w:t xml:space="preserve"> </w:t>
      </w:r>
      <w:r w:rsidR="00D95AC9">
        <w:fldChar w:fldCharType="begin"/>
      </w:r>
      <w:r w:rsidR="00D95AC9">
        <w:instrText xml:space="preserve"> REF _Ref199750703 \h </w:instrText>
      </w:r>
      <w:r w:rsidR="00D95AC9">
        <w:fldChar w:fldCharType="separate"/>
      </w:r>
      <w:r w:rsidR="00B7797F" w:rsidRPr="005B2089">
        <w:t>Figure </w:t>
      </w:r>
      <w:r w:rsidR="00B7797F">
        <w:rPr>
          <w:noProof/>
        </w:rPr>
        <w:t>13</w:t>
      </w:r>
      <w:r w:rsidR="00B7797F" w:rsidRPr="005B2089">
        <w:noBreakHyphen/>
      </w:r>
      <w:r w:rsidR="00B7797F">
        <w:rPr>
          <w:noProof/>
        </w:rPr>
        <w:t>1</w:t>
      </w:r>
      <w:r w:rsidR="00D95AC9">
        <w:fldChar w:fldCharType="end"/>
      </w:r>
      <w:r w:rsidR="00D95AC9">
        <w:t>).</w:t>
      </w:r>
      <w:r w:rsidR="00096F4B">
        <w:t xml:space="preserve"> </w:t>
      </w:r>
      <w:r w:rsidR="003C411D">
        <w:t>As such, i</w:t>
      </w:r>
      <w:r w:rsidRPr="00BA3019">
        <w:t xml:space="preserve">mpacts from underwater noise from transiting vessels passing through </w:t>
      </w:r>
      <w:r w:rsidR="003C411D">
        <w:t>Beagle Australian Marine Park</w:t>
      </w:r>
      <w:r w:rsidR="004A7794">
        <w:t xml:space="preserve"> are</w:t>
      </w:r>
      <w:r w:rsidRPr="00BA3019">
        <w:t xml:space="preserve"> expected to be negligible</w:t>
      </w:r>
      <w:r>
        <w:t xml:space="preserve"> (</w:t>
      </w:r>
      <w:r w:rsidR="00D53A76">
        <w:fldChar w:fldCharType="begin"/>
      </w:r>
      <w:r w:rsidR="00D53A76">
        <w:instrText xml:space="preserve"> REF _Ref215045203 \h </w:instrText>
      </w:r>
      <w:r w:rsidR="00D53A76">
        <w:fldChar w:fldCharType="separate"/>
      </w:r>
      <w:r w:rsidR="00B7797F">
        <w:t xml:space="preserve">Table </w:t>
      </w:r>
      <w:r w:rsidR="00B7797F">
        <w:rPr>
          <w:noProof/>
        </w:rPr>
        <w:t>13</w:t>
      </w:r>
      <w:r w:rsidR="00B7797F">
        <w:noBreakHyphen/>
      </w:r>
      <w:r w:rsidR="00B7797F">
        <w:rPr>
          <w:noProof/>
        </w:rPr>
        <w:t>8</w:t>
      </w:r>
      <w:r w:rsidR="00D53A76">
        <w:fldChar w:fldCharType="end"/>
      </w:r>
      <w:r>
        <w:t>).</w:t>
      </w:r>
    </w:p>
    <w:p w14:paraId="79D227E6" w14:textId="14B34701" w:rsidR="00536CCA" w:rsidRDefault="00536CCA" w:rsidP="00982FBF">
      <w:pPr>
        <w:pStyle w:val="Heading5"/>
      </w:pPr>
      <w:r>
        <w:lastRenderedPageBreak/>
        <w:t>Artificial light emissions</w:t>
      </w:r>
      <w:r w:rsidRPr="0059413B">
        <w:t xml:space="preserve"> – transiting vessels</w:t>
      </w:r>
    </w:p>
    <w:p w14:paraId="0AD9DDE6" w14:textId="6A4069A3" w:rsidR="00536CCA" w:rsidRDefault="004B24FD" w:rsidP="00D35810">
      <w:pPr>
        <w:pStyle w:val="BodyText"/>
      </w:pPr>
      <w:r w:rsidRPr="004B24FD">
        <w:t xml:space="preserve">The Beagle </w:t>
      </w:r>
      <w:r w:rsidR="000E594A">
        <w:t>Australian Marine Park</w:t>
      </w:r>
      <w:r w:rsidRPr="004B24FD">
        <w:t xml:space="preserve"> includes </w:t>
      </w:r>
      <w:r>
        <w:t xml:space="preserve">biologically important areas </w:t>
      </w:r>
      <w:r w:rsidRPr="004B24FD">
        <w:t>for</w:t>
      </w:r>
      <w:r>
        <w:t xml:space="preserve"> the</w:t>
      </w:r>
      <w:r w:rsidRPr="004B24FD">
        <w:t xml:space="preserve"> foraging </w:t>
      </w:r>
      <w:r>
        <w:t>of</w:t>
      </w:r>
      <w:r w:rsidRPr="004B24FD">
        <w:t xml:space="preserve"> six seabird</w:t>
      </w:r>
      <w:r w:rsidR="004A7794">
        <w:t xml:space="preserve"> </w:t>
      </w:r>
      <w:r w:rsidRPr="004B24FD">
        <w:t xml:space="preserve">species, </w:t>
      </w:r>
      <w:r>
        <w:t>noting that</w:t>
      </w:r>
      <w:r w:rsidRPr="004B24FD">
        <w:t xml:space="preserve"> these </w:t>
      </w:r>
      <w:r>
        <w:t>areas</w:t>
      </w:r>
      <w:r w:rsidRPr="004B24FD">
        <w:t xml:space="preserve"> </w:t>
      </w:r>
      <w:r w:rsidR="00DA6346">
        <w:t>extend well beyond</w:t>
      </w:r>
      <w:r w:rsidRPr="004B24FD">
        <w:t xml:space="preserve"> the </w:t>
      </w:r>
      <w:r w:rsidR="00DA6346">
        <w:t>park</w:t>
      </w:r>
      <w:r w:rsidRPr="004B24FD">
        <w:t xml:space="preserve"> (refer to </w:t>
      </w:r>
      <w:r w:rsidRPr="00B4070D">
        <w:rPr>
          <w:i/>
          <w:iCs/>
        </w:rPr>
        <w:t>Technical Report E</w:t>
      </w:r>
      <w:r w:rsidR="00EC5AF4">
        <w:rPr>
          <w:i/>
          <w:iCs/>
        </w:rPr>
        <w:t xml:space="preserve"> </w:t>
      </w:r>
      <w:r w:rsidR="00EC5AF4" w:rsidRPr="00EC5AF4">
        <w:rPr>
          <w:i/>
          <w:iCs/>
        </w:rPr>
        <w:t>–</w:t>
      </w:r>
      <w:r w:rsidRPr="00B4070D">
        <w:rPr>
          <w:i/>
          <w:iCs/>
        </w:rPr>
        <w:t xml:space="preserve"> Offshore Ornithology and Bats</w:t>
      </w:r>
      <w:r w:rsidRPr="004B24FD">
        <w:t xml:space="preserve">). </w:t>
      </w:r>
      <w:r w:rsidR="0064146E">
        <w:t>While s</w:t>
      </w:r>
      <w:r w:rsidRPr="004B24FD">
        <w:t xml:space="preserve">eabirds could be attracted by artificial lighting from vessels transiting through the </w:t>
      </w:r>
      <w:r w:rsidR="00BF22C2">
        <w:t>par</w:t>
      </w:r>
      <w:r w:rsidR="00161711">
        <w:t>k.</w:t>
      </w:r>
    </w:p>
    <w:p w14:paraId="75E891C9" w14:textId="18EA4087" w:rsidR="002C38C1" w:rsidRDefault="002C38C1" w:rsidP="00D35810">
      <w:pPr>
        <w:pStyle w:val="BodyText"/>
      </w:pPr>
      <w:r>
        <w:t>To mitigate th</w:t>
      </w:r>
      <w:r w:rsidR="0064146E">
        <w:t xml:space="preserve">is potential </w:t>
      </w:r>
      <w:r>
        <w:t>impact</w:t>
      </w:r>
      <w:r w:rsidR="0064146E">
        <w:t>,</w:t>
      </w:r>
      <w:r>
        <w:t xml:space="preserve"> vessel lighting during all phases of the project will be managed in accordance with the </w:t>
      </w:r>
      <w:r w:rsidRPr="002129CD">
        <w:t>National Light Pollution Guidelines for Wildlife</w:t>
      </w:r>
      <w:r>
        <w:t xml:space="preserve"> (LIT-M01). This includes minimising light spill, avoiding the use of long wavelength light sources, avoiding the use of blue, violet or ultra-violet wavelengths and </w:t>
      </w:r>
      <w:r w:rsidRPr="00186E09">
        <w:t>ke</w:t>
      </w:r>
      <w:r>
        <w:t>eping lighting</w:t>
      </w:r>
      <w:r w:rsidRPr="00186E09">
        <w:t xml:space="preserve"> to the minimum requirement.</w:t>
      </w:r>
    </w:p>
    <w:p w14:paraId="0A6D397B" w14:textId="089A2392" w:rsidR="006147B6" w:rsidRDefault="009F56B3" w:rsidP="00D35810">
      <w:pPr>
        <w:pStyle w:val="BodyText"/>
      </w:pPr>
      <w:r>
        <w:t xml:space="preserve">Residual </w:t>
      </w:r>
      <w:r w:rsidR="00E87F32">
        <w:t>impacts from</w:t>
      </w:r>
      <w:r w:rsidR="006147B6" w:rsidRPr="004B24FD">
        <w:t xml:space="preserve"> lighting from transiting vessels is expected to have a negligible impact on seabirds</w:t>
      </w:r>
      <w:r w:rsidR="006147B6">
        <w:t xml:space="preserve"> (</w:t>
      </w:r>
      <w:r w:rsidR="006147B6">
        <w:fldChar w:fldCharType="begin"/>
      </w:r>
      <w:r w:rsidR="006147B6">
        <w:instrText xml:space="preserve"> REF _Ref215045203 \h </w:instrText>
      </w:r>
      <w:r w:rsidR="006147B6">
        <w:fldChar w:fldCharType="separate"/>
      </w:r>
      <w:r w:rsidR="00B7797F">
        <w:t xml:space="preserve">Table </w:t>
      </w:r>
      <w:r w:rsidR="00B7797F">
        <w:rPr>
          <w:noProof/>
        </w:rPr>
        <w:t>13</w:t>
      </w:r>
      <w:r w:rsidR="00B7797F">
        <w:noBreakHyphen/>
      </w:r>
      <w:r w:rsidR="00B7797F">
        <w:rPr>
          <w:noProof/>
        </w:rPr>
        <w:t>8</w:t>
      </w:r>
      <w:r w:rsidR="006147B6">
        <w:fldChar w:fldCharType="end"/>
      </w:r>
      <w:r w:rsidR="006147B6">
        <w:t>).</w:t>
      </w:r>
    </w:p>
    <w:p w14:paraId="1DCA4019" w14:textId="77A6F349" w:rsidR="003F29B7" w:rsidRDefault="008F003B" w:rsidP="008F003B">
      <w:pPr>
        <w:pStyle w:val="Caption"/>
      </w:pPr>
      <w:bookmarkStart w:id="126" w:name="_Ref215045203"/>
      <w:bookmarkStart w:id="127" w:name="_Toc228886870"/>
      <w:r>
        <w:t xml:space="preserve">Table </w:t>
      </w:r>
      <w:fldSimple w:instr=" STYLEREF 1 \s ">
        <w:r w:rsidR="00B7797F">
          <w:rPr>
            <w:noProof/>
          </w:rPr>
          <w:t>13</w:t>
        </w:r>
      </w:fldSimple>
      <w:r w:rsidR="00FD47BA">
        <w:noBreakHyphen/>
      </w:r>
      <w:fldSimple w:instr=" SEQ Table \* ARABIC \s 1 ">
        <w:r w:rsidR="00B7797F">
          <w:rPr>
            <w:noProof/>
          </w:rPr>
          <w:t>8</w:t>
        </w:r>
      </w:fldSimple>
      <w:bookmarkEnd w:id="126"/>
      <w:r w:rsidR="00EC5AF4">
        <w:tab/>
      </w:r>
      <w:r>
        <w:t>Construction i</w:t>
      </w:r>
      <w:r w:rsidRPr="00ED52B4">
        <w:t xml:space="preserve">mpact pathways and residual consequence ratings relevant to </w:t>
      </w:r>
      <w:r>
        <w:t>respective values</w:t>
      </w:r>
      <w:r w:rsidRPr="00ED52B4">
        <w:t xml:space="preserve"> of the </w:t>
      </w:r>
      <w:r>
        <w:t>Beagle Australian Marine Park.</w:t>
      </w:r>
      <w:bookmarkEnd w:id="127"/>
      <w:r>
        <w:t xml:space="preserve"> </w:t>
      </w:r>
    </w:p>
    <w:tbl>
      <w:tblPr>
        <w:tblStyle w:val="MainTableStyle"/>
        <w:tblpPr w:leftFromText="180" w:rightFromText="180" w:vertAnchor="text" w:tblpY="226"/>
        <w:tblW w:w="5000" w:type="pct"/>
        <w:tblLook w:val="06A0" w:firstRow="1" w:lastRow="0" w:firstColumn="1" w:lastColumn="0" w:noHBand="1" w:noVBand="1"/>
      </w:tblPr>
      <w:tblGrid>
        <w:gridCol w:w="2198"/>
        <w:gridCol w:w="1488"/>
        <w:gridCol w:w="1417"/>
        <w:gridCol w:w="1559"/>
        <w:gridCol w:w="1349"/>
        <w:gridCol w:w="1627"/>
      </w:tblGrid>
      <w:tr w:rsidR="00FE2D00" w:rsidRPr="00FF2084" w14:paraId="7E3A4F5C" w14:textId="77777777" w:rsidTr="005349D2">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1140" w:type="pct"/>
            <w:vMerge w:val="restart"/>
          </w:tcPr>
          <w:p w14:paraId="5879FAF9" w14:textId="05C3CE80" w:rsidR="00FE2D00" w:rsidRPr="00D168A5" w:rsidRDefault="00FE2D00" w:rsidP="002C4F8A">
            <w:pPr>
              <w:pStyle w:val="TableText"/>
              <w:numPr>
                <w:ilvl w:val="0"/>
                <w:numId w:val="8"/>
              </w:numPr>
            </w:pPr>
            <w:r w:rsidRPr="004D1655">
              <w:t xml:space="preserve">Potential </w:t>
            </w:r>
            <w:r w:rsidR="00EA5E90">
              <w:t>i</w:t>
            </w:r>
            <w:r w:rsidRPr="004D1655">
              <w:t>mpact</w:t>
            </w:r>
          </w:p>
        </w:tc>
        <w:tc>
          <w:tcPr>
            <w:tcW w:w="3860" w:type="pct"/>
            <w:gridSpan w:val="5"/>
          </w:tcPr>
          <w:p w14:paraId="5A9E1938" w14:textId="10705BD1" w:rsidR="00FE2D00" w:rsidRDefault="00FE2D00" w:rsidP="002C4F8A">
            <w:pPr>
              <w:pStyle w:val="TableText"/>
              <w:numPr>
                <w:ilvl w:val="0"/>
                <w:numId w:val="8"/>
              </w:numPr>
              <w:jc w:val="center"/>
              <w:cnfStyle w:val="100000000000" w:firstRow="1" w:lastRow="0" w:firstColumn="0" w:lastColumn="0" w:oddVBand="0" w:evenVBand="0" w:oddHBand="0" w:evenHBand="0" w:firstRowFirstColumn="0" w:firstRowLastColumn="0" w:lastRowFirstColumn="0" w:lastRowLastColumn="0"/>
            </w:pPr>
            <w:r>
              <w:t xml:space="preserve">Beagle Australian Marine Park </w:t>
            </w:r>
            <w:r w:rsidR="00EA5E90">
              <w:t>v</w:t>
            </w:r>
            <w:r>
              <w:t>alue</w:t>
            </w:r>
          </w:p>
        </w:tc>
      </w:tr>
      <w:tr w:rsidR="00FE2D00" w:rsidRPr="00FF2084" w14:paraId="36C63AFE" w14:textId="77777777" w:rsidTr="00EC5AF4">
        <w:trPr>
          <w:trHeight w:val="1362"/>
        </w:trPr>
        <w:tc>
          <w:tcPr>
            <w:cnfStyle w:val="001000000000" w:firstRow="0" w:lastRow="0" w:firstColumn="1" w:lastColumn="0" w:oddVBand="0" w:evenVBand="0" w:oddHBand="0" w:evenHBand="0" w:firstRowFirstColumn="0" w:firstRowLastColumn="0" w:lastRowFirstColumn="0" w:lastRowLastColumn="0"/>
            <w:tcW w:w="1140" w:type="pct"/>
            <w:vMerge/>
          </w:tcPr>
          <w:p w14:paraId="1E036A58" w14:textId="77777777" w:rsidR="00FE2D00" w:rsidRPr="004D1655" w:rsidRDefault="00FE2D00" w:rsidP="002C4F8A">
            <w:pPr>
              <w:pStyle w:val="TableText"/>
              <w:keepNext/>
              <w:numPr>
                <w:ilvl w:val="0"/>
                <w:numId w:val="8"/>
              </w:numPr>
            </w:pPr>
          </w:p>
        </w:tc>
        <w:tc>
          <w:tcPr>
            <w:tcW w:w="772" w:type="pct"/>
            <w:shd w:val="clear" w:color="auto" w:fill="006E50" w:themeFill="accent1"/>
            <w:textDirection w:val="btLr"/>
          </w:tcPr>
          <w:p w14:paraId="1571BAFC" w14:textId="5C86434A" w:rsidR="00FE2D00" w:rsidRPr="00EC5AF4" w:rsidRDefault="00FE2D00"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Shelf rocky reefs and hard substrates</w:t>
            </w:r>
          </w:p>
        </w:tc>
        <w:tc>
          <w:tcPr>
            <w:tcW w:w="735" w:type="pct"/>
            <w:shd w:val="clear" w:color="auto" w:fill="006E50" w:themeFill="accent1"/>
            <w:textDirection w:val="btLr"/>
          </w:tcPr>
          <w:p w14:paraId="471F05A7" w14:textId="33AD7A98" w:rsidR="00FE2D00" w:rsidRPr="00EC5AF4" w:rsidRDefault="00C013FA"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 xml:space="preserve">Threatened species </w:t>
            </w:r>
          </w:p>
        </w:tc>
        <w:tc>
          <w:tcPr>
            <w:tcW w:w="809" w:type="pct"/>
            <w:shd w:val="clear" w:color="auto" w:fill="006E50" w:themeFill="accent1"/>
            <w:textDirection w:val="btLr"/>
          </w:tcPr>
          <w:p w14:paraId="0C28A2AD" w14:textId="21D055A6" w:rsidR="00FE2D00" w:rsidRPr="00EC5AF4" w:rsidRDefault="00C013FA"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Fur seal foraging</w:t>
            </w:r>
          </w:p>
        </w:tc>
        <w:tc>
          <w:tcPr>
            <w:tcW w:w="700" w:type="pct"/>
            <w:shd w:val="clear" w:color="auto" w:fill="006E50" w:themeFill="accent1"/>
            <w:textDirection w:val="btLr"/>
          </w:tcPr>
          <w:p w14:paraId="0DF57382" w14:textId="4B9D7851" w:rsidR="00FE2D00" w:rsidRPr="00EC5AF4" w:rsidRDefault="00C013FA"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Fish</w:t>
            </w:r>
          </w:p>
        </w:tc>
        <w:tc>
          <w:tcPr>
            <w:tcW w:w="844" w:type="pct"/>
            <w:shd w:val="clear" w:color="auto" w:fill="006E50" w:themeFill="accent1"/>
            <w:textDirection w:val="btLr"/>
          </w:tcPr>
          <w:p w14:paraId="1C5CFF98" w14:textId="087C2B37" w:rsidR="00FE2D00" w:rsidRPr="00EC5AF4" w:rsidRDefault="00C013FA"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 xml:space="preserve">Recreational fishing </w:t>
            </w:r>
          </w:p>
        </w:tc>
      </w:tr>
      <w:tr w:rsidR="00FE2D00" w:rsidRPr="00FF2084" w14:paraId="208209CF" w14:textId="77777777" w:rsidTr="00EC5AF4">
        <w:tc>
          <w:tcPr>
            <w:cnfStyle w:val="001000000000" w:firstRow="0" w:lastRow="0" w:firstColumn="1" w:lastColumn="0" w:oddVBand="0" w:evenVBand="0" w:oddHBand="0" w:evenHBand="0" w:firstRowFirstColumn="0" w:firstRowLastColumn="0" w:lastRowFirstColumn="0" w:lastRowLastColumn="0"/>
            <w:tcW w:w="1140" w:type="pct"/>
          </w:tcPr>
          <w:p w14:paraId="6DD1F4C4" w14:textId="4CE66DF2" w:rsidR="00FE2D00" w:rsidRPr="00E64F6E" w:rsidRDefault="00EE2D8D" w:rsidP="002C4F8A">
            <w:pPr>
              <w:pStyle w:val="TableText"/>
            </w:pPr>
            <w:r w:rsidRPr="00EE2D8D">
              <w:t xml:space="preserve">Underwater noise </w:t>
            </w:r>
            <w:r w:rsidR="006F0CB4">
              <w:t xml:space="preserve">and artificial light emissions </w:t>
            </w:r>
            <w:r>
              <w:t>from</w:t>
            </w:r>
            <w:r w:rsidRPr="00EE2D8D">
              <w:t xml:space="preserve"> transiting vessels</w:t>
            </w:r>
          </w:p>
        </w:tc>
        <w:tc>
          <w:tcPr>
            <w:tcW w:w="772" w:type="pct"/>
          </w:tcPr>
          <w:p w14:paraId="7B4E87CF" w14:textId="77777777" w:rsidR="00FE2D00" w:rsidRPr="00E64F6E" w:rsidRDefault="00FE2D00" w:rsidP="008E6818">
            <w:pPr>
              <w:pStyle w:val="TableText"/>
              <w:numPr>
                <w:ilvl w:val="0"/>
                <w:numId w:val="8"/>
              </w:numPr>
              <w:jc w:val="center"/>
              <w:cnfStyle w:val="000000000000" w:firstRow="0" w:lastRow="0" w:firstColumn="0" w:lastColumn="0" w:oddVBand="0" w:evenVBand="0" w:oddHBand="0" w:evenHBand="0" w:firstRowFirstColumn="0" w:firstRowLastColumn="0" w:lastRowFirstColumn="0" w:lastRowLastColumn="0"/>
            </w:pPr>
            <w:r w:rsidRPr="00A71F7D">
              <w:t>-</w:t>
            </w:r>
          </w:p>
        </w:tc>
        <w:tc>
          <w:tcPr>
            <w:tcW w:w="735" w:type="pct"/>
            <w:shd w:val="clear" w:color="auto" w:fill="A5C9EB" w:themeFill="accent3" w:themeFillTint="40"/>
          </w:tcPr>
          <w:p w14:paraId="0EBD0637" w14:textId="0E99905C" w:rsidR="00FE2D00" w:rsidRPr="00E64F6E" w:rsidRDefault="00041B31"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Negligible</w:t>
            </w:r>
          </w:p>
        </w:tc>
        <w:tc>
          <w:tcPr>
            <w:tcW w:w="809" w:type="pct"/>
            <w:shd w:val="clear" w:color="auto" w:fill="A5C9EB" w:themeFill="accent3" w:themeFillTint="40"/>
          </w:tcPr>
          <w:p w14:paraId="04A422C2" w14:textId="63C0057D" w:rsidR="00FE2D00" w:rsidRPr="00E64F6E" w:rsidRDefault="00041B31" w:rsidP="002C4F8A">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Negligible</w:t>
            </w:r>
          </w:p>
        </w:tc>
        <w:tc>
          <w:tcPr>
            <w:tcW w:w="700" w:type="pct"/>
          </w:tcPr>
          <w:p w14:paraId="27D6177D" w14:textId="77777777" w:rsidR="00FE2D00" w:rsidRPr="00E64F6E" w:rsidRDefault="00FE2D00" w:rsidP="008E6818">
            <w:pPr>
              <w:pStyle w:val="TableText"/>
              <w:numPr>
                <w:ilvl w:val="0"/>
                <w:numId w:val="8"/>
              </w:numPr>
              <w:jc w:val="center"/>
              <w:cnfStyle w:val="000000000000" w:firstRow="0" w:lastRow="0" w:firstColumn="0" w:lastColumn="0" w:oddVBand="0" w:evenVBand="0" w:oddHBand="0" w:evenHBand="0" w:firstRowFirstColumn="0" w:firstRowLastColumn="0" w:lastRowFirstColumn="0" w:lastRowLastColumn="0"/>
            </w:pPr>
            <w:r>
              <w:t>-</w:t>
            </w:r>
          </w:p>
        </w:tc>
        <w:tc>
          <w:tcPr>
            <w:tcW w:w="844" w:type="pct"/>
          </w:tcPr>
          <w:p w14:paraId="5B4FD3ED" w14:textId="77777777" w:rsidR="00FE2D00" w:rsidRPr="00E64F6E" w:rsidRDefault="00FE2D00" w:rsidP="008E6818">
            <w:pPr>
              <w:pStyle w:val="TableText"/>
              <w:numPr>
                <w:ilvl w:val="0"/>
                <w:numId w:val="8"/>
              </w:numPr>
              <w:jc w:val="center"/>
              <w:cnfStyle w:val="000000000000" w:firstRow="0" w:lastRow="0" w:firstColumn="0" w:lastColumn="0" w:oddVBand="0" w:evenVBand="0" w:oddHBand="0" w:evenHBand="0" w:firstRowFirstColumn="0" w:firstRowLastColumn="0" w:lastRowFirstColumn="0" w:lastRowLastColumn="0"/>
            </w:pPr>
            <w:r>
              <w:t>-</w:t>
            </w:r>
          </w:p>
        </w:tc>
      </w:tr>
    </w:tbl>
    <w:p w14:paraId="3CBB3BF9" w14:textId="77777777" w:rsidR="00D53A76" w:rsidRPr="007337AB" w:rsidRDefault="00D53A76" w:rsidP="00D53A76">
      <w:pPr>
        <w:pStyle w:val="Heading4"/>
      </w:pPr>
      <w:r>
        <w:t xml:space="preserve">Potential risks </w:t>
      </w:r>
    </w:p>
    <w:p w14:paraId="70AD2AAA" w14:textId="5018C02C" w:rsidR="00617E14" w:rsidRDefault="00617E14" w:rsidP="00617E14">
      <w:pPr>
        <w:pStyle w:val="BodyText"/>
      </w:pPr>
      <w:r>
        <w:t>The potential risks associated with the construction phase are:</w:t>
      </w:r>
    </w:p>
    <w:p w14:paraId="5CDBAD41" w14:textId="77777777" w:rsidR="00D53A76" w:rsidRDefault="00D53A76" w:rsidP="00D53A76">
      <w:pPr>
        <w:pStyle w:val="BodyBullet1"/>
      </w:pPr>
      <w:r w:rsidRPr="00D633F1">
        <w:t>Invasive marine species – transiting vessels</w:t>
      </w:r>
    </w:p>
    <w:p w14:paraId="72928222" w14:textId="77777777" w:rsidR="00D53A76" w:rsidRDefault="00D53A76" w:rsidP="00D53A76">
      <w:pPr>
        <w:pStyle w:val="BodyBullet1"/>
      </w:pPr>
      <w:r w:rsidRPr="00595215">
        <w:t>Accidental hydrocarbon spill</w:t>
      </w:r>
    </w:p>
    <w:p w14:paraId="59B9C270" w14:textId="7B4844BC" w:rsidR="00EF0EB9" w:rsidRDefault="00EF0EB9" w:rsidP="00EF0EB9">
      <w:pPr>
        <w:pStyle w:val="BodyBullet1"/>
      </w:pPr>
      <w:r>
        <w:t>Vessel strike with marine mammals</w:t>
      </w:r>
      <w:r w:rsidR="00EC5AF4">
        <w:t>.</w:t>
      </w:r>
    </w:p>
    <w:p w14:paraId="7431F39B" w14:textId="4EE59CB6" w:rsidR="00EF0EB9" w:rsidRDefault="00EF0EB9" w:rsidP="00982FBF">
      <w:pPr>
        <w:pStyle w:val="Heading5"/>
      </w:pPr>
      <w:r w:rsidRPr="00D633F1">
        <w:lastRenderedPageBreak/>
        <w:t>Invasive marine species – transiting vessels</w:t>
      </w:r>
    </w:p>
    <w:p w14:paraId="07E7A23E" w14:textId="1CC80B68" w:rsidR="006B57FA" w:rsidRDefault="006B57FA" w:rsidP="00EF0EB9">
      <w:pPr>
        <w:pStyle w:val="BodyText"/>
      </w:pPr>
      <w:r w:rsidRPr="006B57FA">
        <w:t xml:space="preserve">The assessment considered invasive marine species from transiting vessels in </w:t>
      </w:r>
      <w:r>
        <w:t xml:space="preserve">Beagle </w:t>
      </w:r>
      <w:r w:rsidR="000E594A">
        <w:t>Australian Marine Park</w:t>
      </w:r>
      <w:r w:rsidRPr="006B57FA">
        <w:t xml:space="preserve"> as a potential risk to </w:t>
      </w:r>
      <w:r w:rsidR="00687C70">
        <w:t>s</w:t>
      </w:r>
      <w:r w:rsidR="00687C70" w:rsidRPr="00687C70">
        <w:t>helf rocky reefs and hard substrates</w:t>
      </w:r>
      <w:r w:rsidR="00687C70">
        <w:t xml:space="preserve">, </w:t>
      </w:r>
      <w:r w:rsidRPr="006B57FA">
        <w:t>fish</w:t>
      </w:r>
      <w:r w:rsidR="00687C70">
        <w:t xml:space="preserve"> and recreational fishing.</w:t>
      </w:r>
      <w:r w:rsidRPr="006B57FA">
        <w:t xml:space="preserve"> </w:t>
      </w:r>
    </w:p>
    <w:p w14:paraId="234E80E2" w14:textId="7CE35CD0" w:rsidR="006E5F2F" w:rsidRDefault="006B57FA" w:rsidP="006E5F2F">
      <w:pPr>
        <w:pStyle w:val="BodyText"/>
      </w:pPr>
      <w:r>
        <w:t xml:space="preserve">The likelihood of invasive marine species being introduced and establishing within the Beagle </w:t>
      </w:r>
      <w:r w:rsidR="000E594A">
        <w:t>Australian Marine Park</w:t>
      </w:r>
      <w:r>
        <w:t xml:space="preserve"> from transiting vessels is rare. Project vessels will apply best-practice biofouling and ballast water management practices </w:t>
      </w:r>
      <w:r w:rsidR="003749DB">
        <w:t xml:space="preserve">(discussed in Section </w:t>
      </w:r>
      <w:r w:rsidR="00E925C3">
        <w:fldChar w:fldCharType="begin"/>
      </w:r>
      <w:r w:rsidR="00E925C3">
        <w:instrText xml:space="preserve"> REF _Ref214983578 \r \h </w:instrText>
      </w:r>
      <w:r w:rsidR="00E925C3">
        <w:fldChar w:fldCharType="separate"/>
      </w:r>
      <w:r w:rsidR="00B7797F">
        <w:t>13.6.1.3.1</w:t>
      </w:r>
      <w:r w:rsidR="00E925C3">
        <w:fldChar w:fldCharType="end"/>
      </w:r>
      <w:r w:rsidR="003749DB">
        <w:t>)</w:t>
      </w:r>
      <w:r>
        <w:t xml:space="preserve"> to minimise the risk of translocating invasive marine species.</w:t>
      </w:r>
      <w:r w:rsidR="008529DF">
        <w:t xml:space="preserve"> </w:t>
      </w:r>
      <w:r w:rsidR="00A814A2" w:rsidRPr="00A814A2">
        <w:t>The residual risk is very low</w:t>
      </w:r>
      <w:r w:rsidR="00A814A2">
        <w:t xml:space="preserve"> for all assessed values (</w:t>
      </w:r>
      <w:r w:rsidR="00B41D53">
        <w:fldChar w:fldCharType="begin"/>
      </w:r>
      <w:r w:rsidR="00B41D53">
        <w:instrText xml:space="preserve"> REF _Ref215047495 \h </w:instrText>
      </w:r>
      <w:r w:rsidR="00B41D53">
        <w:fldChar w:fldCharType="separate"/>
      </w:r>
      <w:r w:rsidR="00B7797F" w:rsidRPr="00EC5AF4">
        <w:t xml:space="preserve">Table </w:t>
      </w:r>
      <w:r w:rsidR="00B7797F">
        <w:rPr>
          <w:noProof/>
        </w:rPr>
        <w:t>13</w:t>
      </w:r>
      <w:r w:rsidR="00B7797F" w:rsidRPr="00EC5AF4">
        <w:noBreakHyphen/>
      </w:r>
      <w:r w:rsidR="00B7797F">
        <w:rPr>
          <w:noProof/>
        </w:rPr>
        <w:t>9</w:t>
      </w:r>
      <w:r w:rsidR="00B41D53">
        <w:fldChar w:fldCharType="end"/>
      </w:r>
      <w:r w:rsidR="00A814A2">
        <w:t>)</w:t>
      </w:r>
      <w:r w:rsidR="00C1222F">
        <w:t>.</w:t>
      </w:r>
    </w:p>
    <w:p w14:paraId="66744F14" w14:textId="7200C9E6" w:rsidR="006E5F2F" w:rsidRDefault="006E5F2F" w:rsidP="00982FBF">
      <w:pPr>
        <w:pStyle w:val="Heading5"/>
      </w:pPr>
      <w:r w:rsidRPr="00595215">
        <w:t>Accidental hydrocarbon spill</w:t>
      </w:r>
    </w:p>
    <w:p w14:paraId="256E1BC8" w14:textId="5BF78DFE" w:rsidR="006C02EA" w:rsidRDefault="00F53487" w:rsidP="00D35810">
      <w:pPr>
        <w:pStyle w:val="BodyText"/>
      </w:pPr>
      <w:r w:rsidRPr="00F53487">
        <w:t xml:space="preserve">The assessment considered an accidental hydrocarbon spill from the collision of a vessel in </w:t>
      </w:r>
      <w:r>
        <w:t>the offshore wind farm area</w:t>
      </w:r>
      <w:r w:rsidRPr="00F53487">
        <w:t xml:space="preserve"> as a potential risk to the </w:t>
      </w:r>
      <w:r w:rsidR="00555E7B">
        <w:t xml:space="preserve">Beagle </w:t>
      </w:r>
      <w:r w:rsidR="000E594A">
        <w:t>Australian Marine Park</w:t>
      </w:r>
      <w:r w:rsidR="00555E7B">
        <w:t xml:space="preserve"> values.</w:t>
      </w:r>
      <w:r w:rsidR="006C02EA">
        <w:t xml:space="preserve"> </w:t>
      </w:r>
    </w:p>
    <w:p w14:paraId="3022FE9B" w14:textId="09EEAC88" w:rsidR="00F77824" w:rsidRDefault="00EB0AB0" w:rsidP="00D35810">
      <w:pPr>
        <w:pStyle w:val="BodyText"/>
      </w:pPr>
      <w:r>
        <w:t>With a range of mitigation measures that will regulate vessel activity</w:t>
      </w:r>
      <w:r w:rsidR="00667185">
        <w:t xml:space="preserve"> (discussed in Section </w:t>
      </w:r>
      <w:r w:rsidR="00F9574B">
        <w:fldChar w:fldCharType="begin"/>
      </w:r>
      <w:r w:rsidR="00F9574B">
        <w:instrText xml:space="preserve"> REF _Ref214983645 \r \h </w:instrText>
      </w:r>
      <w:r w:rsidR="00F9574B">
        <w:fldChar w:fldCharType="separate"/>
      </w:r>
      <w:r w:rsidR="00B7797F">
        <w:t>13.6.1.3.2</w:t>
      </w:r>
      <w:r w:rsidR="00F9574B">
        <w:fldChar w:fldCharType="end"/>
      </w:r>
      <w:r w:rsidR="00667185">
        <w:t>)</w:t>
      </w:r>
      <w:r>
        <w:t xml:space="preserve">, the likelihood of </w:t>
      </w:r>
      <w:r w:rsidR="009C7B9F">
        <w:t xml:space="preserve">a collision and spill occurring is considered rare. </w:t>
      </w:r>
      <w:r w:rsidR="00C43C4E">
        <w:t>M</w:t>
      </w:r>
      <w:r w:rsidR="004D2884" w:rsidRPr="004D2884">
        <w:t xml:space="preserve">odelling of a hydrocarbon spill from the collision of large construction vessels in the </w:t>
      </w:r>
      <w:r w:rsidR="004D2884">
        <w:t>offshore wind farm area</w:t>
      </w:r>
      <w:r w:rsidR="004D2884" w:rsidRPr="004D2884">
        <w:t xml:space="preserve"> during the construction phase of the project predicted less than a </w:t>
      </w:r>
      <w:r w:rsidR="003B08F2">
        <w:t>two</w:t>
      </w:r>
      <w:r w:rsidR="003B08F2" w:rsidRPr="004D2884">
        <w:t xml:space="preserve"> </w:t>
      </w:r>
      <w:r w:rsidR="004D2884" w:rsidRPr="004D2884">
        <w:t xml:space="preserve">per cent probability of contact of oil (entrained or dissolved) in the Beagle </w:t>
      </w:r>
      <w:r w:rsidR="000E594A">
        <w:t>Australian Marine Park</w:t>
      </w:r>
      <w:r w:rsidR="004D2884">
        <w:t xml:space="preserve">. </w:t>
      </w:r>
      <w:r w:rsidR="007B109F">
        <w:t xml:space="preserve">As such, </w:t>
      </w:r>
      <w:r w:rsidR="00F77824">
        <w:t>t</w:t>
      </w:r>
      <w:r w:rsidR="00F77824" w:rsidRPr="00A814A2">
        <w:t>he residual risk is considered very low</w:t>
      </w:r>
      <w:r w:rsidR="00F77824">
        <w:t xml:space="preserve"> for all assessed values </w:t>
      </w:r>
      <w:r w:rsidR="00B41D53">
        <w:t>(</w:t>
      </w:r>
      <w:r w:rsidR="00B41D53">
        <w:fldChar w:fldCharType="begin"/>
      </w:r>
      <w:r w:rsidR="00B41D53">
        <w:instrText xml:space="preserve"> REF _Ref215047495 \h </w:instrText>
      </w:r>
      <w:r w:rsidR="00B41D53">
        <w:fldChar w:fldCharType="separate"/>
      </w:r>
      <w:r w:rsidR="00B7797F" w:rsidRPr="00EC5AF4">
        <w:t xml:space="preserve">Table </w:t>
      </w:r>
      <w:r w:rsidR="00B7797F">
        <w:rPr>
          <w:noProof/>
        </w:rPr>
        <w:t>13</w:t>
      </w:r>
      <w:r w:rsidR="00B7797F" w:rsidRPr="00EC5AF4">
        <w:noBreakHyphen/>
      </w:r>
      <w:r w:rsidR="00B7797F">
        <w:rPr>
          <w:noProof/>
        </w:rPr>
        <w:t>9</w:t>
      </w:r>
      <w:r w:rsidR="00B41D53">
        <w:fldChar w:fldCharType="end"/>
      </w:r>
      <w:r w:rsidR="00B41D53">
        <w:t>).</w:t>
      </w:r>
    </w:p>
    <w:p w14:paraId="5E5D042A" w14:textId="77777777" w:rsidR="00F77824" w:rsidRDefault="00F77824" w:rsidP="00982FBF">
      <w:pPr>
        <w:pStyle w:val="Heading5"/>
      </w:pPr>
      <w:r>
        <w:t>Vessel strike with marine mammals</w:t>
      </w:r>
    </w:p>
    <w:p w14:paraId="2905D480" w14:textId="3EDF816F" w:rsidR="00F77824" w:rsidRDefault="006C02EA" w:rsidP="00D35810">
      <w:pPr>
        <w:pStyle w:val="BodyText"/>
      </w:pPr>
      <w:r w:rsidRPr="006C02EA">
        <w:t xml:space="preserve">The assessment considered </w:t>
      </w:r>
      <w:r>
        <w:t xml:space="preserve">the potential for </w:t>
      </w:r>
      <w:r w:rsidR="00537700">
        <w:t xml:space="preserve">transiting </w:t>
      </w:r>
      <w:r w:rsidR="0091451B">
        <w:t xml:space="preserve">vessels to </w:t>
      </w:r>
      <w:r w:rsidR="00B66EC1">
        <w:t xml:space="preserve">come into contact with </w:t>
      </w:r>
      <w:r w:rsidR="0091451B">
        <w:t>marine fauna (strike) as</w:t>
      </w:r>
      <w:r w:rsidRPr="006C02EA">
        <w:t xml:space="preserve"> a potential risk to the</w:t>
      </w:r>
      <w:r w:rsidR="0091451B">
        <w:t xml:space="preserve"> marine mammal values of</w:t>
      </w:r>
      <w:r w:rsidRPr="006C02EA">
        <w:t xml:space="preserve"> Beagle </w:t>
      </w:r>
      <w:r w:rsidR="000E594A">
        <w:t>Australian Marine Park</w:t>
      </w:r>
      <w:r w:rsidR="0091451B">
        <w:t xml:space="preserve">. </w:t>
      </w:r>
    </w:p>
    <w:p w14:paraId="5AC4736E" w14:textId="4E56115C" w:rsidR="00EC5AF4" w:rsidRDefault="00177627" w:rsidP="00D35810">
      <w:pPr>
        <w:pStyle w:val="BodyText"/>
      </w:pPr>
      <w:r>
        <w:t xml:space="preserve">While vessels could </w:t>
      </w:r>
      <w:r w:rsidR="0019409C">
        <w:t xml:space="preserve">occasionally </w:t>
      </w:r>
      <w:r w:rsidR="00C01D0B">
        <w:t>encounter</w:t>
      </w:r>
      <w:r>
        <w:t xml:space="preserve"> </w:t>
      </w:r>
      <w:r w:rsidR="0019409C">
        <w:t>Southern Right Whales or Blue Whales</w:t>
      </w:r>
      <w:r w:rsidR="00ED3C11">
        <w:t xml:space="preserve"> depending on the season, </w:t>
      </w:r>
      <w:r w:rsidR="00A46B46" w:rsidRPr="00A46B46">
        <w:t xml:space="preserve">the risk of </w:t>
      </w:r>
      <w:r w:rsidR="00A46B46">
        <w:t>a</w:t>
      </w:r>
      <w:r w:rsidR="00A46B46" w:rsidRPr="00A46B46">
        <w:t xml:space="preserve"> vessel strike will be minimised through the implementation of vessel speed restrictions and best practice measures for monitoring marine fauna</w:t>
      </w:r>
      <w:r w:rsidR="002869F1">
        <w:t xml:space="preserve"> (VES-</w:t>
      </w:r>
      <w:r w:rsidR="003C199C">
        <w:t>M06)</w:t>
      </w:r>
      <w:r w:rsidR="00A46B46" w:rsidRPr="00A46B46">
        <w:t xml:space="preserve"> </w:t>
      </w:r>
      <w:r w:rsidR="00377F72">
        <w:t xml:space="preserve">(see </w:t>
      </w:r>
      <w:r w:rsidR="00377F72" w:rsidRPr="007F4661">
        <w:rPr>
          <w:rStyle w:val="Italics"/>
        </w:rPr>
        <w:t xml:space="preserve">Chapter </w:t>
      </w:r>
      <w:r w:rsidR="00CC45B7" w:rsidRPr="007F4661">
        <w:rPr>
          <w:rStyle w:val="Italics"/>
        </w:rPr>
        <w:t>11</w:t>
      </w:r>
      <w:r w:rsidR="00377F72" w:rsidRPr="007F4661">
        <w:rPr>
          <w:rStyle w:val="Italics"/>
        </w:rPr>
        <w:t xml:space="preserve"> – Marine</w:t>
      </w:r>
      <w:r w:rsidR="00377F72" w:rsidRPr="00377F72">
        <w:rPr>
          <w:i/>
          <w:iCs/>
        </w:rPr>
        <w:t xml:space="preserve"> </w:t>
      </w:r>
      <w:r w:rsidR="00EC5AF4">
        <w:rPr>
          <w:i/>
          <w:iCs/>
        </w:rPr>
        <w:t>M</w:t>
      </w:r>
      <w:r w:rsidR="00377F72" w:rsidRPr="00377F72">
        <w:rPr>
          <w:i/>
          <w:iCs/>
        </w:rPr>
        <w:t xml:space="preserve">ammals and </w:t>
      </w:r>
      <w:r w:rsidR="00EC5AF4">
        <w:rPr>
          <w:i/>
          <w:iCs/>
        </w:rPr>
        <w:t>T</w:t>
      </w:r>
      <w:r w:rsidR="00377F72" w:rsidRPr="00377F72">
        <w:rPr>
          <w:i/>
          <w:iCs/>
        </w:rPr>
        <w:t>urtles</w:t>
      </w:r>
      <w:r w:rsidR="00377F72">
        <w:t xml:space="preserve">). </w:t>
      </w:r>
      <w:r w:rsidR="00C01D0B">
        <w:t>As such, t</w:t>
      </w:r>
      <w:r w:rsidR="00C01D0B" w:rsidRPr="00A814A2">
        <w:t>he residual risk is considered very low</w:t>
      </w:r>
      <w:r w:rsidR="00C01D0B">
        <w:t xml:space="preserve"> for all</w:t>
      </w:r>
      <w:r w:rsidR="004D4D52">
        <w:t xml:space="preserve"> respective threatened species </w:t>
      </w:r>
      <w:r w:rsidR="00B41D53">
        <w:t>(</w:t>
      </w:r>
      <w:r w:rsidR="00B41D53">
        <w:fldChar w:fldCharType="begin"/>
      </w:r>
      <w:r w:rsidR="00B41D53">
        <w:instrText xml:space="preserve"> REF _Ref215047495 \h </w:instrText>
      </w:r>
      <w:r w:rsidR="00B41D53">
        <w:fldChar w:fldCharType="separate"/>
      </w:r>
      <w:r w:rsidR="00B7797F" w:rsidRPr="00EC5AF4">
        <w:t xml:space="preserve">Table </w:t>
      </w:r>
      <w:r w:rsidR="00B7797F">
        <w:rPr>
          <w:noProof/>
        </w:rPr>
        <w:t>13</w:t>
      </w:r>
      <w:r w:rsidR="00B7797F" w:rsidRPr="00EC5AF4">
        <w:noBreakHyphen/>
      </w:r>
      <w:r w:rsidR="00B7797F">
        <w:rPr>
          <w:noProof/>
        </w:rPr>
        <w:t>9</w:t>
      </w:r>
      <w:r w:rsidR="00B41D53">
        <w:fldChar w:fldCharType="end"/>
      </w:r>
      <w:r w:rsidR="00B41D53">
        <w:t>).</w:t>
      </w:r>
    </w:p>
    <w:p w14:paraId="3C07D875" w14:textId="206BABD9" w:rsidR="004D4D52" w:rsidRPr="00EC5AF4" w:rsidRDefault="00B41D53" w:rsidP="00EC5AF4">
      <w:pPr>
        <w:pStyle w:val="Caption"/>
      </w:pPr>
      <w:bookmarkStart w:id="128" w:name="_Ref215047495"/>
      <w:bookmarkStart w:id="129" w:name="_Toc228886871"/>
      <w:r w:rsidRPr="00EC5AF4">
        <w:lastRenderedPageBreak/>
        <w:t xml:space="preserve">Table </w:t>
      </w:r>
      <w:fldSimple w:instr=" STYLEREF 1 \s ">
        <w:r w:rsidR="00B7797F">
          <w:rPr>
            <w:noProof/>
          </w:rPr>
          <w:t>13</w:t>
        </w:r>
      </w:fldSimple>
      <w:r w:rsidR="00FD47BA" w:rsidRPr="00EC5AF4">
        <w:noBreakHyphen/>
      </w:r>
      <w:fldSimple w:instr=" SEQ Table \* ARABIC \s 1 ">
        <w:r w:rsidR="00B7797F">
          <w:rPr>
            <w:noProof/>
          </w:rPr>
          <w:t>9</w:t>
        </w:r>
      </w:fldSimple>
      <w:bookmarkEnd w:id="128"/>
      <w:r w:rsidR="00EC5AF4" w:rsidRPr="00EC5AF4">
        <w:tab/>
      </w:r>
      <w:r w:rsidRPr="00EC5AF4">
        <w:t>Construction risk pathways and residual consequence ratings relevant to respective values of the Beagle Australian Marine Park.</w:t>
      </w:r>
      <w:bookmarkEnd w:id="129"/>
    </w:p>
    <w:tbl>
      <w:tblPr>
        <w:tblStyle w:val="MainTableStyle"/>
        <w:tblpPr w:leftFromText="180" w:rightFromText="180" w:vertAnchor="text" w:tblpY="226"/>
        <w:tblW w:w="0" w:type="auto"/>
        <w:tblLayout w:type="fixed"/>
        <w:tblLook w:val="06A0" w:firstRow="1" w:lastRow="0" w:firstColumn="1" w:lastColumn="0" w:noHBand="1" w:noVBand="1"/>
      </w:tblPr>
      <w:tblGrid>
        <w:gridCol w:w="2197"/>
        <w:gridCol w:w="1488"/>
        <w:gridCol w:w="1488"/>
        <w:gridCol w:w="1488"/>
        <w:gridCol w:w="1488"/>
        <w:gridCol w:w="1489"/>
      </w:tblGrid>
      <w:tr w:rsidR="00F77824" w:rsidRPr="00FF2084" w14:paraId="5E0F9052" w14:textId="77777777" w:rsidTr="00EC5AF4">
        <w:trPr>
          <w:cnfStyle w:val="100000000000" w:firstRow="1" w:lastRow="0" w:firstColumn="0" w:lastColumn="0" w:oddVBand="0" w:evenVBand="0" w:oddHBand="0" w:evenHBand="0" w:firstRowFirstColumn="0" w:firstRowLastColumn="0" w:lastRowFirstColumn="0" w:lastRowLastColumn="0"/>
          <w:trHeight w:val="426"/>
        </w:trPr>
        <w:tc>
          <w:tcPr>
            <w:cnfStyle w:val="001000000100" w:firstRow="0" w:lastRow="0" w:firstColumn="1" w:lastColumn="0" w:oddVBand="0" w:evenVBand="0" w:oddHBand="0" w:evenHBand="0" w:firstRowFirstColumn="1" w:firstRowLastColumn="0" w:lastRowFirstColumn="0" w:lastRowLastColumn="0"/>
            <w:tcW w:w="2197" w:type="dxa"/>
            <w:vMerge w:val="restart"/>
          </w:tcPr>
          <w:p w14:paraId="3E41872F" w14:textId="3B359E64" w:rsidR="00F77824" w:rsidRPr="00D168A5" w:rsidRDefault="00F77824" w:rsidP="002C4F8A">
            <w:pPr>
              <w:pStyle w:val="TableText"/>
              <w:numPr>
                <w:ilvl w:val="0"/>
                <w:numId w:val="8"/>
              </w:numPr>
            </w:pPr>
            <w:r w:rsidRPr="004D1655">
              <w:t xml:space="preserve">Potential </w:t>
            </w:r>
            <w:r w:rsidR="005C3B87">
              <w:t>r</w:t>
            </w:r>
            <w:r>
              <w:t>isk</w:t>
            </w:r>
          </w:p>
        </w:tc>
        <w:tc>
          <w:tcPr>
            <w:tcW w:w="7441" w:type="dxa"/>
            <w:gridSpan w:val="5"/>
          </w:tcPr>
          <w:p w14:paraId="72EBE07A" w14:textId="69C19B6B" w:rsidR="00F77824" w:rsidRDefault="00F77824" w:rsidP="002C4F8A">
            <w:pPr>
              <w:pStyle w:val="TableText"/>
              <w:numPr>
                <w:ilvl w:val="0"/>
                <w:numId w:val="8"/>
              </w:numPr>
              <w:jc w:val="center"/>
              <w:cnfStyle w:val="100000000000" w:firstRow="1" w:lastRow="0" w:firstColumn="0" w:lastColumn="0" w:oddVBand="0" w:evenVBand="0" w:oddHBand="0" w:evenHBand="0" w:firstRowFirstColumn="0" w:firstRowLastColumn="0" w:lastRowFirstColumn="0" w:lastRowLastColumn="0"/>
            </w:pPr>
            <w:r>
              <w:t xml:space="preserve">Beagle Australian Marine Park </w:t>
            </w:r>
            <w:r w:rsidR="005C3B87">
              <w:t>v</w:t>
            </w:r>
            <w:r>
              <w:t>alue</w:t>
            </w:r>
          </w:p>
        </w:tc>
      </w:tr>
      <w:tr w:rsidR="00F77824" w:rsidRPr="00FF2084" w14:paraId="5C05E654" w14:textId="77777777" w:rsidTr="00EC5AF4">
        <w:trPr>
          <w:trHeight w:val="1362"/>
        </w:trPr>
        <w:tc>
          <w:tcPr>
            <w:cnfStyle w:val="001000000000" w:firstRow="0" w:lastRow="0" w:firstColumn="1" w:lastColumn="0" w:oddVBand="0" w:evenVBand="0" w:oddHBand="0" w:evenHBand="0" w:firstRowFirstColumn="0" w:firstRowLastColumn="0" w:lastRowFirstColumn="0" w:lastRowLastColumn="0"/>
            <w:tcW w:w="2197" w:type="dxa"/>
            <w:vMerge/>
          </w:tcPr>
          <w:p w14:paraId="16207820" w14:textId="77777777" w:rsidR="00F77824" w:rsidRPr="004D1655" w:rsidRDefault="00F77824" w:rsidP="002C4F8A">
            <w:pPr>
              <w:pStyle w:val="TableText"/>
              <w:keepNext/>
              <w:numPr>
                <w:ilvl w:val="0"/>
                <w:numId w:val="8"/>
              </w:numPr>
            </w:pPr>
          </w:p>
        </w:tc>
        <w:tc>
          <w:tcPr>
            <w:tcW w:w="1488" w:type="dxa"/>
            <w:shd w:val="clear" w:color="auto" w:fill="006E50" w:themeFill="accent1"/>
            <w:textDirection w:val="btLr"/>
          </w:tcPr>
          <w:p w14:paraId="76AD3166" w14:textId="77777777" w:rsidR="00F77824" w:rsidRPr="00EC5AF4" w:rsidRDefault="00F77824"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Shelf rocky reefs and hard substrates</w:t>
            </w:r>
          </w:p>
        </w:tc>
        <w:tc>
          <w:tcPr>
            <w:tcW w:w="1488" w:type="dxa"/>
            <w:shd w:val="clear" w:color="auto" w:fill="006E50" w:themeFill="accent1"/>
            <w:textDirection w:val="btLr"/>
          </w:tcPr>
          <w:p w14:paraId="6D4D04B9" w14:textId="77777777" w:rsidR="00F77824" w:rsidRPr="00EC5AF4" w:rsidRDefault="00F77824"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 xml:space="preserve">Threatened species </w:t>
            </w:r>
          </w:p>
        </w:tc>
        <w:tc>
          <w:tcPr>
            <w:tcW w:w="1488" w:type="dxa"/>
            <w:shd w:val="clear" w:color="auto" w:fill="006E50" w:themeFill="accent1"/>
            <w:textDirection w:val="btLr"/>
          </w:tcPr>
          <w:p w14:paraId="3EBB11FC" w14:textId="77777777" w:rsidR="00F77824" w:rsidRPr="00EC5AF4" w:rsidRDefault="00F77824"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Fur seal foraging</w:t>
            </w:r>
          </w:p>
        </w:tc>
        <w:tc>
          <w:tcPr>
            <w:tcW w:w="1488" w:type="dxa"/>
            <w:shd w:val="clear" w:color="auto" w:fill="006E50" w:themeFill="accent1"/>
            <w:textDirection w:val="btLr"/>
          </w:tcPr>
          <w:p w14:paraId="29ADD63A" w14:textId="77777777" w:rsidR="00F77824" w:rsidRPr="00EC5AF4" w:rsidRDefault="00F77824"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Fish</w:t>
            </w:r>
          </w:p>
        </w:tc>
        <w:tc>
          <w:tcPr>
            <w:tcW w:w="1489" w:type="dxa"/>
            <w:shd w:val="clear" w:color="auto" w:fill="006E50" w:themeFill="accent1"/>
            <w:textDirection w:val="btLr"/>
          </w:tcPr>
          <w:p w14:paraId="0D003535" w14:textId="77777777" w:rsidR="00F77824" w:rsidRPr="00EC5AF4" w:rsidRDefault="00F77824" w:rsidP="002C4F8A">
            <w:pPr>
              <w:pStyle w:val="TableText"/>
              <w:keepNext/>
              <w:numPr>
                <w:ilvl w:val="0"/>
                <w:numId w:val="8"/>
              </w:numPr>
              <w:ind w:left="113" w:right="113"/>
              <w:cnfStyle w:val="000000000000" w:firstRow="0" w:lastRow="0" w:firstColumn="0" w:lastColumn="0" w:oddVBand="0" w:evenVBand="0" w:oddHBand="0" w:evenHBand="0" w:firstRowFirstColumn="0" w:firstRowLastColumn="0" w:lastRowFirstColumn="0" w:lastRowLastColumn="0"/>
              <w:rPr>
                <w:color w:val="FFFFFF" w:themeColor="background1"/>
              </w:rPr>
            </w:pPr>
            <w:r w:rsidRPr="00EC5AF4">
              <w:rPr>
                <w:color w:val="FFFFFF" w:themeColor="background1"/>
              </w:rPr>
              <w:t xml:space="preserve">Recreational fishing </w:t>
            </w:r>
          </w:p>
        </w:tc>
      </w:tr>
      <w:tr w:rsidR="00C1222F" w:rsidRPr="00FF2084" w14:paraId="4F976BE4" w14:textId="77777777" w:rsidTr="00EC5AF4">
        <w:tc>
          <w:tcPr>
            <w:cnfStyle w:val="001000000000" w:firstRow="0" w:lastRow="0" w:firstColumn="1" w:lastColumn="0" w:oddVBand="0" w:evenVBand="0" w:oddHBand="0" w:evenHBand="0" w:firstRowFirstColumn="0" w:firstRowLastColumn="0" w:lastRowFirstColumn="0" w:lastRowLastColumn="0"/>
            <w:tcW w:w="2197" w:type="dxa"/>
          </w:tcPr>
          <w:p w14:paraId="69620792" w14:textId="204DDC09" w:rsidR="00C1222F" w:rsidRPr="00E64F6E" w:rsidRDefault="00C1222F" w:rsidP="00C1222F">
            <w:pPr>
              <w:pStyle w:val="TableText"/>
            </w:pPr>
            <w:r w:rsidRPr="00A705B7">
              <w:t>Introduction and establishment of invasive marine species</w:t>
            </w:r>
          </w:p>
        </w:tc>
        <w:tc>
          <w:tcPr>
            <w:tcW w:w="1488" w:type="dxa"/>
            <w:shd w:val="clear" w:color="auto" w:fill="A5C9EB" w:themeFill="accent3" w:themeFillTint="40"/>
          </w:tcPr>
          <w:p w14:paraId="70C94AD2" w14:textId="6E77F30C" w:rsidR="00C1222F" w:rsidRPr="00E64F6E" w:rsidRDefault="00C1222F" w:rsidP="00C1222F">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5D1AFD">
              <w:t>Very low</w:t>
            </w:r>
          </w:p>
        </w:tc>
        <w:tc>
          <w:tcPr>
            <w:tcW w:w="1488" w:type="dxa"/>
          </w:tcPr>
          <w:p w14:paraId="754851DF" w14:textId="78602936" w:rsidR="00C1222F" w:rsidRPr="00E64F6E" w:rsidRDefault="00C1222F" w:rsidP="00C1222F">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1488" w:type="dxa"/>
          </w:tcPr>
          <w:p w14:paraId="7279D451" w14:textId="5586F1D4" w:rsidR="00C1222F" w:rsidRPr="00E64F6E" w:rsidRDefault="00C1222F" w:rsidP="00C1222F">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1488" w:type="dxa"/>
            <w:shd w:val="clear" w:color="auto" w:fill="A5C9EB" w:themeFill="accent3" w:themeFillTint="40"/>
          </w:tcPr>
          <w:p w14:paraId="46D30E74" w14:textId="7E215D00" w:rsidR="00C1222F" w:rsidRPr="00E64F6E" w:rsidRDefault="00C1222F" w:rsidP="00C1222F">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5D1AFD">
              <w:t>Very low</w:t>
            </w:r>
          </w:p>
        </w:tc>
        <w:tc>
          <w:tcPr>
            <w:tcW w:w="1489" w:type="dxa"/>
            <w:shd w:val="clear" w:color="auto" w:fill="A5C9EB" w:themeFill="accent3" w:themeFillTint="40"/>
          </w:tcPr>
          <w:p w14:paraId="29DE48B1" w14:textId="66EE20FD" w:rsidR="00C1222F" w:rsidRPr="00E64F6E" w:rsidRDefault="00C1222F" w:rsidP="00C1222F">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5D1AFD">
              <w:t>Very low</w:t>
            </w:r>
          </w:p>
        </w:tc>
      </w:tr>
      <w:tr w:rsidR="00CE7929" w:rsidRPr="00FF2084" w14:paraId="704BCC59" w14:textId="77777777" w:rsidTr="00EC5AF4">
        <w:tc>
          <w:tcPr>
            <w:cnfStyle w:val="001000000000" w:firstRow="0" w:lastRow="0" w:firstColumn="1" w:lastColumn="0" w:oddVBand="0" w:evenVBand="0" w:oddHBand="0" w:evenHBand="0" w:firstRowFirstColumn="0" w:firstRowLastColumn="0" w:lastRowFirstColumn="0" w:lastRowLastColumn="0"/>
            <w:tcW w:w="2197" w:type="dxa"/>
          </w:tcPr>
          <w:p w14:paraId="7F12EF81" w14:textId="05FFC016" w:rsidR="00CE7929" w:rsidRPr="00E64F6E" w:rsidRDefault="00CE7929" w:rsidP="00CE7929">
            <w:pPr>
              <w:pStyle w:val="TableText"/>
            </w:pPr>
            <w:r w:rsidRPr="00A705B7">
              <w:t xml:space="preserve">Accidental hydrocarbon spill </w:t>
            </w:r>
          </w:p>
        </w:tc>
        <w:tc>
          <w:tcPr>
            <w:tcW w:w="1488" w:type="dxa"/>
            <w:shd w:val="clear" w:color="auto" w:fill="A5C9EB" w:themeFill="accent3" w:themeFillTint="40"/>
          </w:tcPr>
          <w:p w14:paraId="147B145D" w14:textId="2F170A46" w:rsidR="00CE7929" w:rsidRPr="00A71F7D" w:rsidRDefault="00CE7929" w:rsidP="00CE7929">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2B7D1A">
              <w:t>Very low</w:t>
            </w:r>
          </w:p>
        </w:tc>
        <w:tc>
          <w:tcPr>
            <w:tcW w:w="1488" w:type="dxa"/>
            <w:shd w:val="clear" w:color="auto" w:fill="A5C9EB" w:themeFill="accent3" w:themeFillTint="40"/>
          </w:tcPr>
          <w:p w14:paraId="50C8E7DC" w14:textId="5645F3AB" w:rsidR="00CE7929" w:rsidRPr="00A71F7D" w:rsidRDefault="00CE7929" w:rsidP="00CE7929">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2B7D1A">
              <w:t>Very low</w:t>
            </w:r>
          </w:p>
        </w:tc>
        <w:tc>
          <w:tcPr>
            <w:tcW w:w="1488" w:type="dxa"/>
            <w:shd w:val="clear" w:color="auto" w:fill="A5C9EB" w:themeFill="accent3" w:themeFillTint="40"/>
          </w:tcPr>
          <w:p w14:paraId="4673C5FA" w14:textId="54A1B8A4" w:rsidR="00CE7929" w:rsidRPr="00A71F7D" w:rsidRDefault="00CE7929" w:rsidP="00CE7929">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2B7D1A">
              <w:t>Very low</w:t>
            </w:r>
          </w:p>
        </w:tc>
        <w:tc>
          <w:tcPr>
            <w:tcW w:w="1488" w:type="dxa"/>
            <w:shd w:val="clear" w:color="auto" w:fill="A5C9EB" w:themeFill="accent3" w:themeFillTint="40"/>
          </w:tcPr>
          <w:p w14:paraId="627EE69A" w14:textId="5B355D65" w:rsidR="00CE7929" w:rsidRDefault="00CE7929" w:rsidP="00CE7929">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2B7D1A">
              <w:t>Very low</w:t>
            </w:r>
          </w:p>
        </w:tc>
        <w:tc>
          <w:tcPr>
            <w:tcW w:w="1489" w:type="dxa"/>
            <w:shd w:val="clear" w:color="auto" w:fill="A5C9EB" w:themeFill="accent3" w:themeFillTint="40"/>
          </w:tcPr>
          <w:p w14:paraId="39619988" w14:textId="294CC229" w:rsidR="00CE7929" w:rsidRDefault="00CE7929" w:rsidP="00CE7929">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2B7D1A">
              <w:t>Very low</w:t>
            </w:r>
          </w:p>
        </w:tc>
      </w:tr>
      <w:tr w:rsidR="00CE7929" w:rsidRPr="00FF2084" w14:paraId="3C500A79" w14:textId="77777777" w:rsidTr="00EC5AF4">
        <w:tc>
          <w:tcPr>
            <w:cnfStyle w:val="001000000000" w:firstRow="0" w:lastRow="0" w:firstColumn="1" w:lastColumn="0" w:oddVBand="0" w:evenVBand="0" w:oddHBand="0" w:evenHBand="0" w:firstRowFirstColumn="0" w:firstRowLastColumn="0" w:lastRowFirstColumn="0" w:lastRowLastColumn="0"/>
            <w:tcW w:w="2197" w:type="dxa"/>
          </w:tcPr>
          <w:p w14:paraId="01D1E34A" w14:textId="6312C6D0" w:rsidR="00CE7929" w:rsidRPr="00A705B7" w:rsidRDefault="00CE7929" w:rsidP="001B00A6">
            <w:pPr>
              <w:pStyle w:val="TableText"/>
            </w:pPr>
            <w:r>
              <w:t>Vessel strike</w:t>
            </w:r>
          </w:p>
        </w:tc>
        <w:tc>
          <w:tcPr>
            <w:tcW w:w="1488" w:type="dxa"/>
          </w:tcPr>
          <w:p w14:paraId="6C092E1A" w14:textId="776ED572" w:rsidR="00CE7929" w:rsidRDefault="00DB18A9" w:rsidP="001B00A6">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1488" w:type="dxa"/>
            <w:shd w:val="clear" w:color="auto" w:fill="A5C9EB" w:themeFill="accent3" w:themeFillTint="40"/>
          </w:tcPr>
          <w:p w14:paraId="373A7955" w14:textId="609799AB" w:rsidR="00CE7929" w:rsidRDefault="00CE7929" w:rsidP="001B00A6">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Very low</w:t>
            </w:r>
          </w:p>
        </w:tc>
        <w:tc>
          <w:tcPr>
            <w:tcW w:w="1488" w:type="dxa"/>
          </w:tcPr>
          <w:p w14:paraId="594D9336" w14:textId="5C709AA0" w:rsidR="00CE7929" w:rsidRDefault="00DB18A9" w:rsidP="001B00A6">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1488" w:type="dxa"/>
          </w:tcPr>
          <w:p w14:paraId="10155696" w14:textId="67B3CDB2" w:rsidR="00CE7929" w:rsidRDefault="00DB18A9" w:rsidP="001B00A6">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c>
          <w:tcPr>
            <w:tcW w:w="1489" w:type="dxa"/>
          </w:tcPr>
          <w:p w14:paraId="1DA77569" w14:textId="75ECB41B" w:rsidR="00CE7929" w:rsidRDefault="00DB18A9" w:rsidP="001B00A6">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t>-</w:t>
            </w:r>
          </w:p>
        </w:tc>
      </w:tr>
    </w:tbl>
    <w:p w14:paraId="72F6AD8A" w14:textId="77777777" w:rsidR="00B41D53" w:rsidRPr="00534C86" w:rsidRDefault="00B41D53" w:rsidP="00B41D53">
      <w:pPr>
        <w:pStyle w:val="Heading3"/>
      </w:pPr>
      <w:bookmarkStart w:id="130" w:name="_Toc228886855"/>
      <w:r w:rsidRPr="00534C86">
        <w:t xml:space="preserve">Operation </w:t>
      </w:r>
      <w:r>
        <w:t>impacts</w:t>
      </w:r>
      <w:bookmarkEnd w:id="130"/>
    </w:p>
    <w:p w14:paraId="2941A91B" w14:textId="1A41F987" w:rsidR="004E6A1D" w:rsidRDefault="00380FCD" w:rsidP="004E6A1D">
      <w:pPr>
        <w:pStyle w:val="BodyText"/>
      </w:pPr>
      <w:r>
        <w:t>I</w:t>
      </w:r>
      <w:r w:rsidR="004E6A1D">
        <w:t xml:space="preserve">mpacts and risks from transiting vessels </w:t>
      </w:r>
      <w:r w:rsidR="001E26AD">
        <w:t xml:space="preserve">to Beagle </w:t>
      </w:r>
      <w:r w:rsidR="000E594A">
        <w:t>Australian Marine Park</w:t>
      </w:r>
      <w:r w:rsidR="001E26AD">
        <w:t xml:space="preserve"> </w:t>
      </w:r>
      <w:r w:rsidR="004E6A1D">
        <w:t>are not applicable to the operations phase of the project</w:t>
      </w:r>
      <w:r w:rsidR="00755483">
        <w:t xml:space="preserve"> as vessels are not expected to transit through the area during this phase</w:t>
      </w:r>
      <w:r w:rsidR="004E6A1D">
        <w:t xml:space="preserve">. </w:t>
      </w:r>
    </w:p>
    <w:p w14:paraId="3153D66E" w14:textId="7AFFE2F6" w:rsidR="00B8790B" w:rsidRDefault="004E6A1D" w:rsidP="00B8790B">
      <w:pPr>
        <w:pStyle w:val="BodyText"/>
      </w:pPr>
      <w:r>
        <w:t xml:space="preserve">The Beagle </w:t>
      </w:r>
      <w:r w:rsidR="000E594A">
        <w:t>Australian Marine Park</w:t>
      </w:r>
      <w:r>
        <w:t xml:space="preserve"> is </w:t>
      </w:r>
      <w:r w:rsidR="005E79FB">
        <w:t xml:space="preserve">twenty </w:t>
      </w:r>
      <w:r>
        <w:t xml:space="preserve">kilometres to the south of the </w:t>
      </w:r>
      <w:r w:rsidR="005E79FB">
        <w:t>offshore wind farm area</w:t>
      </w:r>
      <w:r>
        <w:t xml:space="preserve"> and there is no </w:t>
      </w:r>
      <w:r w:rsidR="00B9393F">
        <w:t xml:space="preserve">credible </w:t>
      </w:r>
      <w:r>
        <w:t xml:space="preserve">impact pathway for the project to have any significant impact on the values of the </w:t>
      </w:r>
      <w:r w:rsidR="005E79FB">
        <w:t xml:space="preserve">Beagle </w:t>
      </w:r>
      <w:r w:rsidR="000E594A">
        <w:t>Australian Marine Park</w:t>
      </w:r>
      <w:r>
        <w:t xml:space="preserve"> in terms of hydrodynamics and coastal processes.</w:t>
      </w:r>
    </w:p>
    <w:p w14:paraId="178348BE" w14:textId="50576474" w:rsidR="00EC5AF4" w:rsidRDefault="00EC5AF4">
      <w:pPr>
        <w:spacing w:before="0" w:after="200" w:line="276" w:lineRule="auto"/>
        <w:rPr>
          <w:color w:val="auto"/>
        </w:rPr>
      </w:pPr>
      <w:r>
        <w:br w:type="page"/>
      </w:r>
    </w:p>
    <w:p w14:paraId="655338E9" w14:textId="2EE564AC" w:rsidR="00011254" w:rsidRPr="00534C86" w:rsidRDefault="00011254" w:rsidP="00EC5AF4">
      <w:pPr>
        <w:pStyle w:val="Heading2"/>
      </w:pPr>
      <w:bookmarkStart w:id="131" w:name="_Toc228886856"/>
      <w:r w:rsidRPr="00534C86">
        <w:lastRenderedPageBreak/>
        <w:t xml:space="preserve">Decommissioning </w:t>
      </w:r>
      <w:bookmarkEnd w:id="120"/>
      <w:bookmarkEnd w:id="121"/>
      <w:r>
        <w:t>impacts</w:t>
      </w:r>
      <w:bookmarkEnd w:id="122"/>
      <w:bookmarkEnd w:id="123"/>
      <w:bookmarkEnd w:id="131"/>
    </w:p>
    <w:p w14:paraId="50720A9C" w14:textId="7DA3FF00" w:rsidR="00C73C27" w:rsidRPr="00C73C27" w:rsidRDefault="00C73C27" w:rsidP="00416BC4">
      <w:pPr>
        <w:pStyle w:val="BodyText"/>
      </w:pPr>
      <w:bookmarkStart w:id="132" w:name="_Toc190440793"/>
      <w:bookmarkStart w:id="133" w:name="_Toc190693956"/>
      <w:bookmarkEnd w:id="132"/>
      <w:bookmarkEnd w:id="133"/>
      <w:r w:rsidRPr="00C73C27">
        <w:t xml:space="preserve">Decommissioning is expected to involve similar types and numbers of vessels and equipment as the construction phase. Requirements at the time will determine the scope of decommissioning activities and impacts. The anticipated duration is up to three years. </w:t>
      </w:r>
    </w:p>
    <w:p w14:paraId="6EF1ABF8" w14:textId="37000EEB" w:rsidR="00EC5AF4" w:rsidRDefault="00C73C27" w:rsidP="00351257">
      <w:pPr>
        <w:pStyle w:val="BodyText"/>
      </w:pPr>
      <w:r w:rsidRPr="00C73C27">
        <w:t>A Marine Decommissioning Management Plan (DEC-M01) will be developed prior to decommissioning to assess the potential impacts from the final agreed methodologies of removing offshore infrastructure.</w:t>
      </w:r>
      <w:bookmarkStart w:id="134" w:name="_Ref199760302"/>
      <w:bookmarkStart w:id="135" w:name="_Ref199838535"/>
      <w:bookmarkStart w:id="136" w:name="_Ref199853564"/>
      <w:bookmarkStart w:id="137" w:name="_Ref199948041"/>
      <w:bookmarkStart w:id="138" w:name="_Ref200024119"/>
    </w:p>
    <w:p w14:paraId="18492710" w14:textId="155F7E5B" w:rsidR="00EC5AF4" w:rsidRDefault="00EC5AF4">
      <w:pPr>
        <w:spacing w:before="0" w:after="200" w:line="276" w:lineRule="auto"/>
        <w:rPr>
          <w:color w:val="auto"/>
        </w:rPr>
      </w:pPr>
      <w:r>
        <w:br w:type="page"/>
      </w:r>
    </w:p>
    <w:p w14:paraId="784D77C9" w14:textId="012476E4" w:rsidR="00011254" w:rsidRPr="0014119E" w:rsidRDefault="00011254" w:rsidP="00292838">
      <w:pPr>
        <w:pStyle w:val="Heading2"/>
      </w:pPr>
      <w:bookmarkStart w:id="139" w:name="_Ref200123984"/>
      <w:bookmarkStart w:id="140" w:name="_Ref200124111"/>
      <w:bookmarkStart w:id="141" w:name="_Ref200124179"/>
      <w:bookmarkStart w:id="142" w:name="_Toc228886857"/>
      <w:r w:rsidRPr="0014119E">
        <w:lastRenderedPageBreak/>
        <w:t>Cumulative impact assessment</w:t>
      </w:r>
      <w:bookmarkEnd w:id="134"/>
      <w:bookmarkEnd w:id="135"/>
      <w:bookmarkEnd w:id="136"/>
      <w:bookmarkEnd w:id="137"/>
      <w:bookmarkEnd w:id="138"/>
      <w:bookmarkEnd w:id="139"/>
      <w:bookmarkEnd w:id="140"/>
      <w:bookmarkEnd w:id="141"/>
      <w:bookmarkEnd w:id="142"/>
    </w:p>
    <w:p w14:paraId="4EF95760" w14:textId="56E4E4CA" w:rsidR="00011254" w:rsidRPr="0014119E" w:rsidRDefault="00011254" w:rsidP="0072682E">
      <w:pPr>
        <w:pStyle w:val="BodyText"/>
      </w:pPr>
      <w:r w:rsidRPr="0014119E">
        <w:t xml:space="preserve">This section provides an assessment of the potential for cumulative impacts of the project with other proposed developments in the region. The method to consider cumulative impacts is described in </w:t>
      </w:r>
      <w:r w:rsidRPr="003E4D92">
        <w:rPr>
          <w:i/>
          <w:iCs/>
        </w:rPr>
        <w:t xml:space="preserve">Chapter 6 </w:t>
      </w:r>
      <w:r w:rsidR="003E4D92" w:rsidRPr="003E4D92">
        <w:rPr>
          <w:i/>
          <w:iCs/>
        </w:rPr>
        <w:t xml:space="preserve">– </w:t>
      </w:r>
      <w:r w:rsidRPr="003E4D92">
        <w:rPr>
          <w:i/>
          <w:iCs/>
        </w:rPr>
        <w:t>Assessment Framework</w:t>
      </w:r>
      <w:r w:rsidRPr="0014119E">
        <w:t xml:space="preserve">. </w:t>
      </w:r>
    </w:p>
    <w:p w14:paraId="5AD2A76A" w14:textId="77777777" w:rsidR="007C01DF" w:rsidRDefault="007C01DF" w:rsidP="007C01DF">
      <w:pPr>
        <w:pStyle w:val="BodyText"/>
      </w:pPr>
      <w:bookmarkStart w:id="143" w:name="_Ref211344197"/>
      <w:bookmarkStart w:id="144" w:name="_Toc198193112"/>
      <w:r w:rsidRPr="007C01DF">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the tiered assessment methodology.  </w:t>
      </w:r>
    </w:p>
    <w:p w14:paraId="6CB67455" w14:textId="2B6FB608" w:rsidR="003064D4" w:rsidRDefault="009D5EC0" w:rsidP="007C01DF">
      <w:pPr>
        <w:pStyle w:val="BodyText"/>
      </w:pPr>
      <w:r w:rsidRPr="009D5EC0">
        <w:t xml:space="preserve">The assessment of potential adverse cumulative impacts on </w:t>
      </w:r>
      <w:r w:rsidR="00E81983">
        <w:t>marine protected areas</w:t>
      </w:r>
      <w:r w:rsidRPr="009D5EC0">
        <w:t xml:space="preserve"> from the Star of the South project and the projects screened into the assessment is based upon the outcomes of the </w:t>
      </w:r>
      <w:r w:rsidR="00E81983">
        <w:t xml:space="preserve">cumulative impact assessments </w:t>
      </w:r>
      <w:r w:rsidRPr="009D5EC0">
        <w:t xml:space="preserve">undertaken for the relevant </w:t>
      </w:r>
      <w:r w:rsidR="00E81983">
        <w:t xml:space="preserve">marine protected area </w:t>
      </w:r>
      <w:r w:rsidRPr="009D5EC0">
        <w:t>environmental and/or socio-economic values within the relevant receptor technical reports (</w:t>
      </w:r>
      <w:r w:rsidRPr="00977B51">
        <w:rPr>
          <w:i/>
        </w:rPr>
        <w:t xml:space="preserve">Technical </w:t>
      </w:r>
      <w:r w:rsidR="0017322D" w:rsidRPr="00977B51">
        <w:rPr>
          <w:i/>
        </w:rPr>
        <w:t xml:space="preserve">Report A – Coastal </w:t>
      </w:r>
      <w:r w:rsidR="00424EDC" w:rsidRPr="00977B51">
        <w:rPr>
          <w:i/>
          <w:iCs/>
        </w:rPr>
        <w:t>Processes and Sediment Transport</w:t>
      </w:r>
      <w:r w:rsidR="00424EDC">
        <w:t>,</w:t>
      </w:r>
      <w:r w:rsidRPr="003C34D9">
        <w:rPr>
          <w:i/>
          <w:iCs/>
        </w:rPr>
        <w:t xml:space="preserve"> B</w:t>
      </w:r>
      <w:r w:rsidR="003A7117" w:rsidRPr="003C34D9">
        <w:rPr>
          <w:i/>
          <w:iCs/>
        </w:rPr>
        <w:t xml:space="preserve"> </w:t>
      </w:r>
      <w:r w:rsidR="00EC5AF4" w:rsidRPr="00977B51">
        <w:rPr>
          <w:i/>
        </w:rPr>
        <w:t xml:space="preserve">– </w:t>
      </w:r>
      <w:r w:rsidRPr="003C34D9">
        <w:rPr>
          <w:i/>
          <w:iCs/>
        </w:rPr>
        <w:t>Benthic Ecology, C</w:t>
      </w:r>
      <w:r w:rsidR="003A7117" w:rsidRPr="003C34D9">
        <w:rPr>
          <w:i/>
          <w:iCs/>
        </w:rPr>
        <w:t xml:space="preserve"> </w:t>
      </w:r>
      <w:r w:rsidR="00EC5AF4" w:rsidRPr="00977B51">
        <w:rPr>
          <w:i/>
        </w:rPr>
        <w:t xml:space="preserve">– </w:t>
      </w:r>
      <w:r w:rsidRPr="003C34D9">
        <w:rPr>
          <w:i/>
          <w:iCs/>
        </w:rPr>
        <w:t>Fish and Invertebrates, D</w:t>
      </w:r>
      <w:r w:rsidR="003A7117" w:rsidRPr="003C34D9">
        <w:rPr>
          <w:i/>
          <w:iCs/>
        </w:rPr>
        <w:t xml:space="preserve"> </w:t>
      </w:r>
      <w:r w:rsidR="00EC5AF4" w:rsidRPr="00977B51">
        <w:rPr>
          <w:i/>
        </w:rPr>
        <w:t xml:space="preserve">– </w:t>
      </w:r>
      <w:r w:rsidRPr="003C34D9">
        <w:rPr>
          <w:i/>
          <w:iCs/>
        </w:rPr>
        <w:t>Marine Mammals and Turtles and E</w:t>
      </w:r>
      <w:r w:rsidR="003A7117" w:rsidRPr="003C34D9">
        <w:rPr>
          <w:i/>
          <w:iCs/>
        </w:rPr>
        <w:t xml:space="preserve"> </w:t>
      </w:r>
      <w:r w:rsidR="00EC5AF4" w:rsidRPr="00977B51">
        <w:rPr>
          <w:i/>
        </w:rPr>
        <w:t xml:space="preserve">– </w:t>
      </w:r>
      <w:r w:rsidRPr="003C34D9">
        <w:rPr>
          <w:i/>
          <w:iCs/>
        </w:rPr>
        <w:t>Offshore Ornithology and Bats</w:t>
      </w:r>
      <w:r w:rsidRPr="009D5EC0">
        <w:t>).</w:t>
      </w:r>
      <w:r w:rsidR="00784E8B">
        <w:t xml:space="preserve"> </w:t>
      </w:r>
      <w:r w:rsidRPr="009D5EC0">
        <w:t xml:space="preserve">A detailed description of the </w:t>
      </w:r>
      <w:r w:rsidR="003064D4">
        <w:t xml:space="preserve">relevant projects and the potential </w:t>
      </w:r>
      <w:r w:rsidRPr="009D5EC0">
        <w:t>cumulative effects upon each of these receptor groups and relevant species is provided in these technical reports.</w:t>
      </w:r>
      <w:r w:rsidR="00C25B11">
        <w:t xml:space="preserve"> </w:t>
      </w:r>
    </w:p>
    <w:p w14:paraId="75F72D79" w14:textId="40E10EFC" w:rsidR="009D5EC0" w:rsidRDefault="00BC488E" w:rsidP="007C01DF">
      <w:pPr>
        <w:pStyle w:val="BodyText"/>
      </w:pPr>
      <w:r>
        <w:t xml:space="preserve">A summary of the cumulative impacts for </w:t>
      </w:r>
      <w:r w:rsidR="000B6E88">
        <w:t>assessed</w:t>
      </w:r>
      <w:r>
        <w:t xml:space="preserve"> value</w:t>
      </w:r>
      <w:r w:rsidR="000B6E88">
        <w:t>s</w:t>
      </w:r>
      <w:r>
        <w:t xml:space="preserve"> of </w:t>
      </w:r>
      <w:r w:rsidR="000B6E88">
        <w:t xml:space="preserve">Corner Inlet Ramsar </w:t>
      </w:r>
      <w:r w:rsidR="00B17E43">
        <w:t>site</w:t>
      </w:r>
      <w:r w:rsidR="000B6E88">
        <w:t xml:space="preserve"> and Beagle Australian Marine Park </w:t>
      </w:r>
      <w:r w:rsidR="00BD268B">
        <w:t>is</w:t>
      </w:r>
      <w:r w:rsidR="000B6E88">
        <w:t xml:space="preserve"> provided in </w:t>
      </w:r>
      <w:r w:rsidR="00E352C9">
        <w:fldChar w:fldCharType="begin"/>
      </w:r>
      <w:r w:rsidR="00E352C9">
        <w:instrText xml:space="preserve"> REF _Ref215052450 \h </w:instrText>
      </w:r>
      <w:r w:rsidR="00E352C9">
        <w:fldChar w:fldCharType="separate"/>
      </w:r>
      <w:r w:rsidR="00B7797F">
        <w:t xml:space="preserve">Table </w:t>
      </w:r>
      <w:r w:rsidR="00B7797F">
        <w:rPr>
          <w:noProof/>
        </w:rPr>
        <w:t>13</w:t>
      </w:r>
      <w:r w:rsidR="00B7797F">
        <w:noBreakHyphen/>
      </w:r>
      <w:r w:rsidR="00B7797F">
        <w:rPr>
          <w:noProof/>
        </w:rPr>
        <w:t>10</w:t>
      </w:r>
      <w:r w:rsidR="00E352C9">
        <w:fldChar w:fldCharType="end"/>
      </w:r>
      <w:r w:rsidR="000B6E88">
        <w:t xml:space="preserve"> below. </w:t>
      </w:r>
    </w:p>
    <w:p w14:paraId="0E6C0DE0" w14:textId="66CD4092" w:rsidR="000F27AB" w:rsidRDefault="00FD47BA" w:rsidP="00FD47BA">
      <w:pPr>
        <w:pStyle w:val="Caption"/>
      </w:pPr>
      <w:bookmarkStart w:id="145" w:name="_Ref215052450"/>
      <w:bookmarkStart w:id="146" w:name="_Toc228886872"/>
      <w:r>
        <w:t xml:space="preserve">Table </w:t>
      </w:r>
      <w:fldSimple w:instr=" STYLEREF 1 \s ">
        <w:r w:rsidR="00B7797F">
          <w:rPr>
            <w:noProof/>
          </w:rPr>
          <w:t>13</w:t>
        </w:r>
      </w:fldSimple>
      <w:r>
        <w:noBreakHyphen/>
      </w:r>
      <w:fldSimple w:instr=" SEQ Table \* ARABIC \s 1 ">
        <w:r w:rsidR="00B7797F">
          <w:rPr>
            <w:noProof/>
          </w:rPr>
          <w:t>10</w:t>
        </w:r>
      </w:fldSimple>
      <w:bookmarkEnd w:id="145"/>
      <w:r w:rsidR="00EC5AF4">
        <w:tab/>
      </w:r>
      <w:r w:rsidR="00842526">
        <w:t>Summary of assessments o</w:t>
      </w:r>
      <w:r w:rsidR="00E352C9">
        <w:t xml:space="preserve">n cumulative impacts on Corner Inlet Ramsar </w:t>
      </w:r>
      <w:r w:rsidR="00B17E43">
        <w:t>site</w:t>
      </w:r>
      <w:r w:rsidR="00E352C9">
        <w:t xml:space="preserve"> and Beagle Australian Marine Park.</w:t>
      </w:r>
      <w:bookmarkEnd w:id="146"/>
    </w:p>
    <w:tbl>
      <w:tblPr>
        <w:tblStyle w:val="MainTableStyle"/>
        <w:tblW w:w="5000" w:type="pct"/>
        <w:tblLook w:val="04A0" w:firstRow="1" w:lastRow="0" w:firstColumn="1" w:lastColumn="0" w:noHBand="0" w:noVBand="1"/>
      </w:tblPr>
      <w:tblGrid>
        <w:gridCol w:w="1403"/>
        <w:gridCol w:w="1995"/>
        <w:gridCol w:w="1558"/>
        <w:gridCol w:w="1287"/>
        <w:gridCol w:w="3395"/>
      </w:tblGrid>
      <w:tr w:rsidR="007C24BC" w14:paraId="3BBEF92A" w14:textId="77777777" w:rsidTr="00C36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9" w:type="pct"/>
          </w:tcPr>
          <w:p w14:paraId="75583CAA" w14:textId="6F3521DD" w:rsidR="007C24BC" w:rsidRDefault="007C24BC" w:rsidP="00F80791">
            <w:pPr>
              <w:pStyle w:val="TableText"/>
            </w:pPr>
            <w:r w:rsidRPr="00377A33">
              <w:t xml:space="preserve">Potential cumulative impact pathways </w:t>
            </w:r>
          </w:p>
        </w:tc>
        <w:tc>
          <w:tcPr>
            <w:tcW w:w="1036" w:type="pct"/>
          </w:tcPr>
          <w:p w14:paraId="10EA2665" w14:textId="5AD09525" w:rsidR="007C24BC" w:rsidRPr="00377A33" w:rsidRDefault="007C24BC" w:rsidP="00F80791">
            <w:pPr>
              <w:pStyle w:val="TableText"/>
              <w:cnfStyle w:val="100000000000" w:firstRow="1" w:lastRow="0" w:firstColumn="0" w:lastColumn="0" w:oddVBand="0" w:evenVBand="0" w:oddHBand="0" w:evenHBand="0" w:firstRowFirstColumn="0" w:firstRowLastColumn="0" w:lastRowFirstColumn="0" w:lastRowLastColumn="0"/>
            </w:pPr>
            <w:r>
              <w:t>Other relevant projects</w:t>
            </w:r>
          </w:p>
        </w:tc>
        <w:tc>
          <w:tcPr>
            <w:tcW w:w="809" w:type="pct"/>
          </w:tcPr>
          <w:p w14:paraId="551C3A0C" w14:textId="62086C27" w:rsidR="007C24BC" w:rsidRDefault="007C24BC" w:rsidP="00F80791">
            <w:pPr>
              <w:pStyle w:val="TableText"/>
              <w:cnfStyle w:val="100000000000" w:firstRow="1" w:lastRow="0" w:firstColumn="0" w:lastColumn="0" w:oddVBand="0" w:evenVBand="0" w:oddHBand="0" w:evenHBand="0" w:firstRowFirstColumn="0" w:firstRowLastColumn="0" w:lastRowFirstColumn="0" w:lastRowLastColumn="0"/>
            </w:pPr>
            <w:r w:rsidRPr="00377A33">
              <w:t xml:space="preserve">Relevant values </w:t>
            </w:r>
          </w:p>
        </w:tc>
        <w:tc>
          <w:tcPr>
            <w:tcW w:w="664" w:type="pct"/>
          </w:tcPr>
          <w:p w14:paraId="36EBB49A" w14:textId="7ACA6EC7" w:rsidR="007C24BC" w:rsidRDefault="007C24BC" w:rsidP="00F80791">
            <w:pPr>
              <w:pStyle w:val="TableText"/>
              <w:cnfStyle w:val="100000000000" w:firstRow="1" w:lastRow="0" w:firstColumn="0" w:lastColumn="0" w:oddVBand="0" w:evenVBand="0" w:oddHBand="0" w:evenHBand="0" w:firstRowFirstColumn="0" w:firstRowLastColumn="0" w:lastRowFirstColumn="0" w:lastRowLastColumn="0"/>
            </w:pPr>
            <w:r w:rsidRPr="00377A33">
              <w:t>Project alone residual consequence / risk</w:t>
            </w:r>
          </w:p>
        </w:tc>
        <w:tc>
          <w:tcPr>
            <w:tcW w:w="1762" w:type="pct"/>
          </w:tcPr>
          <w:p w14:paraId="0B7C5469" w14:textId="17A1FE3A" w:rsidR="007C24BC" w:rsidRDefault="00417C36" w:rsidP="00F80791">
            <w:pPr>
              <w:pStyle w:val="TableText"/>
              <w:cnfStyle w:val="100000000000" w:firstRow="1" w:lastRow="0" w:firstColumn="0" w:lastColumn="0" w:oddVBand="0" w:evenVBand="0" w:oddHBand="0" w:evenHBand="0" w:firstRowFirstColumn="0" w:firstRowLastColumn="0" w:lastRowFirstColumn="0" w:lastRowLastColumn="0"/>
            </w:pPr>
            <w:r>
              <w:t>Findings of a</w:t>
            </w:r>
            <w:r w:rsidR="007C24BC" w:rsidRPr="00F80791">
              <w:t xml:space="preserve">ssessment of cumulative impacts </w:t>
            </w:r>
          </w:p>
        </w:tc>
      </w:tr>
      <w:tr w:rsidR="007C24BC" w14:paraId="4AB35A06" w14:textId="77777777" w:rsidTr="00EC5AF4">
        <w:tc>
          <w:tcPr>
            <w:cnfStyle w:val="001000000000" w:firstRow="0" w:lastRow="0" w:firstColumn="1" w:lastColumn="0" w:oddVBand="0" w:evenVBand="0" w:oddHBand="0" w:evenHBand="0" w:firstRowFirstColumn="0" w:firstRowLastColumn="0" w:lastRowFirstColumn="0" w:lastRowLastColumn="0"/>
            <w:tcW w:w="5000" w:type="pct"/>
            <w:gridSpan w:val="5"/>
          </w:tcPr>
          <w:p w14:paraId="511C6DF6" w14:textId="09A0F95F" w:rsidR="007C24BC" w:rsidRPr="00047261" w:rsidRDefault="007C24BC" w:rsidP="00F80791">
            <w:pPr>
              <w:pStyle w:val="TableText"/>
              <w:rPr>
                <w:b/>
                <w:bCs/>
              </w:rPr>
            </w:pPr>
            <w:r w:rsidRPr="00047261">
              <w:rPr>
                <w:b/>
                <w:bCs/>
              </w:rPr>
              <w:t xml:space="preserve">Corner Inlet Ramsar </w:t>
            </w:r>
            <w:r w:rsidR="00B17E43">
              <w:rPr>
                <w:b/>
                <w:bCs/>
              </w:rPr>
              <w:t>site</w:t>
            </w:r>
          </w:p>
        </w:tc>
      </w:tr>
      <w:tr w:rsidR="007C24BC" w14:paraId="399E5ED1" w14:textId="77777777" w:rsidTr="00C36B4D">
        <w:tc>
          <w:tcPr>
            <w:cnfStyle w:val="001000000000" w:firstRow="0" w:lastRow="0" w:firstColumn="1" w:lastColumn="0" w:oddVBand="0" w:evenVBand="0" w:oddHBand="0" w:evenHBand="0" w:firstRowFirstColumn="0" w:firstRowLastColumn="0" w:lastRowFirstColumn="0" w:lastRowLastColumn="0"/>
            <w:tcW w:w="729" w:type="pct"/>
          </w:tcPr>
          <w:p w14:paraId="2EDC3459" w14:textId="77777777" w:rsidR="007C24BC" w:rsidRDefault="007C24BC" w:rsidP="005357A4">
            <w:pPr>
              <w:pStyle w:val="TableText"/>
            </w:pPr>
            <w:r w:rsidRPr="003F0FEA">
              <w:t>Underwater noise from vessels transiting</w:t>
            </w:r>
            <w:r>
              <w:t xml:space="preserve"> (construction and operation)</w:t>
            </w:r>
          </w:p>
          <w:p w14:paraId="5D9161FC" w14:textId="59D4D1B8" w:rsidR="007C24BC" w:rsidRDefault="007C24BC" w:rsidP="00414DF9">
            <w:pPr>
              <w:pStyle w:val="TableText"/>
            </w:pPr>
          </w:p>
        </w:tc>
        <w:tc>
          <w:tcPr>
            <w:tcW w:w="1036" w:type="pct"/>
          </w:tcPr>
          <w:p w14:paraId="43A16F9B" w14:textId="57B0685F" w:rsidR="007C24BC" w:rsidRPr="009C3D95" w:rsidRDefault="001C0907" w:rsidP="00A40C54">
            <w:pPr>
              <w:pStyle w:val="TableBullet1"/>
              <w:cnfStyle w:val="000000000000" w:firstRow="0" w:lastRow="0" w:firstColumn="0" w:lastColumn="0" w:oddVBand="0" w:evenVBand="0" w:oddHBand="0" w:evenHBand="0" w:firstRowFirstColumn="0" w:firstRowLastColumn="0" w:lastRowFirstColumn="0" w:lastRowLastColumn="0"/>
            </w:pPr>
            <w:r w:rsidRPr="001C0907">
              <w:t>Great Eastern Offshore Wind</w:t>
            </w:r>
            <w:r>
              <w:t xml:space="preserve"> project</w:t>
            </w:r>
          </w:p>
        </w:tc>
        <w:tc>
          <w:tcPr>
            <w:tcW w:w="809" w:type="pct"/>
          </w:tcPr>
          <w:p w14:paraId="5553A795" w14:textId="77777777" w:rsidR="007C24BC" w:rsidRDefault="007C24BC" w:rsidP="00B34A91">
            <w:pPr>
              <w:pStyle w:val="TableBullet1"/>
              <w:cnfStyle w:val="000000000000" w:firstRow="0" w:lastRow="0" w:firstColumn="0" w:lastColumn="0" w:oddVBand="0" w:evenVBand="0" w:oddHBand="0" w:evenHBand="0" w:firstRowFirstColumn="0" w:firstRowLastColumn="0" w:lastRowFirstColumn="0" w:lastRowLastColumn="0"/>
            </w:pPr>
            <w:r w:rsidRPr="009C3D95">
              <w:t>Threatened fish</w:t>
            </w:r>
          </w:p>
          <w:p w14:paraId="2D68D72A" w14:textId="1DB708D2" w:rsidR="007C24BC" w:rsidRDefault="007C24BC" w:rsidP="00B34A91">
            <w:pPr>
              <w:pStyle w:val="TableBullet1"/>
              <w:cnfStyle w:val="000000000000" w:firstRow="0" w:lastRow="0" w:firstColumn="0" w:lastColumn="0" w:oddVBand="0" w:evenVBand="0" w:oddHBand="0" w:evenHBand="0" w:firstRowFirstColumn="0" w:firstRowLastColumn="0" w:lastRowFirstColumn="0" w:lastRowLastColumn="0"/>
            </w:pPr>
            <w:r>
              <w:t>Fish</w:t>
            </w:r>
          </w:p>
        </w:tc>
        <w:tc>
          <w:tcPr>
            <w:tcW w:w="664" w:type="pct"/>
          </w:tcPr>
          <w:p w14:paraId="2A133F33" w14:textId="710A8A7B" w:rsidR="007C24BC" w:rsidRDefault="007C24BC" w:rsidP="005357A4">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1762" w:type="pct"/>
          </w:tcPr>
          <w:p w14:paraId="3F6C524E" w14:textId="5322C0DC" w:rsidR="007C24BC" w:rsidRDefault="007C24BC" w:rsidP="005357A4">
            <w:pPr>
              <w:pStyle w:val="TableText"/>
              <w:cnfStyle w:val="000000000000" w:firstRow="0" w:lastRow="0" w:firstColumn="0" w:lastColumn="0" w:oddVBand="0" w:evenVBand="0" w:oddHBand="0" w:evenHBand="0" w:firstRowFirstColumn="0" w:firstRowLastColumn="0" w:lastRowFirstColumn="0" w:lastRowLastColumn="0"/>
            </w:pPr>
            <w:r w:rsidRPr="00B265E8">
              <w:t xml:space="preserve">Negligible. During all project phases the final consequence of underwater noise from transiting project vessels is predicted to be </w:t>
            </w:r>
            <w:r>
              <w:t>n</w:t>
            </w:r>
            <w:r w:rsidRPr="00B265E8">
              <w:t>egligible for all fish receptor groups</w:t>
            </w:r>
            <w:r>
              <w:t xml:space="preserve">. </w:t>
            </w:r>
            <w:r w:rsidR="008443C2">
              <w:t>N</w:t>
            </w:r>
            <w:r w:rsidRPr="00B265E8">
              <w:t>o further assessment of cumulative impacts is required</w:t>
            </w:r>
            <w:r>
              <w:t>.</w:t>
            </w:r>
          </w:p>
        </w:tc>
      </w:tr>
      <w:tr w:rsidR="007C24BC" w14:paraId="47100B74" w14:textId="77777777" w:rsidTr="00C36B4D">
        <w:tc>
          <w:tcPr>
            <w:cnfStyle w:val="001000000000" w:firstRow="0" w:lastRow="0" w:firstColumn="1" w:lastColumn="0" w:oddVBand="0" w:evenVBand="0" w:oddHBand="0" w:evenHBand="0" w:firstRowFirstColumn="0" w:firstRowLastColumn="0" w:lastRowFirstColumn="0" w:lastRowLastColumn="0"/>
            <w:tcW w:w="729" w:type="pct"/>
          </w:tcPr>
          <w:p w14:paraId="0BA841A9" w14:textId="37F3481A" w:rsidR="007C24BC" w:rsidRDefault="007C24BC" w:rsidP="00F14931">
            <w:pPr>
              <w:pStyle w:val="TableText"/>
            </w:pPr>
            <w:r>
              <w:lastRenderedPageBreak/>
              <w:t>Transiting v</w:t>
            </w:r>
            <w:r w:rsidRPr="003F0FEA">
              <w:t xml:space="preserve">essel presence: </w:t>
            </w:r>
            <w:r>
              <w:t xml:space="preserve">Artificial </w:t>
            </w:r>
            <w:r w:rsidRPr="003F0FEA">
              <w:t>light</w:t>
            </w:r>
            <w:r>
              <w:t xml:space="preserve"> emissions and</w:t>
            </w:r>
            <w:r w:rsidRPr="003F0FEA">
              <w:t xml:space="preserve"> physical disturbance </w:t>
            </w:r>
            <w:r>
              <w:t>(construction and operation)</w:t>
            </w:r>
          </w:p>
        </w:tc>
        <w:tc>
          <w:tcPr>
            <w:tcW w:w="1036" w:type="pct"/>
          </w:tcPr>
          <w:p w14:paraId="316B627B" w14:textId="2D852EC7" w:rsidR="007C24BC" w:rsidRPr="00337A9B" w:rsidRDefault="00F0722B" w:rsidP="00A40C54">
            <w:pPr>
              <w:pStyle w:val="TableBullet1"/>
              <w:cnfStyle w:val="000000000000" w:firstRow="0" w:lastRow="0" w:firstColumn="0" w:lastColumn="0" w:oddVBand="0" w:evenVBand="0" w:oddHBand="0" w:evenHBand="0" w:firstRowFirstColumn="0" w:firstRowLastColumn="0" w:lastRowFirstColumn="0" w:lastRowLastColumn="0"/>
            </w:pPr>
            <w:r w:rsidRPr="001C0907">
              <w:t>Great Eastern Offshore Wind</w:t>
            </w:r>
            <w:r>
              <w:t xml:space="preserve"> </w:t>
            </w:r>
            <w:r w:rsidR="00AB1A7B" w:rsidRPr="00AB1A7B">
              <w:t>Farm</w:t>
            </w:r>
          </w:p>
        </w:tc>
        <w:tc>
          <w:tcPr>
            <w:tcW w:w="809" w:type="pct"/>
          </w:tcPr>
          <w:p w14:paraId="50EB99AE" w14:textId="5F2CDE3A" w:rsidR="007C24BC" w:rsidRDefault="007C24BC" w:rsidP="00B34A91">
            <w:pPr>
              <w:pStyle w:val="TableBullet1"/>
              <w:cnfStyle w:val="000000000000" w:firstRow="0" w:lastRow="0" w:firstColumn="0" w:lastColumn="0" w:oddVBand="0" w:evenVBand="0" w:oddHBand="0" w:evenHBand="0" w:firstRowFirstColumn="0" w:firstRowLastColumn="0" w:lastRowFirstColumn="0" w:lastRowLastColumn="0"/>
            </w:pPr>
            <w:r w:rsidRPr="00337A9B">
              <w:t>Waterbird breeding</w:t>
            </w:r>
          </w:p>
        </w:tc>
        <w:tc>
          <w:tcPr>
            <w:tcW w:w="664" w:type="pct"/>
          </w:tcPr>
          <w:p w14:paraId="79738545" w14:textId="5756363A" w:rsidR="007C24BC" w:rsidRDefault="007C24BC" w:rsidP="00F14931">
            <w:pPr>
              <w:pStyle w:val="TableText"/>
              <w:cnfStyle w:val="000000000000" w:firstRow="0" w:lastRow="0" w:firstColumn="0" w:lastColumn="0" w:oddVBand="0" w:evenVBand="0" w:oddHBand="0" w:evenHBand="0" w:firstRowFirstColumn="0" w:firstRowLastColumn="0" w:lastRowFirstColumn="0" w:lastRowLastColumn="0"/>
            </w:pPr>
            <w:r w:rsidRPr="003417BD">
              <w:rPr>
                <w:lang w:eastAsia="en-AU"/>
              </w:rPr>
              <w:t>Minor</w:t>
            </w:r>
            <w:r w:rsidRPr="00403EE5">
              <w:rPr>
                <w:lang w:eastAsia="en-AU"/>
              </w:rPr>
              <w:t xml:space="preserve"> </w:t>
            </w:r>
          </w:p>
        </w:tc>
        <w:tc>
          <w:tcPr>
            <w:tcW w:w="1762" w:type="pct"/>
          </w:tcPr>
          <w:p w14:paraId="5FCC98D5" w14:textId="0404469E" w:rsidR="007C24BC" w:rsidRDefault="007C24BC" w:rsidP="00F14931">
            <w:pPr>
              <w:pStyle w:val="TableText"/>
              <w:cnfStyle w:val="000000000000" w:firstRow="0" w:lastRow="0" w:firstColumn="0" w:lastColumn="0" w:oddVBand="0" w:evenVBand="0" w:oddHBand="0" w:evenHBand="0" w:firstRowFirstColumn="0" w:firstRowLastColumn="0" w:lastRowFirstColumn="0" w:lastRowLastColumn="0"/>
            </w:pPr>
            <w:r w:rsidRPr="00BC5B29">
              <w:t xml:space="preserve">Minor. Unmitigated, there is the potential for numerous individuals to be impacted because of light attraction and, potentially grounding on vessels, particularly during foggy conditions. However, with mitigations and management procedures in place, cumulative impacts to light-affected species are not predicted and the </w:t>
            </w:r>
            <w:r>
              <w:t>cumulative</w:t>
            </w:r>
            <w:r w:rsidRPr="00BC5B29">
              <w:t xml:space="preserve"> residual consequence </w:t>
            </w:r>
            <w:r w:rsidR="004B58E2">
              <w:t>is</w:t>
            </w:r>
            <w:r w:rsidRPr="00BC5B29">
              <w:t xml:space="preserve"> </w:t>
            </w:r>
            <w:r>
              <w:t>m</w:t>
            </w:r>
            <w:r w:rsidRPr="00BC5B29">
              <w:t>inor.</w:t>
            </w:r>
          </w:p>
        </w:tc>
      </w:tr>
      <w:tr w:rsidR="007C24BC" w14:paraId="75142A25" w14:textId="77777777" w:rsidTr="00C36B4D">
        <w:tc>
          <w:tcPr>
            <w:cnfStyle w:val="001000000000" w:firstRow="0" w:lastRow="0" w:firstColumn="1" w:lastColumn="0" w:oddVBand="0" w:evenVBand="0" w:oddHBand="0" w:evenHBand="0" w:firstRowFirstColumn="0" w:firstRowLastColumn="0" w:lastRowFirstColumn="0" w:lastRowLastColumn="0"/>
            <w:tcW w:w="729" w:type="pct"/>
          </w:tcPr>
          <w:p w14:paraId="4D944671" w14:textId="6C0E2C7F" w:rsidR="007C24BC" w:rsidRDefault="007C24BC" w:rsidP="00D45730">
            <w:pPr>
              <w:pStyle w:val="TableText"/>
            </w:pPr>
            <w:r w:rsidRPr="00796EF5">
              <w:t>Changes to coastal processes</w:t>
            </w:r>
            <w:r>
              <w:t xml:space="preserve"> (operation)</w:t>
            </w:r>
          </w:p>
        </w:tc>
        <w:tc>
          <w:tcPr>
            <w:tcW w:w="1036" w:type="pct"/>
          </w:tcPr>
          <w:p w14:paraId="4E00C39B" w14:textId="4BF4B69B" w:rsidR="007C24BC" w:rsidRPr="00337A9B" w:rsidRDefault="00F0722B" w:rsidP="00A40C54">
            <w:pPr>
              <w:pStyle w:val="TableBullet1"/>
              <w:cnfStyle w:val="000000000000" w:firstRow="0" w:lastRow="0" w:firstColumn="0" w:lastColumn="0" w:oddVBand="0" w:evenVBand="0" w:oddHBand="0" w:evenHBand="0" w:firstRowFirstColumn="0" w:firstRowLastColumn="0" w:lastRowFirstColumn="0" w:lastRowLastColumn="0"/>
            </w:pPr>
            <w:r w:rsidRPr="001C0907">
              <w:t>Great Eastern Offshore Wind</w:t>
            </w:r>
            <w:r>
              <w:t xml:space="preserve"> </w:t>
            </w:r>
            <w:r w:rsidR="00AB1A7B" w:rsidRPr="00AB1A7B">
              <w:t>Farm</w:t>
            </w:r>
          </w:p>
        </w:tc>
        <w:tc>
          <w:tcPr>
            <w:tcW w:w="809" w:type="pct"/>
          </w:tcPr>
          <w:p w14:paraId="4C5F4D11" w14:textId="76CDEFE1" w:rsidR="007C24BC" w:rsidRDefault="007C24BC" w:rsidP="00B34A91">
            <w:pPr>
              <w:pStyle w:val="TableBullet1"/>
              <w:cnfStyle w:val="000000000000" w:firstRow="0" w:lastRow="0" w:firstColumn="0" w:lastColumn="0" w:oddVBand="0" w:evenVBand="0" w:oddHBand="0" w:evenHBand="0" w:firstRowFirstColumn="0" w:firstRowLastColumn="0" w:lastRowFirstColumn="0" w:lastRowLastColumn="0"/>
            </w:pPr>
            <w:r w:rsidRPr="00337A9B">
              <w:t>Permanent shallow marine waters</w:t>
            </w:r>
          </w:p>
        </w:tc>
        <w:tc>
          <w:tcPr>
            <w:tcW w:w="664" w:type="pct"/>
          </w:tcPr>
          <w:p w14:paraId="7F1C7437" w14:textId="557892BB" w:rsidR="007C24BC" w:rsidRDefault="007C24BC" w:rsidP="00D45730">
            <w:pPr>
              <w:pStyle w:val="TableText"/>
              <w:cnfStyle w:val="000000000000" w:firstRow="0" w:lastRow="0" w:firstColumn="0" w:lastColumn="0" w:oddVBand="0" w:evenVBand="0" w:oddHBand="0" w:evenHBand="0" w:firstRowFirstColumn="0" w:firstRowLastColumn="0" w:lastRowFirstColumn="0" w:lastRowLastColumn="0"/>
            </w:pPr>
            <w:r w:rsidRPr="00403EE5">
              <w:rPr>
                <w:lang w:eastAsia="en-AU"/>
              </w:rPr>
              <w:t xml:space="preserve">Negligible </w:t>
            </w:r>
          </w:p>
        </w:tc>
        <w:tc>
          <w:tcPr>
            <w:tcW w:w="1762" w:type="pct"/>
          </w:tcPr>
          <w:p w14:paraId="01A36988" w14:textId="4E367F6B" w:rsidR="007C24BC" w:rsidRDefault="007C24BC" w:rsidP="00D45730">
            <w:pPr>
              <w:pStyle w:val="TableText"/>
              <w:cnfStyle w:val="000000000000" w:firstRow="0" w:lastRow="0" w:firstColumn="0" w:lastColumn="0" w:oddVBand="0" w:evenVBand="0" w:oddHBand="0" w:evenHBand="0" w:firstRowFirstColumn="0" w:firstRowLastColumn="0" w:lastRowFirstColumn="0" w:lastRowLastColumn="0"/>
            </w:pPr>
            <w:r>
              <w:rPr>
                <w:lang w:eastAsia="en-AU"/>
              </w:rPr>
              <w:t xml:space="preserve">Negligible. </w:t>
            </w:r>
            <w:r w:rsidRPr="00146207">
              <w:rPr>
                <w:lang w:eastAsia="en-AU"/>
              </w:rPr>
              <w:t>T</w:t>
            </w:r>
            <w:r>
              <w:rPr>
                <w:lang w:eastAsia="en-AU"/>
              </w:rPr>
              <w:t>he</w:t>
            </w:r>
            <w:r w:rsidRPr="00146207">
              <w:rPr>
                <w:lang w:eastAsia="en-AU"/>
              </w:rPr>
              <w:t xml:space="preserve"> nature of cumulative impacts</w:t>
            </w:r>
            <w:r>
              <w:rPr>
                <w:lang w:eastAsia="en-AU"/>
              </w:rPr>
              <w:t xml:space="preserve"> with Great Eastern Offshore Wind Farm</w:t>
            </w:r>
            <w:r w:rsidRPr="00146207">
              <w:rPr>
                <w:lang w:eastAsia="en-AU"/>
              </w:rPr>
              <w:t xml:space="preserve"> is </w:t>
            </w:r>
            <w:r>
              <w:rPr>
                <w:lang w:eastAsia="en-AU"/>
              </w:rPr>
              <w:t xml:space="preserve">predicted to be </w:t>
            </w:r>
            <w:r w:rsidRPr="00146207">
              <w:rPr>
                <w:lang w:eastAsia="en-AU"/>
              </w:rPr>
              <w:t xml:space="preserve">like impacts from </w:t>
            </w:r>
            <w:r w:rsidR="00AB1A7B">
              <w:t>the project</w:t>
            </w:r>
            <w:r w:rsidRPr="00146207">
              <w:rPr>
                <w:lang w:eastAsia="en-AU"/>
              </w:rPr>
              <w:t xml:space="preserve"> alone, but of greater magnitude. Nevertheless, the magnitude of likely cumulative impacts remains small relative to natural variation and the assessment found no change in residual impacts on relevant receptors.</w:t>
            </w:r>
          </w:p>
        </w:tc>
      </w:tr>
      <w:tr w:rsidR="007C24BC" w14:paraId="6D38E01A" w14:textId="77777777" w:rsidTr="00C36B4D">
        <w:tc>
          <w:tcPr>
            <w:cnfStyle w:val="001000000000" w:firstRow="0" w:lastRow="0" w:firstColumn="1" w:lastColumn="0" w:oddVBand="0" w:evenVBand="0" w:oddHBand="0" w:evenHBand="0" w:firstRowFirstColumn="0" w:firstRowLastColumn="0" w:lastRowFirstColumn="0" w:lastRowLastColumn="0"/>
            <w:tcW w:w="729" w:type="pct"/>
          </w:tcPr>
          <w:p w14:paraId="21A1BFEF" w14:textId="3B432FD2" w:rsidR="007C24BC" w:rsidRDefault="007C24BC" w:rsidP="00D82073">
            <w:pPr>
              <w:pStyle w:val="TableText"/>
            </w:pPr>
            <w:r w:rsidRPr="0062119F">
              <w:rPr>
                <w:szCs w:val="18"/>
              </w:rPr>
              <w:t>Bird collision risk</w:t>
            </w:r>
          </w:p>
        </w:tc>
        <w:tc>
          <w:tcPr>
            <w:tcW w:w="1036" w:type="pct"/>
          </w:tcPr>
          <w:p w14:paraId="4C6EA233" w14:textId="3CED124F" w:rsidR="007C24BC" w:rsidRPr="00337A9B" w:rsidRDefault="00F0722B" w:rsidP="00A40C54">
            <w:pPr>
              <w:pStyle w:val="TableBullet1"/>
              <w:cnfStyle w:val="000000000000" w:firstRow="0" w:lastRow="0" w:firstColumn="0" w:lastColumn="0" w:oddVBand="0" w:evenVBand="0" w:oddHBand="0" w:evenHBand="0" w:firstRowFirstColumn="0" w:firstRowLastColumn="0" w:lastRowFirstColumn="0" w:lastRowLastColumn="0"/>
            </w:pPr>
            <w:r w:rsidRPr="001C0907">
              <w:t>Great Eastern Offshore Wind</w:t>
            </w:r>
            <w:r>
              <w:t xml:space="preserve"> </w:t>
            </w:r>
            <w:r w:rsidR="00AB1A7B">
              <w:t>Farm</w:t>
            </w:r>
          </w:p>
        </w:tc>
        <w:tc>
          <w:tcPr>
            <w:tcW w:w="809" w:type="pct"/>
          </w:tcPr>
          <w:p w14:paraId="554D07D1" w14:textId="0D504118" w:rsidR="007C24BC" w:rsidRDefault="007C24BC" w:rsidP="00B34A91">
            <w:pPr>
              <w:pStyle w:val="TableBullet1"/>
              <w:cnfStyle w:val="000000000000" w:firstRow="0" w:lastRow="0" w:firstColumn="0" w:lastColumn="0" w:oddVBand="0" w:evenVBand="0" w:oddHBand="0" w:evenHBand="0" w:firstRowFirstColumn="0" w:firstRowLastColumn="0" w:lastRowFirstColumn="0" w:lastRowLastColumn="0"/>
            </w:pPr>
            <w:r w:rsidRPr="00337A9B">
              <w:t>Threatened birds</w:t>
            </w:r>
          </w:p>
        </w:tc>
        <w:tc>
          <w:tcPr>
            <w:tcW w:w="664" w:type="pct"/>
          </w:tcPr>
          <w:p w14:paraId="0731CE85" w14:textId="03DFB0FD" w:rsidR="007C24BC" w:rsidRDefault="007C24BC" w:rsidP="00D82073">
            <w:pPr>
              <w:pStyle w:val="TableText"/>
              <w:cnfStyle w:val="000000000000" w:firstRow="0" w:lastRow="0" w:firstColumn="0" w:lastColumn="0" w:oddVBand="0" w:evenVBand="0" w:oddHBand="0" w:evenHBand="0" w:firstRowFirstColumn="0" w:firstRowLastColumn="0" w:lastRowFirstColumn="0" w:lastRowLastColumn="0"/>
            </w:pPr>
            <w:r>
              <w:rPr>
                <w:lang w:eastAsia="en-AU"/>
              </w:rPr>
              <w:t xml:space="preserve">Very </w:t>
            </w:r>
            <w:r w:rsidR="003B6FEE">
              <w:t>l</w:t>
            </w:r>
            <w:r>
              <w:rPr>
                <w:lang w:eastAsia="en-AU"/>
              </w:rPr>
              <w:t>ow to Low</w:t>
            </w:r>
          </w:p>
        </w:tc>
        <w:tc>
          <w:tcPr>
            <w:tcW w:w="1762" w:type="pct"/>
          </w:tcPr>
          <w:p w14:paraId="1CCC85E2" w14:textId="655B99CF" w:rsidR="007C24BC" w:rsidRDefault="007C24BC" w:rsidP="00D82073">
            <w:pPr>
              <w:pStyle w:val="TableText"/>
              <w:cnfStyle w:val="000000000000" w:firstRow="0" w:lastRow="0" w:firstColumn="0" w:lastColumn="0" w:oddVBand="0" w:evenVBand="0" w:oddHBand="0" w:evenHBand="0" w:firstRowFirstColumn="0" w:firstRowLastColumn="0" w:lastRowFirstColumn="0" w:lastRowLastColumn="0"/>
            </w:pPr>
            <w:r w:rsidRPr="00526E4F">
              <w:rPr>
                <w:lang w:eastAsia="en-AU"/>
              </w:rPr>
              <w:t>Insufficient information.</w:t>
            </w:r>
            <w:r>
              <w:rPr>
                <w:lang w:eastAsia="en-AU"/>
              </w:rPr>
              <w:t xml:space="preserve"> </w:t>
            </w:r>
            <w:r w:rsidRPr="00B472FF">
              <w:rPr>
                <w:lang w:eastAsia="en-AU"/>
              </w:rPr>
              <w:t xml:space="preserve">Species presence and abundance data is not available to inform </w:t>
            </w:r>
            <w:r>
              <w:rPr>
                <w:lang w:eastAsia="en-AU"/>
              </w:rPr>
              <w:t xml:space="preserve">collision risk modelling </w:t>
            </w:r>
            <w:r w:rsidRPr="00B472FF">
              <w:rPr>
                <w:lang w:eastAsia="en-AU"/>
              </w:rPr>
              <w:t xml:space="preserve">for Great Eastern </w:t>
            </w:r>
            <w:r w:rsidRPr="00123383">
              <w:rPr>
                <w:lang w:eastAsia="en-AU"/>
              </w:rPr>
              <w:t>Offshore Wind</w:t>
            </w:r>
            <w:r>
              <w:rPr>
                <w:lang w:eastAsia="en-AU"/>
              </w:rPr>
              <w:t xml:space="preserve"> project </w:t>
            </w:r>
            <w:r w:rsidRPr="00B472FF">
              <w:rPr>
                <w:lang w:eastAsia="en-AU"/>
              </w:rPr>
              <w:t xml:space="preserve">and </w:t>
            </w:r>
            <w:r>
              <w:rPr>
                <w:lang w:eastAsia="en-AU"/>
              </w:rPr>
              <w:t>may differ to the</w:t>
            </w:r>
            <w:r w:rsidRPr="00B472FF">
              <w:rPr>
                <w:lang w:eastAsia="en-AU"/>
              </w:rPr>
              <w:t xml:space="preserve"> </w:t>
            </w:r>
            <w:r w:rsidR="00AB1A7B">
              <w:t>project</w:t>
            </w:r>
            <w:r>
              <w:t xml:space="preserve"> </w:t>
            </w:r>
            <w:r w:rsidRPr="00B472FF">
              <w:rPr>
                <w:lang w:eastAsia="en-AU"/>
              </w:rPr>
              <w:t>due to differences in seabird microhabitat use.</w:t>
            </w:r>
            <w:r>
              <w:rPr>
                <w:lang w:eastAsia="en-AU"/>
              </w:rPr>
              <w:t xml:space="preserve"> </w:t>
            </w:r>
            <w:r w:rsidR="00F07079" w:rsidRPr="00F07079">
              <w:t>This will not be available until the Great Eastern Offshore Wind EIS is published. While cumulative impacts are possible, it is likely that collisions from the two projects combined would be orders of magnitude less than natural losses and deaths from other sources.</w:t>
            </w:r>
          </w:p>
        </w:tc>
      </w:tr>
      <w:tr w:rsidR="007C24BC" w14:paraId="67DD66AB" w14:textId="77777777" w:rsidTr="00EC5AF4">
        <w:tc>
          <w:tcPr>
            <w:cnfStyle w:val="001000000000" w:firstRow="0" w:lastRow="0" w:firstColumn="1" w:lastColumn="0" w:oddVBand="0" w:evenVBand="0" w:oddHBand="0" w:evenHBand="0" w:firstRowFirstColumn="0" w:firstRowLastColumn="0" w:lastRowFirstColumn="0" w:lastRowLastColumn="0"/>
            <w:tcW w:w="5000" w:type="pct"/>
            <w:gridSpan w:val="5"/>
          </w:tcPr>
          <w:p w14:paraId="5AE03EFD" w14:textId="03995608" w:rsidR="007C24BC" w:rsidRPr="00C25606" w:rsidRDefault="007C24BC" w:rsidP="00747A52">
            <w:pPr>
              <w:pStyle w:val="TableText"/>
              <w:rPr>
                <w:b/>
                <w:bCs/>
                <w:lang w:eastAsia="en-AU"/>
              </w:rPr>
            </w:pPr>
            <w:r w:rsidRPr="00C25606">
              <w:rPr>
                <w:b/>
                <w:bCs/>
                <w:lang w:eastAsia="en-AU"/>
              </w:rPr>
              <w:t xml:space="preserve">Beagle Australian Marine Park </w:t>
            </w:r>
          </w:p>
        </w:tc>
      </w:tr>
      <w:tr w:rsidR="007C24BC" w14:paraId="4600F7AA" w14:textId="77777777" w:rsidTr="00C36B4D">
        <w:tc>
          <w:tcPr>
            <w:cnfStyle w:val="001000000000" w:firstRow="0" w:lastRow="0" w:firstColumn="1" w:lastColumn="0" w:oddVBand="0" w:evenVBand="0" w:oddHBand="0" w:evenHBand="0" w:firstRowFirstColumn="0" w:firstRowLastColumn="0" w:lastRowFirstColumn="0" w:lastRowLastColumn="0"/>
            <w:tcW w:w="729" w:type="pct"/>
          </w:tcPr>
          <w:p w14:paraId="184E2B5A" w14:textId="28FD5D46" w:rsidR="007C24BC" w:rsidRPr="0062119F" w:rsidRDefault="007C24BC" w:rsidP="00D82073">
            <w:pPr>
              <w:pStyle w:val="TableText"/>
              <w:rPr>
                <w:szCs w:val="18"/>
              </w:rPr>
            </w:pPr>
            <w:r w:rsidRPr="003F0FEA">
              <w:t>Underwater noise from vessels transiting</w:t>
            </w:r>
            <w:r>
              <w:t xml:space="preserve"> (construction)</w:t>
            </w:r>
          </w:p>
        </w:tc>
        <w:tc>
          <w:tcPr>
            <w:tcW w:w="1036" w:type="pct"/>
          </w:tcPr>
          <w:p w14:paraId="31A03926" w14:textId="77777777" w:rsidR="007C24BC" w:rsidRDefault="00615AB6" w:rsidP="00A40C54">
            <w:pPr>
              <w:pStyle w:val="TableBullet1"/>
              <w:cnfStyle w:val="000000000000" w:firstRow="0" w:lastRow="0" w:firstColumn="0" w:lastColumn="0" w:oddVBand="0" w:evenVBand="0" w:oddHBand="0" w:evenHBand="0" w:firstRowFirstColumn="0" w:firstRowLastColumn="0" w:lastRowFirstColumn="0" w:lastRowLastColumn="0"/>
            </w:pPr>
            <w:r w:rsidRPr="00615AB6">
              <w:t>Great Eastern Offshore Wind Project</w:t>
            </w:r>
          </w:p>
          <w:p w14:paraId="3471F32C" w14:textId="105E6BD9" w:rsidR="00C47A33" w:rsidRPr="00746F57" w:rsidRDefault="00C47A33" w:rsidP="00A40C54">
            <w:pPr>
              <w:pStyle w:val="TableBullet1"/>
              <w:cnfStyle w:val="000000000000" w:firstRow="0" w:lastRow="0" w:firstColumn="0" w:lastColumn="0" w:oddVBand="0" w:evenVBand="0" w:oddHBand="0" w:evenHBand="0" w:firstRowFirstColumn="0" w:firstRowLastColumn="0" w:lastRowFirstColumn="0" w:lastRowLastColumn="0"/>
            </w:pPr>
            <w:r>
              <w:rPr>
                <w:szCs w:val="18"/>
              </w:rPr>
              <w:t xml:space="preserve">Marinus Link </w:t>
            </w:r>
            <w:r w:rsidR="00AB1A7B">
              <w:t>c</w:t>
            </w:r>
            <w:r>
              <w:rPr>
                <w:szCs w:val="18"/>
              </w:rPr>
              <w:t xml:space="preserve">able </w:t>
            </w:r>
            <w:r w:rsidR="00AB1A7B">
              <w:t>i</w:t>
            </w:r>
            <w:r>
              <w:rPr>
                <w:szCs w:val="18"/>
              </w:rPr>
              <w:t xml:space="preserve">nstallation and </w:t>
            </w:r>
            <w:r w:rsidR="00AB1A7B">
              <w:t>o</w:t>
            </w:r>
            <w:r>
              <w:rPr>
                <w:szCs w:val="18"/>
              </w:rPr>
              <w:t>peration</w:t>
            </w:r>
          </w:p>
          <w:p w14:paraId="6A38E6FF" w14:textId="77777777" w:rsidR="00746F57" w:rsidRDefault="00746F57" w:rsidP="00A40C54">
            <w:pPr>
              <w:pStyle w:val="TableBullet1"/>
              <w:cnfStyle w:val="000000000000" w:firstRow="0" w:lastRow="0" w:firstColumn="0" w:lastColumn="0" w:oddVBand="0" w:evenVBand="0" w:oddHBand="0" w:evenHBand="0" w:firstRowFirstColumn="0" w:firstRowLastColumn="0" w:lastRowFirstColumn="0" w:lastRowLastColumn="0"/>
            </w:pPr>
            <w:r w:rsidRPr="00513132">
              <w:t>Gippsland Skies Offshore Wind Project marine surveys</w:t>
            </w:r>
          </w:p>
          <w:p w14:paraId="5883940B" w14:textId="37D3EAE9" w:rsidR="00A40C54" w:rsidRDefault="00A40C54" w:rsidP="00A40C54">
            <w:pPr>
              <w:pStyle w:val="TableBullet1"/>
              <w:cnfStyle w:val="000000000000" w:firstRow="0" w:lastRow="0" w:firstColumn="0" w:lastColumn="0" w:oddVBand="0" w:evenVBand="0" w:oddHBand="0" w:evenHBand="0" w:firstRowFirstColumn="0" w:firstRowLastColumn="0" w:lastRowFirstColumn="0" w:lastRowLastColumn="0"/>
            </w:pPr>
            <w:r w:rsidRPr="00721BF6">
              <w:rPr>
                <w:szCs w:val="18"/>
              </w:rPr>
              <w:t xml:space="preserve">Gippsland Offshore Wind Farm </w:t>
            </w:r>
            <w:r w:rsidR="00AB1A7B">
              <w:t>m</w:t>
            </w:r>
            <w:r w:rsidRPr="00721BF6">
              <w:rPr>
                <w:szCs w:val="18"/>
              </w:rPr>
              <w:t xml:space="preserve">arine </w:t>
            </w:r>
            <w:r w:rsidR="00AB1A7B">
              <w:t>s</w:t>
            </w:r>
            <w:r w:rsidRPr="00721BF6">
              <w:rPr>
                <w:szCs w:val="18"/>
              </w:rPr>
              <w:t xml:space="preserve">urvey </w:t>
            </w:r>
            <w:r w:rsidR="00AB1A7B">
              <w:t>i</w:t>
            </w:r>
            <w:r w:rsidRPr="00721BF6">
              <w:rPr>
                <w:szCs w:val="18"/>
              </w:rPr>
              <w:t>nvestigations</w:t>
            </w:r>
          </w:p>
        </w:tc>
        <w:tc>
          <w:tcPr>
            <w:tcW w:w="809" w:type="pct"/>
          </w:tcPr>
          <w:p w14:paraId="1BD315AA" w14:textId="77777777" w:rsidR="007C24BC" w:rsidRDefault="007C24BC" w:rsidP="00B34A91">
            <w:pPr>
              <w:pStyle w:val="TableBullet1"/>
              <w:cnfStyle w:val="000000000000" w:firstRow="0" w:lastRow="0" w:firstColumn="0" w:lastColumn="0" w:oddVBand="0" w:evenVBand="0" w:oddHBand="0" w:evenHBand="0" w:firstRowFirstColumn="0" w:firstRowLastColumn="0" w:lastRowFirstColumn="0" w:lastRowLastColumn="0"/>
            </w:pPr>
            <w:r>
              <w:t xml:space="preserve">Threatened species </w:t>
            </w:r>
          </w:p>
          <w:p w14:paraId="09E1CF40" w14:textId="6CFCB75A" w:rsidR="007C24BC" w:rsidRPr="00337A9B" w:rsidRDefault="007C24BC" w:rsidP="00B34A91">
            <w:pPr>
              <w:pStyle w:val="TableBullet1"/>
              <w:cnfStyle w:val="000000000000" w:firstRow="0" w:lastRow="0" w:firstColumn="0" w:lastColumn="0" w:oddVBand="0" w:evenVBand="0" w:oddHBand="0" w:evenHBand="0" w:firstRowFirstColumn="0" w:firstRowLastColumn="0" w:lastRowFirstColumn="0" w:lastRowLastColumn="0"/>
            </w:pPr>
            <w:r>
              <w:t xml:space="preserve">Fur seal foraging </w:t>
            </w:r>
          </w:p>
        </w:tc>
        <w:tc>
          <w:tcPr>
            <w:tcW w:w="664" w:type="pct"/>
          </w:tcPr>
          <w:p w14:paraId="36D87C87" w14:textId="5C184917" w:rsidR="007C24BC" w:rsidRDefault="007C24BC" w:rsidP="00D82073">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Negligible</w:t>
            </w:r>
          </w:p>
        </w:tc>
        <w:tc>
          <w:tcPr>
            <w:tcW w:w="1762" w:type="pct"/>
          </w:tcPr>
          <w:p w14:paraId="2A2E1C50" w14:textId="101EA20C" w:rsidR="007C24BC" w:rsidRPr="00526E4F" w:rsidRDefault="007C24BC" w:rsidP="00D8207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03F47">
              <w:rPr>
                <w:lang w:eastAsia="en-AU"/>
              </w:rPr>
              <w:t>Negligible</w:t>
            </w:r>
            <w:r w:rsidRPr="0072081B">
              <w:rPr>
                <w:lang w:eastAsia="en-AU"/>
              </w:rPr>
              <w:t xml:space="preserve">. </w:t>
            </w:r>
            <w:r w:rsidR="005C541E">
              <w:t>E</w:t>
            </w:r>
            <w:r w:rsidRPr="0072081B">
              <w:t>ffects from other projects would be unlikely to combine or accumulate</w:t>
            </w:r>
            <w:r w:rsidR="005C541E">
              <w:t>,</w:t>
            </w:r>
            <w:r w:rsidRPr="0072081B">
              <w:t xml:space="preserve"> being localised</w:t>
            </w:r>
            <w:r>
              <w:t xml:space="preserve"> and </w:t>
            </w:r>
            <w:r w:rsidRPr="0072081B">
              <w:t>temporary</w:t>
            </w:r>
            <w:r>
              <w:t>.</w:t>
            </w:r>
            <w:r w:rsidRPr="0072081B">
              <w:t xml:space="preserve"> </w:t>
            </w:r>
          </w:p>
        </w:tc>
      </w:tr>
      <w:tr w:rsidR="005A50D6" w14:paraId="7DE4B140" w14:textId="77777777" w:rsidTr="00C36B4D">
        <w:tc>
          <w:tcPr>
            <w:cnfStyle w:val="001000000000" w:firstRow="0" w:lastRow="0" w:firstColumn="1" w:lastColumn="0" w:oddVBand="0" w:evenVBand="0" w:oddHBand="0" w:evenHBand="0" w:firstRowFirstColumn="0" w:firstRowLastColumn="0" w:lastRowFirstColumn="0" w:lastRowLastColumn="0"/>
            <w:tcW w:w="729" w:type="pct"/>
          </w:tcPr>
          <w:p w14:paraId="6164DD3A" w14:textId="712489DC" w:rsidR="005A50D6" w:rsidRPr="0062119F" w:rsidRDefault="005A50D6" w:rsidP="005A50D6">
            <w:pPr>
              <w:pStyle w:val="TableText"/>
              <w:rPr>
                <w:szCs w:val="18"/>
              </w:rPr>
            </w:pPr>
            <w:r>
              <w:lastRenderedPageBreak/>
              <w:t>Transiting v</w:t>
            </w:r>
            <w:r w:rsidRPr="003F0FEA">
              <w:t xml:space="preserve">essel presence: </w:t>
            </w:r>
            <w:r>
              <w:t xml:space="preserve">Artificial </w:t>
            </w:r>
            <w:r w:rsidRPr="003F0FEA">
              <w:t>light</w:t>
            </w:r>
            <w:r>
              <w:t xml:space="preserve"> emissions and</w:t>
            </w:r>
            <w:r w:rsidRPr="003F0FEA">
              <w:t xml:space="preserve"> physical disturbance </w:t>
            </w:r>
            <w:r>
              <w:t>(construction)</w:t>
            </w:r>
          </w:p>
        </w:tc>
        <w:tc>
          <w:tcPr>
            <w:tcW w:w="1036" w:type="pct"/>
          </w:tcPr>
          <w:p w14:paraId="3848C423" w14:textId="77777777" w:rsidR="005A50D6" w:rsidRDefault="005A50D6" w:rsidP="005A50D6">
            <w:pPr>
              <w:pStyle w:val="TableBullet1"/>
              <w:cnfStyle w:val="000000000000" w:firstRow="0" w:lastRow="0" w:firstColumn="0" w:lastColumn="0" w:oddVBand="0" w:evenVBand="0" w:oddHBand="0" w:evenHBand="0" w:firstRowFirstColumn="0" w:firstRowLastColumn="0" w:lastRowFirstColumn="0" w:lastRowLastColumn="0"/>
            </w:pPr>
            <w:r w:rsidRPr="00615AB6">
              <w:t>Great Eastern Offshore Wind Project</w:t>
            </w:r>
          </w:p>
          <w:p w14:paraId="5A9941B0" w14:textId="77777777" w:rsidR="005C541E" w:rsidRPr="005C541E" w:rsidRDefault="005C541E" w:rsidP="005C541E">
            <w:pPr>
              <w:pStyle w:val="TableBullet1"/>
              <w:cnfStyle w:val="000000000000" w:firstRow="0" w:lastRow="0" w:firstColumn="0" w:lastColumn="0" w:oddVBand="0" w:evenVBand="0" w:oddHBand="0" w:evenHBand="0" w:firstRowFirstColumn="0" w:firstRowLastColumn="0" w:lastRowFirstColumn="0" w:lastRowLastColumn="0"/>
            </w:pPr>
            <w:r w:rsidRPr="005C541E">
              <w:t>Marinus Link cable installation and operation</w:t>
            </w:r>
          </w:p>
          <w:p w14:paraId="0580C8E8" w14:textId="4A9847CB" w:rsidR="005A50D6" w:rsidRPr="00746F57" w:rsidRDefault="005A50D6" w:rsidP="005A50D6">
            <w:pPr>
              <w:pStyle w:val="TableBullet1"/>
              <w:cnfStyle w:val="000000000000" w:firstRow="0" w:lastRow="0" w:firstColumn="0" w:lastColumn="0" w:oddVBand="0" w:evenVBand="0" w:oddHBand="0" w:evenHBand="0" w:firstRowFirstColumn="0" w:firstRowLastColumn="0" w:lastRowFirstColumn="0" w:lastRowLastColumn="0"/>
            </w:pPr>
            <w:r w:rsidRPr="00721BF6">
              <w:rPr>
                <w:szCs w:val="18"/>
              </w:rPr>
              <w:t xml:space="preserve">Gippsland Offshore Wind Farm </w:t>
            </w:r>
            <w:r w:rsidR="005C541E">
              <w:t>m</w:t>
            </w:r>
            <w:r w:rsidRPr="00721BF6">
              <w:rPr>
                <w:szCs w:val="18"/>
              </w:rPr>
              <w:t xml:space="preserve">arine </w:t>
            </w:r>
            <w:r w:rsidR="005C541E">
              <w:t>s</w:t>
            </w:r>
            <w:r w:rsidRPr="00721BF6">
              <w:rPr>
                <w:szCs w:val="18"/>
              </w:rPr>
              <w:t xml:space="preserve">urvey </w:t>
            </w:r>
            <w:r w:rsidR="005C541E">
              <w:t>i</w:t>
            </w:r>
            <w:r w:rsidRPr="00721BF6">
              <w:rPr>
                <w:szCs w:val="18"/>
              </w:rPr>
              <w:t>nvestigations</w:t>
            </w:r>
          </w:p>
          <w:p w14:paraId="1B41EC21" w14:textId="6A38D3C7" w:rsidR="005A50D6" w:rsidRDefault="005A50D6" w:rsidP="005A50D6">
            <w:pPr>
              <w:pStyle w:val="TableBullet1"/>
              <w:cnfStyle w:val="000000000000" w:firstRow="0" w:lastRow="0" w:firstColumn="0" w:lastColumn="0" w:oddVBand="0" w:evenVBand="0" w:oddHBand="0" w:evenHBand="0" w:firstRowFirstColumn="0" w:firstRowLastColumn="0" w:lastRowFirstColumn="0" w:lastRowLastColumn="0"/>
            </w:pPr>
            <w:r w:rsidRPr="00513132">
              <w:t>Gippsland Skies Offshore Wind Project marine surveys</w:t>
            </w:r>
          </w:p>
        </w:tc>
        <w:tc>
          <w:tcPr>
            <w:tcW w:w="809" w:type="pct"/>
          </w:tcPr>
          <w:p w14:paraId="7587DD92" w14:textId="7FA6AA66" w:rsidR="005A50D6" w:rsidRPr="00337A9B" w:rsidRDefault="005A50D6" w:rsidP="005A50D6">
            <w:pPr>
              <w:pStyle w:val="TableBullet1"/>
              <w:cnfStyle w:val="000000000000" w:firstRow="0" w:lastRow="0" w:firstColumn="0" w:lastColumn="0" w:oddVBand="0" w:evenVBand="0" w:oddHBand="0" w:evenHBand="0" w:firstRowFirstColumn="0" w:firstRowLastColumn="0" w:lastRowFirstColumn="0" w:lastRowLastColumn="0"/>
            </w:pPr>
            <w:r>
              <w:t xml:space="preserve">Threatened species </w:t>
            </w:r>
          </w:p>
        </w:tc>
        <w:tc>
          <w:tcPr>
            <w:tcW w:w="664" w:type="pct"/>
          </w:tcPr>
          <w:p w14:paraId="784C32A1" w14:textId="5670D18C" w:rsidR="005A50D6" w:rsidRDefault="005A50D6" w:rsidP="005A50D6">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Negligible</w:t>
            </w:r>
          </w:p>
        </w:tc>
        <w:tc>
          <w:tcPr>
            <w:tcW w:w="1762" w:type="pct"/>
          </w:tcPr>
          <w:p w14:paraId="1E3F4FCA" w14:textId="2B45A120" w:rsidR="005A50D6" w:rsidRPr="00526E4F" w:rsidRDefault="005A50D6" w:rsidP="005A50D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03F47">
              <w:rPr>
                <w:lang w:eastAsia="en-AU"/>
              </w:rPr>
              <w:t>Negligible</w:t>
            </w:r>
            <w:r w:rsidRPr="0072081B">
              <w:rPr>
                <w:lang w:eastAsia="en-AU"/>
              </w:rPr>
              <w:t xml:space="preserve">. </w:t>
            </w:r>
            <w:r w:rsidR="005C541E">
              <w:t>E</w:t>
            </w:r>
            <w:r w:rsidRPr="0072081B">
              <w:t>ffects from other projects would be unlikely to combine or accumulate</w:t>
            </w:r>
            <w:r w:rsidR="005C541E">
              <w:t>,</w:t>
            </w:r>
            <w:r w:rsidRPr="0072081B">
              <w:t xml:space="preserve"> being localised</w:t>
            </w:r>
            <w:r>
              <w:t xml:space="preserve"> and </w:t>
            </w:r>
            <w:r w:rsidRPr="0072081B">
              <w:t>temporary</w:t>
            </w:r>
            <w:r>
              <w:t>.</w:t>
            </w:r>
          </w:p>
        </w:tc>
      </w:tr>
    </w:tbl>
    <w:p w14:paraId="62331AE5" w14:textId="2E32EC4A" w:rsidR="00EC5AF4" w:rsidRDefault="00EC5AF4" w:rsidP="0072081B">
      <w:pPr>
        <w:pStyle w:val="Caption"/>
        <w:ind w:left="0" w:firstLine="0"/>
      </w:pPr>
    </w:p>
    <w:p w14:paraId="729FA66D" w14:textId="77777777" w:rsidR="00EC5AF4" w:rsidRDefault="00EC5AF4" w:rsidP="00EC5AF4">
      <w:pPr>
        <w:pStyle w:val="BodyText"/>
        <w:rPr>
          <w:color w:val="006E50" w:themeColor="accent1"/>
          <w:szCs w:val="20"/>
        </w:rPr>
      </w:pPr>
      <w:r>
        <w:br w:type="page"/>
      </w:r>
    </w:p>
    <w:p w14:paraId="1FC8276A" w14:textId="577F5E0E" w:rsidR="00011254" w:rsidRPr="00534C86" w:rsidRDefault="00011254" w:rsidP="00011254">
      <w:pPr>
        <w:pStyle w:val="Heading2"/>
      </w:pPr>
      <w:bookmarkStart w:id="147" w:name="_Ref190347356"/>
      <w:bookmarkStart w:id="148" w:name="_Ref190433717"/>
      <w:bookmarkStart w:id="149" w:name="_Ref190438769"/>
      <w:bookmarkStart w:id="150" w:name="_Toc190693960"/>
      <w:bookmarkStart w:id="151" w:name="_Ref200124041"/>
      <w:bookmarkStart w:id="152" w:name="_Ref200124052"/>
      <w:bookmarkStart w:id="153" w:name="_Ref200124172"/>
      <w:bookmarkStart w:id="154" w:name="_Toc228886858"/>
      <w:bookmarkEnd w:id="143"/>
      <w:bookmarkEnd w:id="144"/>
      <w:r w:rsidRPr="00534C86">
        <w:lastRenderedPageBreak/>
        <w:t>Summary of mitigation, monitoring and contingency measures</w:t>
      </w:r>
      <w:bookmarkEnd w:id="147"/>
      <w:bookmarkEnd w:id="148"/>
      <w:bookmarkEnd w:id="149"/>
      <w:bookmarkEnd w:id="150"/>
      <w:bookmarkEnd w:id="151"/>
      <w:bookmarkEnd w:id="152"/>
      <w:bookmarkEnd w:id="153"/>
      <w:bookmarkEnd w:id="154"/>
    </w:p>
    <w:p w14:paraId="5C9CDA02" w14:textId="77777777" w:rsidR="00011254" w:rsidRPr="00534C86" w:rsidRDefault="00011254" w:rsidP="00011254">
      <w:pPr>
        <w:pStyle w:val="Heading3"/>
      </w:pPr>
      <w:bookmarkStart w:id="155" w:name="_Toc190693961"/>
      <w:bookmarkStart w:id="156" w:name="_Ref199845309"/>
      <w:bookmarkStart w:id="157" w:name="_Toc228886859"/>
      <w:r w:rsidRPr="00534C86">
        <w:t>Mitigation measures</w:t>
      </w:r>
      <w:bookmarkEnd w:id="155"/>
      <w:bookmarkEnd w:id="156"/>
      <w:bookmarkEnd w:id="157"/>
    </w:p>
    <w:p w14:paraId="2AC68D94" w14:textId="0A8D5EB4" w:rsidR="003F1B4F" w:rsidRPr="003F1B4F" w:rsidRDefault="003F1B4F" w:rsidP="003F1B4F">
      <w:pPr>
        <w:pStyle w:val="BodyText"/>
      </w:pPr>
      <w:r w:rsidRPr="003F1B4F">
        <w:t xml:space="preserve">The following section outlines the mitigation measures developed to avoid and minimise impacts on </w:t>
      </w:r>
      <w:r>
        <w:t xml:space="preserve">marine protected areas </w:t>
      </w:r>
      <w:r w:rsidRPr="003F1B4F">
        <w:t>within the project area. The focus of these mitigation measures is:</w:t>
      </w:r>
    </w:p>
    <w:p w14:paraId="1E322688" w14:textId="3435A08A" w:rsidR="003F1B4F" w:rsidRPr="003F1B4F" w:rsidRDefault="003F1B4F" w:rsidP="003F1B4F">
      <w:pPr>
        <w:pStyle w:val="BodyBullet1"/>
      </w:pPr>
      <w:r w:rsidRPr="003F1B4F">
        <w:t xml:space="preserve">Avoiding impacts where reasonably practicable; and </w:t>
      </w:r>
    </w:p>
    <w:p w14:paraId="04FCF8FD" w14:textId="77777777" w:rsidR="003F1B4F" w:rsidRPr="003F1B4F" w:rsidRDefault="003F1B4F" w:rsidP="003F1B4F">
      <w:pPr>
        <w:pStyle w:val="BodyBullet1"/>
      </w:pPr>
      <w:r w:rsidRPr="003F1B4F">
        <w:t xml:space="preserve">Developing, preparing and implementing project-specific measures to minimise impacts. </w:t>
      </w:r>
    </w:p>
    <w:p w14:paraId="40177163" w14:textId="4A4104D5" w:rsidR="003F1B4F" w:rsidRDefault="003F1B4F" w:rsidP="00FD5BAF">
      <w:pPr>
        <w:pStyle w:val="BodyText"/>
      </w:pPr>
      <w:r w:rsidRPr="003F1B4F">
        <w:t xml:space="preserve">The mitigations below have been developed for the impacts discussed in detail within </w:t>
      </w:r>
      <w:r w:rsidRPr="00EC5AF4">
        <w:rPr>
          <w:i/>
          <w:iCs/>
        </w:rPr>
        <w:t>Technical Report F</w:t>
      </w:r>
      <w:r w:rsidR="00EC5AF4">
        <w:t xml:space="preserve"> </w:t>
      </w:r>
      <w:r w:rsidR="00EC5AF4" w:rsidRPr="00977B51">
        <w:rPr>
          <w:i/>
        </w:rPr>
        <w:t>–</w:t>
      </w:r>
      <w:r w:rsidR="00EC5AF4">
        <w:rPr>
          <w:i/>
        </w:rPr>
        <w:t xml:space="preserve"> Marine Protected Areas</w:t>
      </w:r>
      <w:r w:rsidRPr="003F1B4F">
        <w:t xml:space="preserve">. Detailed descriptions of each measure can be found in </w:t>
      </w:r>
      <w:r w:rsidRPr="00B7797F">
        <w:rPr>
          <w:rStyle w:val="Italics"/>
        </w:rPr>
        <w:t xml:space="preserve">Chapter </w:t>
      </w:r>
      <w:r w:rsidR="0017449E" w:rsidRPr="00B7797F">
        <w:rPr>
          <w:rStyle w:val="Italics"/>
        </w:rPr>
        <w:t>23</w:t>
      </w:r>
      <w:r w:rsidRPr="00B7797F">
        <w:rPr>
          <w:rStyle w:val="Italics"/>
        </w:rPr>
        <w:t xml:space="preserve"> </w:t>
      </w:r>
      <w:r w:rsidR="00EC5AF4" w:rsidRPr="00B7797F">
        <w:rPr>
          <w:rStyle w:val="Italics"/>
        </w:rPr>
        <w:t xml:space="preserve">– </w:t>
      </w:r>
      <w:r w:rsidRPr="00B7797F">
        <w:rPr>
          <w:rStyle w:val="Italics"/>
        </w:rPr>
        <w:t>Commonwealth</w:t>
      </w:r>
      <w:r w:rsidRPr="00BC6CBD">
        <w:rPr>
          <w:i/>
        </w:rPr>
        <w:t xml:space="preserve"> Environmental Management Framework</w:t>
      </w:r>
      <w:r w:rsidRPr="003F1B4F">
        <w:t xml:space="preserve"> and are listed in </w:t>
      </w:r>
      <w:r w:rsidR="00BC6CBD">
        <w:fldChar w:fldCharType="begin"/>
      </w:r>
      <w:r w:rsidR="00BC6CBD">
        <w:instrText xml:space="preserve"> REF _Ref215061429 \h </w:instrText>
      </w:r>
      <w:r w:rsidR="00BC6CBD">
        <w:fldChar w:fldCharType="separate"/>
      </w:r>
      <w:r w:rsidR="00B7797F">
        <w:t xml:space="preserve">Table </w:t>
      </w:r>
      <w:r w:rsidR="00B7797F">
        <w:rPr>
          <w:noProof/>
        </w:rPr>
        <w:t>13</w:t>
      </w:r>
      <w:r w:rsidR="00B7797F">
        <w:noBreakHyphen/>
      </w:r>
      <w:r w:rsidR="00B7797F">
        <w:rPr>
          <w:noProof/>
        </w:rPr>
        <w:t>11</w:t>
      </w:r>
      <w:r w:rsidR="00BC6CBD">
        <w:fldChar w:fldCharType="end"/>
      </w:r>
      <w:r>
        <w:t>.</w:t>
      </w:r>
    </w:p>
    <w:p w14:paraId="6ED66A9F" w14:textId="684BFC78" w:rsidR="004650B9" w:rsidRDefault="004650B9" w:rsidP="004650B9">
      <w:pPr>
        <w:pStyle w:val="Caption"/>
      </w:pPr>
      <w:bookmarkStart w:id="158" w:name="_Ref215061429"/>
      <w:bookmarkStart w:id="159" w:name="_Toc228886873"/>
      <w:r>
        <w:t xml:space="preserve">Table </w:t>
      </w:r>
      <w:fldSimple w:instr=" STYLEREF 1 \s ">
        <w:r w:rsidR="00B7797F">
          <w:rPr>
            <w:noProof/>
          </w:rPr>
          <w:t>13</w:t>
        </w:r>
      </w:fldSimple>
      <w:r w:rsidR="009073AF">
        <w:noBreakHyphen/>
      </w:r>
      <w:fldSimple w:instr=" SEQ Table \* ARABIC \s 1 ">
        <w:r w:rsidR="00B7797F">
          <w:rPr>
            <w:noProof/>
          </w:rPr>
          <w:t>11</w:t>
        </w:r>
      </w:fldSimple>
      <w:bookmarkEnd w:id="158"/>
      <w:r w:rsidR="00EC5AF4">
        <w:tab/>
      </w:r>
      <w:r w:rsidR="004544BB">
        <w:t>M</w:t>
      </w:r>
      <w:r w:rsidRPr="00CB43B9">
        <w:t xml:space="preserve">itigation measures relevant to </w:t>
      </w:r>
      <w:r>
        <w:t>Marine Protected Areas</w:t>
      </w:r>
      <w:bookmarkEnd w:id="159"/>
    </w:p>
    <w:tbl>
      <w:tblPr>
        <w:tblStyle w:val="MainTableStyle"/>
        <w:tblW w:w="5000" w:type="pct"/>
        <w:tblLook w:val="04A0" w:firstRow="1" w:lastRow="0" w:firstColumn="1" w:lastColumn="0" w:noHBand="0" w:noVBand="1"/>
      </w:tblPr>
      <w:tblGrid>
        <w:gridCol w:w="1787"/>
        <w:gridCol w:w="7851"/>
      </w:tblGrid>
      <w:tr w:rsidR="004650B9" w:rsidRPr="00322799" w14:paraId="598B6BAF" w14:textId="77777777" w:rsidTr="00EC5AF4">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927" w:type="pct"/>
          </w:tcPr>
          <w:p w14:paraId="32C54A47" w14:textId="77777777" w:rsidR="004650B9" w:rsidRPr="004650B9" w:rsidRDefault="004650B9" w:rsidP="007E6F45">
            <w:pPr>
              <w:pStyle w:val="TableText"/>
            </w:pPr>
            <w:r w:rsidRPr="00322799">
              <w:t>ID</w:t>
            </w:r>
          </w:p>
        </w:tc>
        <w:tc>
          <w:tcPr>
            <w:tcW w:w="4073" w:type="pct"/>
          </w:tcPr>
          <w:p w14:paraId="55BF4AA7" w14:textId="77777777" w:rsidR="004650B9" w:rsidRPr="004650B9" w:rsidRDefault="004650B9" w:rsidP="007E6F45">
            <w:pPr>
              <w:pStyle w:val="TableText"/>
              <w:cnfStyle w:val="100000000000" w:firstRow="1" w:lastRow="0" w:firstColumn="0" w:lastColumn="0" w:oddVBand="0" w:evenVBand="0" w:oddHBand="0" w:evenHBand="0" w:firstRowFirstColumn="0" w:firstRowLastColumn="0" w:lastRowFirstColumn="0" w:lastRowLastColumn="0"/>
            </w:pPr>
            <w:r w:rsidRPr="00322799">
              <w:t>Mitigation measure and description</w:t>
            </w:r>
          </w:p>
        </w:tc>
      </w:tr>
      <w:tr w:rsidR="004650B9" w:rsidRPr="00322799" w14:paraId="31AED3D2"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54AEF0FD" w14:textId="6D62A943" w:rsidR="004650B9" w:rsidRPr="00322799" w:rsidRDefault="00601990" w:rsidP="007E6F45">
            <w:pPr>
              <w:pStyle w:val="TableText"/>
            </w:pPr>
            <w:r>
              <w:t>VES-M01</w:t>
            </w:r>
          </w:p>
        </w:tc>
        <w:tc>
          <w:tcPr>
            <w:tcW w:w="4073" w:type="pct"/>
          </w:tcPr>
          <w:p w14:paraId="566000A3" w14:textId="4D9D1324" w:rsidR="003975C7" w:rsidRPr="00185121" w:rsidRDefault="00254F24" w:rsidP="003975C7">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Vessel Operations Framework</w:t>
            </w:r>
          </w:p>
        </w:tc>
      </w:tr>
      <w:tr w:rsidR="00C466BA" w:rsidRPr="00322799" w14:paraId="429BBB1B"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01FF8A3A" w14:textId="0D2FE1E0" w:rsidR="00C466BA" w:rsidRDefault="00C466BA" w:rsidP="004650B9">
            <w:pPr>
              <w:pStyle w:val="TableText"/>
            </w:pPr>
            <w:r>
              <w:t>VES-M03</w:t>
            </w:r>
          </w:p>
        </w:tc>
        <w:tc>
          <w:tcPr>
            <w:tcW w:w="4073" w:type="pct"/>
          </w:tcPr>
          <w:p w14:paraId="43667C0E" w14:textId="5E97C5C9" w:rsidR="00551894" w:rsidRDefault="00C466BA" w:rsidP="00551894">
            <w:pPr>
              <w:pStyle w:val="TableText"/>
              <w:cnfStyle w:val="000000000000" w:firstRow="0" w:lastRow="0" w:firstColumn="0" w:lastColumn="0" w:oddVBand="0" w:evenVBand="0" w:oddHBand="0" w:evenHBand="0" w:firstRowFirstColumn="0" w:firstRowLastColumn="0" w:lastRowFirstColumn="0" w:lastRowLastColumn="0"/>
            </w:pPr>
            <w:r w:rsidRPr="00185121">
              <w:rPr>
                <w:rStyle w:val="Bold"/>
                <w:b w:val="0"/>
              </w:rPr>
              <w:t>Marine coordination centre</w:t>
            </w:r>
          </w:p>
        </w:tc>
      </w:tr>
      <w:tr w:rsidR="004650B9" w:rsidRPr="00322799" w14:paraId="65EEF08F"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1B00E13B" w14:textId="7381A6E8" w:rsidR="004650B9" w:rsidRPr="00322799" w:rsidRDefault="003975C7" w:rsidP="007E6F45">
            <w:pPr>
              <w:pStyle w:val="TableText"/>
            </w:pPr>
            <w:r>
              <w:t>VES-M04</w:t>
            </w:r>
          </w:p>
        </w:tc>
        <w:tc>
          <w:tcPr>
            <w:tcW w:w="4073" w:type="pct"/>
          </w:tcPr>
          <w:p w14:paraId="0BCD41EB" w14:textId="5A9D233C" w:rsidR="007E2EA2" w:rsidRPr="00185121" w:rsidRDefault="00551894" w:rsidP="007E6F45">
            <w:pPr>
              <w:pStyle w:val="TableText"/>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 xml:space="preserve">Vessel </w:t>
            </w:r>
            <w:r w:rsidR="007E2EA2" w:rsidRPr="00185121">
              <w:rPr>
                <w:rStyle w:val="Bold"/>
                <w:b w:val="0"/>
              </w:rPr>
              <w:t>movement</w:t>
            </w:r>
            <w:r w:rsidR="004C6210" w:rsidRPr="00185121">
              <w:rPr>
                <w:rStyle w:val="Bold"/>
                <w:b w:val="0"/>
              </w:rPr>
              <w:t xml:space="preserve"> controls</w:t>
            </w:r>
          </w:p>
        </w:tc>
      </w:tr>
      <w:tr w:rsidR="00551894" w:rsidRPr="00322799" w14:paraId="2EDD51A5"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1A8F9AEF" w14:textId="1F9B5F21" w:rsidR="00551894" w:rsidRPr="00551894" w:rsidRDefault="00551894" w:rsidP="00551894">
            <w:pPr>
              <w:pStyle w:val="TableText"/>
            </w:pPr>
            <w:r w:rsidRPr="00551894">
              <w:t>VES-M05</w:t>
            </w:r>
          </w:p>
        </w:tc>
        <w:tc>
          <w:tcPr>
            <w:tcW w:w="4073" w:type="pct"/>
          </w:tcPr>
          <w:p w14:paraId="12377567" w14:textId="7F8B92C5" w:rsidR="00551894" w:rsidRPr="00185121" w:rsidRDefault="004C6210" w:rsidP="00151EB2">
            <w:pPr>
              <w:pStyle w:val="TableText"/>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Vessel biosecurity controls</w:t>
            </w:r>
          </w:p>
        </w:tc>
      </w:tr>
      <w:tr w:rsidR="00551894" w:rsidRPr="00322799" w14:paraId="354AD1DD"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15071C1E" w14:textId="6B2E21F4" w:rsidR="00551894" w:rsidRPr="00551894" w:rsidRDefault="00551894" w:rsidP="00551894">
            <w:pPr>
              <w:pStyle w:val="TableText"/>
            </w:pPr>
            <w:r w:rsidRPr="00551894">
              <w:t>VES-M06</w:t>
            </w:r>
          </w:p>
        </w:tc>
        <w:tc>
          <w:tcPr>
            <w:tcW w:w="4073" w:type="pct"/>
          </w:tcPr>
          <w:p w14:paraId="4CCE657E" w14:textId="506AF4E5" w:rsidR="00777A63" w:rsidRPr="00551894" w:rsidRDefault="00551894" w:rsidP="00777A63">
            <w:pPr>
              <w:pStyle w:val="TableText"/>
              <w:cnfStyle w:val="000000000000" w:firstRow="0" w:lastRow="0" w:firstColumn="0" w:lastColumn="0" w:oddVBand="0" w:evenVBand="0" w:oddHBand="0" w:evenHBand="0" w:firstRowFirstColumn="0" w:firstRowLastColumn="0" w:lastRowFirstColumn="0" w:lastRowLastColumn="0"/>
            </w:pPr>
            <w:r w:rsidRPr="00185121">
              <w:rPr>
                <w:rStyle w:val="Bold"/>
                <w:b w:val="0"/>
              </w:rPr>
              <w:t>Vessel collision - marine mammals</w:t>
            </w:r>
          </w:p>
        </w:tc>
      </w:tr>
      <w:tr w:rsidR="00551894" w:rsidRPr="00322799" w14:paraId="69C809C0"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7F455FA9" w14:textId="1E70BCA5" w:rsidR="00551894" w:rsidRPr="00551894" w:rsidRDefault="00551894" w:rsidP="00551894">
            <w:pPr>
              <w:pStyle w:val="TableText"/>
            </w:pPr>
            <w:r w:rsidRPr="00551894">
              <w:t>SNV-M07</w:t>
            </w:r>
          </w:p>
        </w:tc>
        <w:tc>
          <w:tcPr>
            <w:tcW w:w="4073" w:type="pct"/>
          </w:tcPr>
          <w:p w14:paraId="2373DACB" w14:textId="2D08687B" w:rsidR="005A0F6D" w:rsidRPr="00551894" w:rsidRDefault="00551894" w:rsidP="005A0F6D">
            <w:pPr>
              <w:pStyle w:val="TableText"/>
              <w:cnfStyle w:val="000000000000" w:firstRow="0" w:lastRow="0" w:firstColumn="0" w:lastColumn="0" w:oddVBand="0" w:evenVBand="0" w:oddHBand="0" w:evenHBand="0" w:firstRowFirstColumn="0" w:firstRowLastColumn="0" w:lastRowFirstColumn="0" w:lastRowLastColumn="0"/>
            </w:pPr>
            <w:r w:rsidRPr="00185121">
              <w:rPr>
                <w:rStyle w:val="Bold"/>
                <w:b w:val="0"/>
              </w:rPr>
              <w:t>Vessel Passage P</w:t>
            </w:r>
            <w:r w:rsidR="001240D2" w:rsidRPr="00185121">
              <w:rPr>
                <w:rStyle w:val="Bold"/>
                <w:b w:val="0"/>
              </w:rPr>
              <w:t>lan</w:t>
            </w:r>
          </w:p>
        </w:tc>
      </w:tr>
      <w:tr w:rsidR="00551894" w:rsidRPr="00322799" w14:paraId="3D0531E9"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6A053A4E" w14:textId="6D38C443" w:rsidR="00551894" w:rsidRPr="00551894" w:rsidRDefault="00551894" w:rsidP="00551894">
            <w:pPr>
              <w:pStyle w:val="TableText"/>
            </w:pPr>
            <w:r w:rsidRPr="00551894">
              <w:t>SPL-M01</w:t>
            </w:r>
          </w:p>
        </w:tc>
        <w:tc>
          <w:tcPr>
            <w:tcW w:w="4073" w:type="pct"/>
          </w:tcPr>
          <w:p w14:paraId="659AB9D8" w14:textId="12CAFE99" w:rsidR="008627E3" w:rsidRPr="00551894" w:rsidRDefault="00551894" w:rsidP="008627E3">
            <w:pPr>
              <w:pStyle w:val="TableText"/>
              <w:cnfStyle w:val="000000000000" w:firstRow="0" w:lastRow="0" w:firstColumn="0" w:lastColumn="0" w:oddVBand="0" w:evenVBand="0" w:oddHBand="0" w:evenHBand="0" w:firstRowFirstColumn="0" w:firstRowLastColumn="0" w:lastRowFirstColumn="0" w:lastRowLastColumn="0"/>
            </w:pPr>
            <w:r w:rsidRPr="00185121">
              <w:rPr>
                <w:rStyle w:val="Bold"/>
                <w:b w:val="0"/>
              </w:rPr>
              <w:t>Refuelling and resupply limitations</w:t>
            </w:r>
            <w:r w:rsidR="008627E3" w:rsidRPr="00185121">
              <w:rPr>
                <w:rStyle w:val="Bold"/>
                <w:b w:val="0"/>
              </w:rPr>
              <w:t xml:space="preserve"> </w:t>
            </w:r>
          </w:p>
        </w:tc>
      </w:tr>
      <w:tr w:rsidR="00551894" w:rsidRPr="00322799" w14:paraId="0BFEA90E"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4E4F4B70" w14:textId="2CA23AF7" w:rsidR="00551894" w:rsidRPr="00551894" w:rsidRDefault="00551894" w:rsidP="00551894">
            <w:pPr>
              <w:pStyle w:val="TableText"/>
            </w:pPr>
            <w:r w:rsidRPr="00551894">
              <w:t>SPL-M02</w:t>
            </w:r>
          </w:p>
        </w:tc>
        <w:tc>
          <w:tcPr>
            <w:tcW w:w="4073" w:type="pct"/>
          </w:tcPr>
          <w:p w14:paraId="530DF754" w14:textId="51A93230" w:rsidR="008627E3" w:rsidRPr="00551894" w:rsidRDefault="00551894" w:rsidP="008627E3">
            <w:pPr>
              <w:pStyle w:val="TableText"/>
              <w:cnfStyle w:val="000000000000" w:firstRow="0" w:lastRow="0" w:firstColumn="0" w:lastColumn="0" w:oddVBand="0" w:evenVBand="0" w:oddHBand="0" w:evenHBand="0" w:firstRowFirstColumn="0" w:firstRowLastColumn="0" w:lastRowFirstColumn="0" w:lastRowLastColumn="0"/>
            </w:pPr>
            <w:r w:rsidRPr="00185121">
              <w:rPr>
                <w:rStyle w:val="Bold"/>
                <w:b w:val="0"/>
              </w:rPr>
              <w:t>Spill Response Plan</w:t>
            </w:r>
          </w:p>
        </w:tc>
      </w:tr>
      <w:tr w:rsidR="00551894" w:rsidRPr="00322799" w14:paraId="040EDCA4"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3955B3EE" w14:textId="16A7187D" w:rsidR="00551894" w:rsidRPr="00551894" w:rsidRDefault="00551894" w:rsidP="00551894">
            <w:pPr>
              <w:pStyle w:val="TableText"/>
            </w:pPr>
            <w:r w:rsidRPr="00551894">
              <w:t>SPL-M03</w:t>
            </w:r>
          </w:p>
        </w:tc>
        <w:tc>
          <w:tcPr>
            <w:tcW w:w="4073" w:type="pct"/>
          </w:tcPr>
          <w:p w14:paraId="27E480D0" w14:textId="668DAD39" w:rsidR="00BD0096" w:rsidRPr="00551894" w:rsidRDefault="00BD0096" w:rsidP="00D73CAE">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85121">
              <w:rPr>
                <w:rStyle w:val="Bold"/>
                <w:b w:val="0"/>
              </w:rPr>
              <w:t xml:space="preserve">Offshore substation maintenance and design  </w:t>
            </w:r>
          </w:p>
        </w:tc>
      </w:tr>
      <w:tr w:rsidR="00174AD2" w:rsidRPr="00322799" w14:paraId="43758817"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2DB55686" w14:textId="4EC15EBA" w:rsidR="00174AD2" w:rsidRPr="00551894" w:rsidRDefault="00AD7EE3" w:rsidP="00551894">
            <w:pPr>
              <w:pStyle w:val="TableText"/>
            </w:pPr>
            <w:r w:rsidRPr="00AD7EE3">
              <w:t>SUM-M003</w:t>
            </w:r>
          </w:p>
        </w:tc>
        <w:tc>
          <w:tcPr>
            <w:tcW w:w="4073" w:type="pct"/>
          </w:tcPr>
          <w:p w14:paraId="20C512F8" w14:textId="73D8AEE7" w:rsidR="00174AD2" w:rsidRPr="00185121" w:rsidRDefault="007E3885" w:rsidP="00151EB2">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7E3885">
              <w:t>Preventing fuel and chemical spills</w:t>
            </w:r>
          </w:p>
        </w:tc>
      </w:tr>
      <w:tr w:rsidR="00174AD2" w:rsidRPr="00322799" w14:paraId="6304C46E"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08F9C55F" w14:textId="0294EA48" w:rsidR="00174AD2" w:rsidRPr="00551894" w:rsidRDefault="003B7D29" w:rsidP="00551894">
            <w:pPr>
              <w:pStyle w:val="TableText"/>
            </w:pPr>
            <w:r w:rsidRPr="003B7D29">
              <w:t>SUM-M005</w:t>
            </w:r>
          </w:p>
        </w:tc>
        <w:tc>
          <w:tcPr>
            <w:tcW w:w="4073" w:type="pct"/>
          </w:tcPr>
          <w:p w14:paraId="71158E66" w14:textId="0294CBFC" w:rsidR="00174AD2" w:rsidRPr="00185121" w:rsidRDefault="005B3FB9" w:rsidP="00151EB2">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5B3FB9">
              <w:t>Preventing pollution from trenchless waterway crossings</w:t>
            </w:r>
          </w:p>
        </w:tc>
      </w:tr>
      <w:tr w:rsidR="00551894" w:rsidRPr="00322799" w14:paraId="34E855B9" w14:textId="6EFBBEFA"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1D4E985B" w14:textId="1298F8D4" w:rsidR="00551894" w:rsidRPr="00551894" w:rsidRDefault="00551894" w:rsidP="00551894">
            <w:pPr>
              <w:pStyle w:val="TableText"/>
            </w:pPr>
            <w:r w:rsidRPr="00551894">
              <w:t>OFF-M02</w:t>
            </w:r>
          </w:p>
        </w:tc>
        <w:tc>
          <w:tcPr>
            <w:tcW w:w="4073" w:type="pct"/>
          </w:tcPr>
          <w:p w14:paraId="6B379D85" w14:textId="0CA69DAD" w:rsidR="0041310B" w:rsidRPr="00185121" w:rsidRDefault="00551894" w:rsidP="0041310B">
            <w:pPr>
              <w:pStyle w:val="TableText"/>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 xml:space="preserve">Marine </w:t>
            </w:r>
            <w:r w:rsidR="0041310B" w:rsidRPr="00185121">
              <w:rPr>
                <w:rStyle w:val="Bold"/>
                <w:b w:val="0"/>
              </w:rPr>
              <w:t xml:space="preserve">debris </w:t>
            </w:r>
            <w:r w:rsidR="00E11C3A" w:rsidRPr="00185121">
              <w:rPr>
                <w:rStyle w:val="Bold"/>
                <w:b w:val="0"/>
              </w:rPr>
              <w:t>minimisation</w:t>
            </w:r>
          </w:p>
        </w:tc>
      </w:tr>
      <w:tr w:rsidR="00551894" w:rsidRPr="00322799" w14:paraId="1CBC3678" w14:textId="75FF1DE2"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3E1A4E46" w14:textId="1CCFF2A2" w:rsidR="00551894" w:rsidRPr="00551894" w:rsidRDefault="00551894" w:rsidP="00551894">
            <w:pPr>
              <w:pStyle w:val="TableText"/>
            </w:pPr>
            <w:r w:rsidRPr="00551894">
              <w:t>OFF-M04</w:t>
            </w:r>
          </w:p>
        </w:tc>
        <w:tc>
          <w:tcPr>
            <w:tcW w:w="4073" w:type="pct"/>
          </w:tcPr>
          <w:p w14:paraId="1239A2B5" w14:textId="27795D5A" w:rsidR="00551894" w:rsidRPr="00185121" w:rsidRDefault="008B0433" w:rsidP="00551894">
            <w:pPr>
              <w:pStyle w:val="TableText"/>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Low toxicity marine drilling fluids</w:t>
            </w:r>
          </w:p>
        </w:tc>
      </w:tr>
      <w:tr w:rsidR="00551894" w:rsidRPr="00322799" w14:paraId="434FE0AB" w14:textId="19F391FC"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5C1184A0" w14:textId="1A3F7588" w:rsidR="00551894" w:rsidRPr="00551894" w:rsidRDefault="00551894" w:rsidP="00551894">
            <w:pPr>
              <w:pStyle w:val="TableText"/>
            </w:pPr>
            <w:r w:rsidRPr="00551894">
              <w:t>OFF-M05</w:t>
            </w:r>
          </w:p>
        </w:tc>
        <w:tc>
          <w:tcPr>
            <w:tcW w:w="4073" w:type="pct"/>
          </w:tcPr>
          <w:p w14:paraId="2719C6B1" w14:textId="47D6E3F2" w:rsidR="00551894" w:rsidRPr="00185121" w:rsidRDefault="00551894" w:rsidP="00D73CAE">
            <w:pPr>
              <w:pStyle w:val="TableText"/>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Shore crossing</w:t>
            </w:r>
            <w:r w:rsidR="009058A2" w:rsidRPr="00185121">
              <w:rPr>
                <w:rStyle w:val="Bold"/>
                <w:b w:val="0"/>
              </w:rPr>
              <w:t xml:space="preserve"> </w:t>
            </w:r>
            <w:r w:rsidR="00B1734A" w:rsidRPr="00185121">
              <w:rPr>
                <w:rStyle w:val="Bold"/>
                <w:b w:val="0"/>
              </w:rPr>
              <w:t>methodology</w:t>
            </w:r>
          </w:p>
        </w:tc>
      </w:tr>
      <w:tr w:rsidR="00551894" w:rsidRPr="00322799" w14:paraId="4BD9315C"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3804C0F8" w14:textId="0712B4D4" w:rsidR="00551894" w:rsidRPr="00551894" w:rsidRDefault="00551894" w:rsidP="00551894">
            <w:pPr>
              <w:pStyle w:val="TableText"/>
            </w:pPr>
            <w:r w:rsidRPr="00551894">
              <w:t>LIT-M01</w:t>
            </w:r>
          </w:p>
        </w:tc>
        <w:tc>
          <w:tcPr>
            <w:tcW w:w="4073" w:type="pct"/>
          </w:tcPr>
          <w:p w14:paraId="296BAECE" w14:textId="478CDD48" w:rsidR="00551894" w:rsidRPr="00185121" w:rsidRDefault="00452757" w:rsidP="00D73CAE">
            <w:pPr>
              <w:pStyle w:val="TableText"/>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Infrastructure light management</w:t>
            </w:r>
          </w:p>
        </w:tc>
      </w:tr>
      <w:tr w:rsidR="00551894" w:rsidRPr="00322799" w14:paraId="5852D735"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62724B33" w14:textId="65E7C0B2" w:rsidR="00551894" w:rsidRPr="00551894" w:rsidRDefault="00551894" w:rsidP="00551894">
            <w:pPr>
              <w:pStyle w:val="TableText"/>
            </w:pPr>
            <w:r w:rsidRPr="00551894">
              <w:t>LIT-M02</w:t>
            </w:r>
          </w:p>
        </w:tc>
        <w:tc>
          <w:tcPr>
            <w:tcW w:w="4073" w:type="pct"/>
          </w:tcPr>
          <w:p w14:paraId="55BBBC51" w14:textId="17EF15AE" w:rsidR="00551894" w:rsidRPr="00185121" w:rsidRDefault="00792DAF" w:rsidP="00D73CAE">
            <w:pPr>
              <w:pStyle w:val="TableText"/>
              <w:cnfStyle w:val="000000000000" w:firstRow="0" w:lastRow="0" w:firstColumn="0" w:lastColumn="0" w:oddVBand="0" w:evenVBand="0" w:oddHBand="0" w:evenHBand="0" w:firstRowFirstColumn="0" w:firstRowLastColumn="0" w:lastRowFirstColumn="0" w:lastRowLastColumn="0"/>
              <w:rPr>
                <w:b/>
              </w:rPr>
            </w:pPr>
            <w:r w:rsidRPr="00185121">
              <w:rPr>
                <w:rStyle w:val="Bold"/>
                <w:b w:val="0"/>
              </w:rPr>
              <w:t>Vessel artificial light management</w:t>
            </w:r>
          </w:p>
        </w:tc>
      </w:tr>
      <w:tr w:rsidR="00AB6A48" w:rsidRPr="00322799" w14:paraId="4A4F731A" w14:textId="77777777" w:rsidTr="00EC5AF4">
        <w:trPr>
          <w:trHeight w:val="353"/>
        </w:trPr>
        <w:tc>
          <w:tcPr>
            <w:cnfStyle w:val="001000000000" w:firstRow="0" w:lastRow="0" w:firstColumn="1" w:lastColumn="0" w:oddVBand="0" w:evenVBand="0" w:oddHBand="0" w:evenHBand="0" w:firstRowFirstColumn="0" w:firstRowLastColumn="0" w:lastRowFirstColumn="0" w:lastRowLastColumn="0"/>
            <w:tcW w:w="927" w:type="pct"/>
          </w:tcPr>
          <w:p w14:paraId="21712E7E" w14:textId="4DBBF25A" w:rsidR="00AB6A48" w:rsidRPr="00551894" w:rsidRDefault="00257BF2" w:rsidP="00551894">
            <w:pPr>
              <w:pStyle w:val="TableText"/>
            </w:pPr>
            <w:r w:rsidRPr="00257BF2">
              <w:t>DEC-M01</w:t>
            </w:r>
          </w:p>
        </w:tc>
        <w:tc>
          <w:tcPr>
            <w:tcW w:w="4073" w:type="pct"/>
          </w:tcPr>
          <w:p w14:paraId="0E115751" w14:textId="307A23F4" w:rsidR="00AB6A48" w:rsidRPr="00185121" w:rsidRDefault="00257BF2" w:rsidP="005231E3">
            <w:pPr>
              <w:pStyle w:val="TableText"/>
              <w:numPr>
                <w:ilvl w:val="0"/>
                <w:numId w:val="5"/>
              </w:numPr>
              <w:cnfStyle w:val="000000000000" w:firstRow="0" w:lastRow="0" w:firstColumn="0" w:lastColumn="0" w:oddVBand="0" w:evenVBand="0" w:oddHBand="0" w:evenHBand="0" w:firstRowFirstColumn="0" w:firstRowLastColumn="0" w:lastRowFirstColumn="0" w:lastRowLastColumn="0"/>
              <w:rPr>
                <w:rStyle w:val="Bold"/>
                <w:b w:val="0"/>
              </w:rPr>
            </w:pPr>
            <w:r w:rsidRPr="00185121">
              <w:rPr>
                <w:rStyle w:val="Bold"/>
                <w:b w:val="0"/>
              </w:rPr>
              <w:t>Marine Decommissioning Management Plan</w:t>
            </w:r>
          </w:p>
        </w:tc>
      </w:tr>
    </w:tbl>
    <w:p w14:paraId="435AF119" w14:textId="77777777" w:rsidR="004D1AF4" w:rsidRPr="00303082" w:rsidRDefault="004D1AF4" w:rsidP="004D1AF4">
      <w:pPr>
        <w:pStyle w:val="Heading3"/>
      </w:pPr>
      <w:bookmarkStart w:id="160" w:name="_Ref199243161"/>
      <w:bookmarkStart w:id="161" w:name="_Toc199243407"/>
      <w:bookmarkStart w:id="162" w:name="_Toc204788094"/>
      <w:bookmarkStart w:id="163" w:name="_Toc214958730"/>
      <w:bookmarkStart w:id="164" w:name="_Toc228886860"/>
      <w:r w:rsidRPr="00303082">
        <w:lastRenderedPageBreak/>
        <w:t>Monitoring measures</w:t>
      </w:r>
      <w:bookmarkEnd w:id="160"/>
      <w:bookmarkEnd w:id="161"/>
      <w:bookmarkEnd w:id="162"/>
      <w:bookmarkEnd w:id="163"/>
      <w:bookmarkEnd w:id="164"/>
      <w:r w:rsidRPr="00303082">
        <w:t xml:space="preserve"> </w:t>
      </w:r>
    </w:p>
    <w:p w14:paraId="12E02D0B" w14:textId="7E38151C" w:rsidR="004D1AF4" w:rsidRDefault="004D1AF4" w:rsidP="004D1AF4">
      <w:pPr>
        <w:pStyle w:val="BodyText"/>
      </w:pPr>
      <w:r w:rsidRPr="005D25BF">
        <w:t xml:space="preserve">The monitoring measures that are proposed </w:t>
      </w:r>
      <w:r w:rsidR="007059F9">
        <w:t>for</w:t>
      </w:r>
      <w:r w:rsidRPr="00542A70">
        <w:t xml:space="preserve"> impacts associated with the project </w:t>
      </w:r>
      <w:r w:rsidR="00E00CAC">
        <w:t>and those related to the marine protected area assessment</w:t>
      </w:r>
      <w:r w:rsidRPr="00542A70">
        <w:t xml:space="preserve"> are </w:t>
      </w:r>
      <w:r>
        <w:t>listed</w:t>
      </w:r>
      <w:r w:rsidRPr="00542A70">
        <w:t xml:space="preserve"> in</w:t>
      </w:r>
      <w:r w:rsidR="00E00CAC">
        <w:t xml:space="preserve"> </w:t>
      </w:r>
      <w:r w:rsidR="00E00CAC">
        <w:fldChar w:fldCharType="begin"/>
      </w:r>
      <w:r w:rsidR="00E00CAC">
        <w:instrText xml:space="preserve"> REF _Ref187677540 \h </w:instrText>
      </w:r>
      <w:r w:rsidR="00E00CAC">
        <w:fldChar w:fldCharType="separate"/>
      </w:r>
      <w:r w:rsidR="00B7797F" w:rsidRPr="00303082">
        <w:t xml:space="preserve">Table </w:t>
      </w:r>
      <w:r w:rsidR="00B7797F">
        <w:rPr>
          <w:noProof/>
        </w:rPr>
        <w:t>13</w:t>
      </w:r>
      <w:r w:rsidR="00B7797F">
        <w:noBreakHyphen/>
      </w:r>
      <w:r w:rsidR="00B7797F">
        <w:rPr>
          <w:noProof/>
        </w:rPr>
        <w:t>12</w:t>
      </w:r>
      <w:r w:rsidR="00E00CAC">
        <w:fldChar w:fldCharType="end"/>
      </w:r>
      <w:r>
        <w:t xml:space="preserve">. </w:t>
      </w:r>
      <w:r w:rsidRPr="001F3064">
        <w:t>Detailed descriptions of each measure can be found in</w:t>
      </w:r>
      <w:r>
        <w:t xml:space="preserve"> </w:t>
      </w:r>
      <w:r w:rsidRPr="00031F6E">
        <w:rPr>
          <w:rStyle w:val="Italics"/>
        </w:rPr>
        <w:t xml:space="preserve">Chapter </w:t>
      </w:r>
      <w:r w:rsidR="0017449E">
        <w:rPr>
          <w:rStyle w:val="Italics"/>
        </w:rPr>
        <w:t>23</w:t>
      </w:r>
      <w:r w:rsidRPr="00031F6E">
        <w:rPr>
          <w:rStyle w:val="Italics"/>
        </w:rPr>
        <w:t xml:space="preserve"> – Commonwealth Environmental Management Framework</w:t>
      </w:r>
      <w:r w:rsidRPr="005D25BF">
        <w:t xml:space="preserve">. </w:t>
      </w:r>
    </w:p>
    <w:p w14:paraId="752E232C" w14:textId="7004165D" w:rsidR="000B6E80" w:rsidRPr="00303082" w:rsidRDefault="000B6E80" w:rsidP="000B6E80">
      <w:pPr>
        <w:pStyle w:val="Caption"/>
      </w:pPr>
      <w:bookmarkStart w:id="165" w:name="_Ref215063954"/>
      <w:bookmarkStart w:id="166" w:name="_Ref187677540"/>
      <w:bookmarkStart w:id="167" w:name="_Toc204788131"/>
      <w:bookmarkStart w:id="168" w:name="_Toc214958664"/>
      <w:bookmarkStart w:id="169" w:name="_Ref215063875"/>
      <w:bookmarkStart w:id="170" w:name="_Toc228886874"/>
      <w:r w:rsidRPr="00303082">
        <w:t xml:space="preserve">Table </w:t>
      </w:r>
      <w:r w:rsidRPr="004A5011">
        <w:fldChar w:fldCharType="begin"/>
      </w:r>
      <w:r>
        <w:instrText xml:space="preserve"> STYLEREF 1 \s </w:instrText>
      </w:r>
      <w:r w:rsidRPr="004A5011">
        <w:fldChar w:fldCharType="separate"/>
      </w:r>
      <w:r w:rsidR="00B7797F">
        <w:rPr>
          <w:noProof/>
        </w:rPr>
        <w:t>13</w:t>
      </w:r>
      <w:r w:rsidRPr="004A5011">
        <w:fldChar w:fldCharType="end"/>
      </w:r>
      <w:r>
        <w:noBreakHyphen/>
      </w:r>
      <w:bookmarkEnd w:id="165"/>
      <w:r w:rsidRPr="004A5011">
        <w:fldChar w:fldCharType="begin"/>
      </w:r>
      <w:r>
        <w:instrText xml:space="preserve"> SEQ Table \* ARABIC \s 1 </w:instrText>
      </w:r>
      <w:r w:rsidRPr="004A5011">
        <w:fldChar w:fldCharType="separate"/>
      </w:r>
      <w:r w:rsidR="00B7797F">
        <w:rPr>
          <w:noProof/>
        </w:rPr>
        <w:t>12</w:t>
      </w:r>
      <w:r w:rsidRPr="004A5011">
        <w:fldChar w:fldCharType="end"/>
      </w:r>
      <w:bookmarkEnd w:id="166"/>
      <w:r w:rsidR="00EC5AF4">
        <w:tab/>
      </w:r>
      <w:r w:rsidRPr="00303082">
        <w:t xml:space="preserve">Monitoring </w:t>
      </w:r>
      <w:r w:rsidR="0068207E">
        <w:t>measures</w:t>
      </w:r>
      <w:r w:rsidRPr="00303082">
        <w:t xml:space="preserve"> relevant to </w:t>
      </w:r>
      <w:r w:rsidR="007059F9">
        <w:t xml:space="preserve">the </w:t>
      </w:r>
      <w:r w:rsidRPr="00303082">
        <w:t xml:space="preserve">marine </w:t>
      </w:r>
      <w:bookmarkEnd w:id="167"/>
      <w:bookmarkEnd w:id="168"/>
      <w:r w:rsidR="007059F9">
        <w:t>protected area assessment</w:t>
      </w:r>
      <w:bookmarkEnd w:id="169"/>
      <w:bookmarkEnd w:id="170"/>
    </w:p>
    <w:tbl>
      <w:tblPr>
        <w:tblStyle w:val="MainTableStyle"/>
        <w:tblW w:w="5000" w:type="pct"/>
        <w:tblLook w:val="04A0" w:firstRow="1" w:lastRow="0" w:firstColumn="1" w:lastColumn="0" w:noHBand="0" w:noVBand="1"/>
      </w:tblPr>
      <w:tblGrid>
        <w:gridCol w:w="1615"/>
        <w:gridCol w:w="8023"/>
      </w:tblGrid>
      <w:tr w:rsidR="000B6E80" w:rsidRPr="00455035" w14:paraId="307C0C90" w14:textId="77777777" w:rsidTr="00B702D2">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838" w:type="pct"/>
          </w:tcPr>
          <w:p w14:paraId="06083318" w14:textId="77777777" w:rsidR="000B6E80" w:rsidRPr="004A5011" w:rsidRDefault="000B6E80" w:rsidP="000B6E80">
            <w:pPr>
              <w:pStyle w:val="TableText"/>
              <w:numPr>
                <w:ilvl w:val="0"/>
                <w:numId w:val="8"/>
              </w:numPr>
            </w:pPr>
            <w:r>
              <w:t xml:space="preserve">Monitoring </w:t>
            </w:r>
            <w:r w:rsidRPr="00303082">
              <w:t>ID</w:t>
            </w:r>
          </w:p>
        </w:tc>
        <w:tc>
          <w:tcPr>
            <w:tcW w:w="4162" w:type="pct"/>
          </w:tcPr>
          <w:p w14:paraId="039CC69C" w14:textId="77777777" w:rsidR="000B6E80" w:rsidRPr="004A5011" w:rsidRDefault="000B6E80" w:rsidP="000B6E80">
            <w:pPr>
              <w:pStyle w:val="TableText"/>
              <w:numPr>
                <w:ilvl w:val="0"/>
                <w:numId w:val="8"/>
              </w:numPr>
              <w:cnfStyle w:val="100000000000" w:firstRow="1" w:lastRow="0" w:firstColumn="0" w:lastColumn="0" w:oddVBand="0" w:evenVBand="0" w:oddHBand="0" w:evenHBand="0" w:firstRowFirstColumn="0" w:firstRowLastColumn="0" w:lastRowFirstColumn="0" w:lastRowLastColumn="0"/>
            </w:pPr>
            <w:r w:rsidRPr="00303082">
              <w:t xml:space="preserve">Monitoring measure </w:t>
            </w:r>
          </w:p>
        </w:tc>
      </w:tr>
      <w:tr w:rsidR="000B6E80" w:rsidRPr="00455035" w14:paraId="02088288" w14:textId="77777777" w:rsidTr="00B702D2">
        <w:trPr>
          <w:trHeight w:val="353"/>
        </w:trPr>
        <w:tc>
          <w:tcPr>
            <w:cnfStyle w:val="001000000000" w:firstRow="0" w:lastRow="0" w:firstColumn="1" w:lastColumn="0" w:oddVBand="0" w:evenVBand="0" w:oddHBand="0" w:evenHBand="0" w:firstRowFirstColumn="0" w:firstRowLastColumn="0" w:lastRowFirstColumn="0" w:lastRowLastColumn="0"/>
            <w:tcW w:w="838" w:type="pct"/>
          </w:tcPr>
          <w:p w14:paraId="21FACB81" w14:textId="2384DC84" w:rsidR="000B6E80" w:rsidRPr="004A5011" w:rsidRDefault="000B6E80" w:rsidP="000B6E80">
            <w:pPr>
              <w:pStyle w:val="TableText"/>
              <w:numPr>
                <w:ilvl w:val="0"/>
                <w:numId w:val="8"/>
              </w:numPr>
            </w:pPr>
            <w:r w:rsidRPr="00303082">
              <w:t>MEMP-</w:t>
            </w:r>
            <w:r w:rsidRPr="00094ACA">
              <w:t>M0</w:t>
            </w:r>
            <w:r w:rsidR="007059F9">
              <w:t>3</w:t>
            </w:r>
          </w:p>
        </w:tc>
        <w:tc>
          <w:tcPr>
            <w:tcW w:w="4162" w:type="pct"/>
          </w:tcPr>
          <w:p w14:paraId="2D5DC983" w14:textId="17135759" w:rsidR="000B6E80" w:rsidRPr="004A5011" w:rsidRDefault="00062E36" w:rsidP="000B6E80">
            <w:pPr>
              <w:pStyle w:val="TableText"/>
              <w:numPr>
                <w:ilvl w:val="0"/>
                <w:numId w:val="8"/>
              </w:numPr>
              <w:cnfStyle w:val="000000000000" w:firstRow="0" w:lastRow="0" w:firstColumn="0" w:lastColumn="0" w:oddVBand="0" w:evenVBand="0" w:oddHBand="0" w:evenHBand="0" w:firstRowFirstColumn="0" w:firstRowLastColumn="0" w:lastRowFirstColumn="0" w:lastRowLastColumn="0"/>
            </w:pPr>
            <w:r w:rsidRPr="00062E36">
              <w:rPr>
                <w:rStyle w:val="Bold"/>
                <w:b w:val="0"/>
              </w:rPr>
              <w:t>Seabird Monitoring and adaptive management</w:t>
            </w:r>
          </w:p>
        </w:tc>
      </w:tr>
    </w:tbl>
    <w:p w14:paraId="08540491" w14:textId="6881FE9A" w:rsidR="00EC5AF4" w:rsidRDefault="00EC5AF4" w:rsidP="00977B51">
      <w:pPr>
        <w:pStyle w:val="BodyText"/>
      </w:pPr>
    </w:p>
    <w:p w14:paraId="5E113CC6" w14:textId="77777777" w:rsidR="00EC5AF4" w:rsidRDefault="00EC5AF4" w:rsidP="00EC5AF4">
      <w:pPr>
        <w:pStyle w:val="BodyText"/>
      </w:pPr>
      <w:r>
        <w:br w:type="page"/>
      </w:r>
    </w:p>
    <w:p w14:paraId="5C8830A9" w14:textId="77777777" w:rsidR="00011254" w:rsidRPr="00534C86" w:rsidRDefault="00011254" w:rsidP="00011254">
      <w:pPr>
        <w:pStyle w:val="Heading2"/>
      </w:pPr>
      <w:bookmarkStart w:id="171" w:name="_Ref190438962"/>
      <w:bookmarkStart w:id="172" w:name="_Toc190693962"/>
      <w:bookmarkStart w:id="173" w:name="_Toc228886861"/>
      <w:r w:rsidRPr="00534C86">
        <w:lastRenderedPageBreak/>
        <w:t>Conclusion</w:t>
      </w:r>
      <w:bookmarkEnd w:id="171"/>
      <w:bookmarkEnd w:id="172"/>
      <w:bookmarkEnd w:id="173"/>
    </w:p>
    <w:p w14:paraId="3CD50A75" w14:textId="5931A1A7" w:rsidR="00657C48" w:rsidRPr="00011254" w:rsidRDefault="00011254" w:rsidP="00977B51">
      <w:pPr>
        <w:pStyle w:val="BodyText"/>
      </w:pPr>
      <w:r w:rsidRPr="001F208B">
        <w:t xml:space="preserve">The purpose of this </w:t>
      </w:r>
      <w:r w:rsidRPr="00011254">
        <w:t xml:space="preserve">chapter is to assess the potential impacts and risks to </w:t>
      </w:r>
      <w:r w:rsidR="00F77816">
        <w:t xml:space="preserve">Commonwealth </w:t>
      </w:r>
      <w:r w:rsidRPr="00011254">
        <w:t xml:space="preserve">marine protected areas </w:t>
      </w:r>
      <w:r w:rsidR="00BC5B67">
        <w:t xml:space="preserve">arising from the construction, operation and decommissioning of </w:t>
      </w:r>
      <w:r w:rsidRPr="00011254">
        <w:t xml:space="preserve">the </w:t>
      </w:r>
      <w:r w:rsidR="005C541E">
        <w:t>project</w:t>
      </w:r>
      <w:r w:rsidR="00657C48">
        <w:t xml:space="preserve">, </w:t>
      </w:r>
      <w:r w:rsidR="00E81B62">
        <w:t>specifically</w:t>
      </w:r>
      <w:r w:rsidRPr="00011254">
        <w:t xml:space="preserve"> the </w:t>
      </w:r>
      <w:r w:rsidR="00657C48">
        <w:t xml:space="preserve">Corner Inlet Ramsar </w:t>
      </w:r>
      <w:r w:rsidR="00B17E43">
        <w:t>site</w:t>
      </w:r>
      <w:r w:rsidR="000C2A97">
        <w:t xml:space="preserve"> and </w:t>
      </w:r>
      <w:r w:rsidR="00657C48">
        <w:t>Beagle Australian Marine Park</w:t>
      </w:r>
      <w:r w:rsidR="000C2A97">
        <w:t>.</w:t>
      </w:r>
    </w:p>
    <w:p w14:paraId="27FF55F1" w14:textId="1118ED52" w:rsidR="00011254" w:rsidRPr="00011254" w:rsidRDefault="00393D05" w:rsidP="0072682E">
      <w:pPr>
        <w:pStyle w:val="BodyText"/>
      </w:pPr>
      <w:r>
        <w:t xml:space="preserve">Most impacts and risks </w:t>
      </w:r>
      <w:r w:rsidR="0024095E">
        <w:t xml:space="preserve">to the relevant values </w:t>
      </w:r>
      <w:r>
        <w:t>are related to p</w:t>
      </w:r>
      <w:r w:rsidR="00011254">
        <w:t xml:space="preserve">roject vessels </w:t>
      </w:r>
      <w:r w:rsidR="00BF7E6B">
        <w:t>passing</w:t>
      </w:r>
      <w:r w:rsidR="00011254">
        <w:t xml:space="preserve"> through </w:t>
      </w:r>
      <w:r w:rsidR="00BF7E6B">
        <w:t>the</w:t>
      </w:r>
      <w:r w:rsidR="00011254">
        <w:t xml:space="preserve"> </w:t>
      </w:r>
      <w:r w:rsidR="00440D0F">
        <w:t xml:space="preserve">protected </w:t>
      </w:r>
      <w:r w:rsidR="00011254">
        <w:t xml:space="preserve">areas when </w:t>
      </w:r>
      <w:r w:rsidR="00011254" w:rsidRPr="00011254">
        <w:t xml:space="preserve">transiting to and from </w:t>
      </w:r>
      <w:r w:rsidR="00440D0F">
        <w:t>port</w:t>
      </w:r>
      <w:r w:rsidR="00011254" w:rsidRPr="00011254">
        <w:t xml:space="preserve"> facilities</w:t>
      </w:r>
      <w:r w:rsidR="00BF7E6B">
        <w:t>.</w:t>
      </w:r>
      <w:r w:rsidR="00440D0F">
        <w:t xml:space="preserve"> </w:t>
      </w:r>
      <w:r w:rsidR="00BF7E6B">
        <w:t>N</w:t>
      </w:r>
      <w:r w:rsidR="00440D0F">
        <w:t xml:space="preserve">o </w:t>
      </w:r>
      <w:r w:rsidR="00440D0F" w:rsidRPr="00440D0F">
        <w:t xml:space="preserve">construction activities are planned within </w:t>
      </w:r>
      <w:r w:rsidR="00440D0F">
        <w:t xml:space="preserve">these </w:t>
      </w:r>
      <w:r w:rsidR="00440D0F" w:rsidRPr="00440D0F">
        <w:t>marine protected areas.</w:t>
      </w:r>
    </w:p>
    <w:p w14:paraId="0990BDDE" w14:textId="045515BF" w:rsidR="00011254" w:rsidRPr="00011254" w:rsidRDefault="00011254" w:rsidP="004B1BCF">
      <w:pPr>
        <w:pStyle w:val="BodyText"/>
      </w:pPr>
      <w:r w:rsidRPr="001F208B">
        <w:t xml:space="preserve">The types of potential impacts </w:t>
      </w:r>
      <w:r w:rsidRPr="00011254">
        <w:t xml:space="preserve">identified and assessed </w:t>
      </w:r>
      <w:r w:rsidR="005E4D46">
        <w:t>relevant to the values of the marine protected areas</w:t>
      </w:r>
      <w:r w:rsidRPr="00011254">
        <w:t xml:space="preserve"> were</w:t>
      </w:r>
      <w:r w:rsidR="005E4D46">
        <w:t>:</w:t>
      </w:r>
    </w:p>
    <w:p w14:paraId="10D0B3C9" w14:textId="3CDEDC85" w:rsidR="00011254" w:rsidRPr="00011254" w:rsidRDefault="00011254" w:rsidP="008250D5">
      <w:pPr>
        <w:pStyle w:val="BodyBullet1"/>
      </w:pPr>
      <w:r>
        <w:t>Underwater noise from vessel</w:t>
      </w:r>
      <w:r w:rsidR="00C85031">
        <w:t>s</w:t>
      </w:r>
      <w:r>
        <w:t xml:space="preserve"> transit</w:t>
      </w:r>
      <w:r w:rsidR="00C85031">
        <w:t>ing</w:t>
      </w:r>
      <w:r>
        <w:t xml:space="preserve"> during all phases of the project</w:t>
      </w:r>
    </w:p>
    <w:p w14:paraId="2ABB63B7" w14:textId="70448AB0" w:rsidR="00011254" w:rsidRPr="00011254" w:rsidRDefault="00C85031" w:rsidP="008250D5">
      <w:pPr>
        <w:pStyle w:val="BodyBullet1"/>
      </w:pPr>
      <w:r>
        <w:t>Artificial light emission and</w:t>
      </w:r>
      <w:r w:rsidR="00011254">
        <w:t xml:space="preserve"> physical disturbance</w:t>
      </w:r>
      <w:r>
        <w:t xml:space="preserve"> from vessels transiting</w:t>
      </w:r>
    </w:p>
    <w:p w14:paraId="5CA56819" w14:textId="6F1B14D5" w:rsidR="00011254" w:rsidRPr="00011254" w:rsidRDefault="00011254" w:rsidP="008250D5">
      <w:pPr>
        <w:pStyle w:val="BodyBullet1"/>
      </w:pPr>
      <w:r>
        <w:t>Changes to coastal processes</w:t>
      </w:r>
      <w:r w:rsidR="00EC5AF4">
        <w:t>.</w:t>
      </w:r>
    </w:p>
    <w:p w14:paraId="466E8FAA" w14:textId="72A8A9BA" w:rsidR="00D94330" w:rsidRDefault="005E4D46" w:rsidP="00977B51">
      <w:pPr>
        <w:pStyle w:val="BodyText"/>
      </w:pPr>
      <w:r w:rsidRPr="001F208B">
        <w:t xml:space="preserve">The types of </w:t>
      </w:r>
      <w:r>
        <w:t>risks</w:t>
      </w:r>
      <w:r w:rsidRPr="001F208B">
        <w:t xml:space="preserve"> </w:t>
      </w:r>
      <w:r w:rsidRPr="00011254">
        <w:t>identified and assessed</w:t>
      </w:r>
      <w:r>
        <w:t xml:space="preserve"> relevant to the values of the marine protected areas</w:t>
      </w:r>
      <w:r w:rsidRPr="00011254">
        <w:t xml:space="preserve"> were</w:t>
      </w:r>
      <w:r>
        <w:t>:</w:t>
      </w:r>
    </w:p>
    <w:p w14:paraId="1A8A38AA" w14:textId="4B842C45" w:rsidR="00D94330" w:rsidRDefault="00D94330" w:rsidP="00D94330">
      <w:pPr>
        <w:pStyle w:val="BodyBullet1"/>
      </w:pPr>
      <w:r>
        <w:t xml:space="preserve">Introduction and establishment of </w:t>
      </w:r>
      <w:r w:rsidR="000C2A97">
        <w:t>invasive marine species</w:t>
      </w:r>
    </w:p>
    <w:p w14:paraId="43AC9C50" w14:textId="1B53E3D4" w:rsidR="00D94330" w:rsidRDefault="00D94330" w:rsidP="00D94330">
      <w:pPr>
        <w:pStyle w:val="BodyBullet1"/>
      </w:pPr>
      <w:r>
        <w:t xml:space="preserve">Accidental hydrocarbon spill from vessels </w:t>
      </w:r>
      <w:r w:rsidR="00F919E0">
        <w:t>collisions</w:t>
      </w:r>
    </w:p>
    <w:p w14:paraId="4FF578A3" w14:textId="4441312C" w:rsidR="00D94330" w:rsidRDefault="00D94330" w:rsidP="00D94330">
      <w:pPr>
        <w:pStyle w:val="BodyBullet1"/>
      </w:pPr>
      <w:r>
        <w:t>Contaminated surface water from shore crossing construction site flowing into Corner Inlet</w:t>
      </w:r>
    </w:p>
    <w:p w14:paraId="1721DB4F" w14:textId="799AE342" w:rsidR="00D94330" w:rsidRDefault="00D94330" w:rsidP="00D94330">
      <w:pPr>
        <w:pStyle w:val="BodyBullet1"/>
      </w:pPr>
      <w:r>
        <w:t>Bird collision with turbines</w:t>
      </w:r>
    </w:p>
    <w:p w14:paraId="76A4C7C0" w14:textId="460D5B7B" w:rsidR="00D94330" w:rsidRDefault="00D94330" w:rsidP="00D94330">
      <w:pPr>
        <w:pStyle w:val="BodyBullet1"/>
      </w:pPr>
      <w:r>
        <w:t>Vessel strike (with marine mammals).</w:t>
      </w:r>
    </w:p>
    <w:p w14:paraId="5BAA8136" w14:textId="5D41B186" w:rsidR="00A96C06" w:rsidRDefault="00A96C06" w:rsidP="00D94330">
      <w:pPr>
        <w:pStyle w:val="BodyText"/>
      </w:pPr>
      <w:r w:rsidRPr="00A96C06">
        <w:t xml:space="preserve">The impact and risk assessments found that identified impacts ranged from minor to negligible and risks from low to very low. The key findings of these assessments </w:t>
      </w:r>
      <w:r w:rsidR="002C0AF5">
        <w:t xml:space="preserve">are </w:t>
      </w:r>
      <w:r w:rsidRPr="00A96C06">
        <w:t>tha</w:t>
      </w:r>
      <w:r>
        <w:t>t</w:t>
      </w:r>
      <w:r w:rsidRPr="00A96C06">
        <w:t>, with the mitigation and monitoring measures applied</w:t>
      </w:r>
      <w:r w:rsidR="002C0AF5">
        <w:t>,</w:t>
      </w:r>
      <w:r w:rsidRPr="00A96C06">
        <w:t xml:space="preserve"> the</w:t>
      </w:r>
      <w:r w:rsidR="00E03CFF">
        <w:t xml:space="preserve"> project will have no measurable </w:t>
      </w:r>
      <w:r w:rsidR="00E03CFF" w:rsidRPr="00E03CFF">
        <w:t>impact on the</w:t>
      </w:r>
      <w:r w:rsidR="00A46764">
        <w:t xml:space="preserve"> ecological character of Corner Inlet Ramsar </w:t>
      </w:r>
      <w:r w:rsidR="00B17E43">
        <w:t>site</w:t>
      </w:r>
      <w:r w:rsidR="00A46764">
        <w:t xml:space="preserve"> or</w:t>
      </w:r>
      <w:r w:rsidR="001942A6">
        <w:t xml:space="preserve"> the</w:t>
      </w:r>
      <w:r w:rsidR="00E03CFF" w:rsidRPr="00E03CFF">
        <w:t xml:space="preserve"> conservation values</w:t>
      </w:r>
      <w:r w:rsidR="007B630B">
        <w:t xml:space="preserve"> </w:t>
      </w:r>
      <w:r w:rsidR="00820D0E">
        <w:t xml:space="preserve">of </w:t>
      </w:r>
      <w:r w:rsidR="001942A6">
        <w:t xml:space="preserve">Beagle Australian Marine Park. </w:t>
      </w:r>
    </w:p>
    <w:p w14:paraId="2B52851E" w14:textId="1A5025F6" w:rsidR="005E37AC" w:rsidRPr="00CC643A" w:rsidRDefault="00011254" w:rsidP="003F6C84">
      <w:pPr>
        <w:pStyle w:val="BodyText"/>
      </w:pPr>
      <w:r w:rsidRPr="00011254">
        <w:t xml:space="preserve">The Commonwealth EIS guidelines have been addressed and there would be no significant impacts on </w:t>
      </w:r>
      <w:r w:rsidR="0057724B">
        <w:t xml:space="preserve">Commonwealth </w:t>
      </w:r>
      <w:r w:rsidRPr="00011254">
        <w:t>marine protected areas.</w:t>
      </w:r>
    </w:p>
    <w:sectPr w:rsidR="005E37AC" w:rsidRPr="00CC643A" w:rsidSect="009020DB">
      <w:pgSz w:w="11906" w:h="16838" w:code="9"/>
      <w:pgMar w:top="1134" w:right="1134" w:bottom="1134" w:left="1134" w:header="454"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0E6A3" w14:textId="77777777" w:rsidR="00F67D2B" w:rsidRDefault="00F67D2B" w:rsidP="00A02FC6">
      <w:r>
        <w:separator/>
      </w:r>
    </w:p>
  </w:endnote>
  <w:endnote w:type="continuationSeparator" w:id="0">
    <w:p w14:paraId="0E5DB6A0" w14:textId="77777777" w:rsidR="00F67D2B" w:rsidRDefault="00F67D2B" w:rsidP="00A02FC6">
      <w:r>
        <w:continuationSeparator/>
      </w:r>
    </w:p>
  </w:endnote>
  <w:endnote w:type="continuationNotice" w:id="1">
    <w:p w14:paraId="2D442005" w14:textId="77777777" w:rsidR="00F67D2B" w:rsidRDefault="00F67D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3CB6D67-7AF4-45A4-AA1A-6E14E66BCD74}"/>
  </w:font>
  <w:font w:name="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0B54B447-BDC3-43F6-9A9E-9E0AE0DFC5FB}"/>
    <w:embedBold r:id="rId3" w:fontKey="{580F9EBC-5643-4FE0-B63F-EFBD29C41D51}"/>
  </w:font>
  <w:font w:name="Replica LL TT Light">
    <w:altName w:val="Calibri"/>
    <w:charset w:val="00"/>
    <w:family w:val="swiss"/>
    <w:pitch w:val="variable"/>
    <w:sig w:usb0="A00000FF" w:usb1="400020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26C1" w14:textId="1A8B7E3F"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C7A23">
      <w:instrText>Chapter 13</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AC7A23">
      <w:instrText>Chapter 13</w:instrText>
    </w:r>
    <w:r w:rsidR="0035781F" w:rsidRPr="005B5A3E">
      <w:fldChar w:fldCharType="end"/>
    </w:r>
    <w:r w:rsidR="0035781F" w:rsidRPr="005B5A3E">
      <w:instrText>"</w:instrText>
    </w:r>
    <w:r w:rsidR="0035781F" w:rsidRPr="005B5A3E">
      <w:fldChar w:fldCharType="separate"/>
    </w:r>
    <w:r w:rsidR="00AC7A23">
      <w:t>Chapter 13</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C7A23">
      <w:instrText>Chapter 13</w:instrText>
    </w:r>
    <w:r w:rsidR="0035781F" w:rsidRPr="005B5A3E">
      <w:fldChar w:fldCharType="end"/>
    </w:r>
    <w:r w:rsidR="0035781F" w:rsidRPr="005B5A3E">
      <w:instrText>&lt;&gt;"Error*""–"</w:instrText>
    </w:r>
    <w:r w:rsidR="0035781F" w:rsidRPr="005B5A3E">
      <w:fldChar w:fldCharType="separate"/>
    </w:r>
    <w:r w:rsidR="00AC7A23"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AC7A23">
      <w:instrText>Marine protected areas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AC7A23">
      <w:instrText>Marine protected areas</w:instrText>
    </w:r>
    <w:r w:rsidR="0035781F" w:rsidRPr="005B5A3E">
      <w:fldChar w:fldCharType="end"/>
    </w:r>
    <w:r w:rsidR="0035781F" w:rsidRPr="005B5A3E">
      <w:instrText>"</w:instrText>
    </w:r>
    <w:r w:rsidR="0035781F" w:rsidRPr="005B5A3E">
      <w:fldChar w:fldCharType="separate"/>
    </w:r>
    <w:r w:rsidR="00AC7A23">
      <w:t>Marine protected areas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8392B" w14:textId="3C6ACF6C"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C7A23">
      <w:instrText>Chapter 13</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AC7A23">
      <w:instrText>Chapter 13</w:instrText>
    </w:r>
    <w:r w:rsidRPr="005B5A3E">
      <w:fldChar w:fldCharType="end"/>
    </w:r>
    <w:r w:rsidRPr="005B5A3E">
      <w:instrText>"</w:instrText>
    </w:r>
    <w:r w:rsidRPr="005B5A3E">
      <w:fldChar w:fldCharType="separate"/>
    </w:r>
    <w:r w:rsidR="00AC7A23">
      <w:t>Chapter 13</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C7A23">
      <w:instrText>Chapter 13</w:instrText>
    </w:r>
    <w:r w:rsidRPr="005B5A3E">
      <w:fldChar w:fldCharType="end"/>
    </w:r>
    <w:r w:rsidRPr="005B5A3E">
      <w:instrText>&lt;&gt;"Error*""–"</w:instrText>
    </w:r>
    <w:r w:rsidRPr="005B5A3E">
      <w:fldChar w:fldCharType="separate"/>
    </w:r>
    <w:r w:rsidR="00AC7A23"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AC7A23">
      <w:instrText>Marine protected areas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AC7A23">
      <w:instrText>Marine protected areas</w:instrText>
    </w:r>
    <w:r w:rsidR="002878AA" w:rsidRPr="005B5A3E">
      <w:fldChar w:fldCharType="end"/>
    </w:r>
    <w:r w:rsidR="002878AA" w:rsidRPr="005B5A3E">
      <w:instrText>"</w:instrText>
    </w:r>
    <w:r w:rsidR="002878AA" w:rsidRPr="005B5A3E">
      <w:fldChar w:fldCharType="separate"/>
    </w:r>
    <w:r w:rsidR="00AC7A23">
      <w:t>Marine protected areas</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08FCD" w14:textId="77777777" w:rsidR="00F67D2B" w:rsidRDefault="00F67D2B" w:rsidP="0036083B">
      <w:pPr>
        <w:spacing w:before="360"/>
      </w:pPr>
      <w:r>
        <w:separator/>
      </w:r>
    </w:p>
  </w:footnote>
  <w:footnote w:type="continuationSeparator" w:id="0">
    <w:p w14:paraId="38FBC477" w14:textId="77777777" w:rsidR="00F67D2B" w:rsidRDefault="00F67D2B" w:rsidP="0036083B">
      <w:pPr>
        <w:spacing w:before="360"/>
      </w:pPr>
      <w:r>
        <w:continuationSeparator/>
      </w:r>
    </w:p>
  </w:footnote>
  <w:footnote w:type="continuationNotice" w:id="1">
    <w:p w14:paraId="59AA5C93" w14:textId="77777777" w:rsidR="00F67D2B" w:rsidRDefault="00F67D2B"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8860" w14:textId="61617DCC"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AC7A23">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AC7A23">
      <w:rPr>
        <w:noProof/>
      </w:rPr>
      <w:instrText>Commonwealth Environmental Impact Statement</w:instrText>
    </w:r>
    <w:r>
      <w:fldChar w:fldCharType="end"/>
    </w:r>
    <w:r>
      <w:instrText>"</w:instrText>
    </w:r>
    <w:r>
      <w:fldChar w:fldCharType="separate"/>
    </w:r>
    <w:r w:rsidR="00AC7A23">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590C" w14:textId="77777777" w:rsidR="00A06F68" w:rsidRPr="00967A72" w:rsidRDefault="000F1088" w:rsidP="00967A72">
    <w:pPr>
      <w:pStyle w:val="HeaderEvenPage"/>
    </w:pPr>
    <w:r w:rsidRPr="007257D6">
      <w:rPr>
        <w:noProof/>
      </w:rPr>
      <w:drawing>
        <wp:inline distT="0" distB="0" distL="0" distR="0" wp14:anchorId="1F9901ED" wp14:editId="2FF6176F">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5D458" w14:textId="602FEE65"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AC7A23">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6" w15:restartNumberingAfterBreak="0">
    <w:nsid w:val="62C3255C"/>
    <w:multiLevelType w:val="multilevel"/>
    <w:tmpl w:val="E8C0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823070"/>
    <w:multiLevelType w:val="multilevel"/>
    <w:tmpl w:val="E258CA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0" w15:restartNumberingAfterBreak="0">
    <w:nsid w:val="75CF5E10"/>
    <w:multiLevelType w:val="multilevel"/>
    <w:tmpl w:val="D74AA988"/>
    <w:lvl w:ilvl="0">
      <w:start w:val="13"/>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1" w15:restartNumberingAfterBreak="0">
    <w:nsid w:val="765268BC"/>
    <w:multiLevelType w:val="multilevel"/>
    <w:tmpl w:val="E2E2AB0A"/>
    <w:lvl w:ilvl="0">
      <w:start w:val="1"/>
      <w:numFmt w:val="decimal"/>
      <w:pStyle w:val="Table-ListNumber"/>
      <w:lvlText w:val="%1."/>
      <w:lvlJc w:val="left"/>
      <w:pPr>
        <w:ind w:left="340" w:hanging="283"/>
      </w:pPr>
      <w:rPr>
        <w:rFonts w:ascii="Arial" w:hAnsi="Arial" w:hint="default"/>
        <w:color w:val="71004B"/>
        <w:sz w:val="18"/>
      </w:rPr>
    </w:lvl>
    <w:lvl w:ilvl="1">
      <w:start w:val="1"/>
      <w:numFmt w:val="lowerLetter"/>
      <w:pStyle w:val="Table-ListNumber2"/>
      <w:lvlText w:val="%2."/>
      <w:lvlJc w:val="left"/>
      <w:pPr>
        <w:ind w:left="624" w:hanging="284"/>
      </w:pPr>
      <w:rPr>
        <w:rFonts w:hint="default"/>
        <w:color w:val="71004B"/>
      </w:rPr>
    </w:lvl>
    <w:lvl w:ilvl="2">
      <w:start w:val="1"/>
      <w:numFmt w:val="lowerLetter"/>
      <w:pStyle w:val="Table-ListAlpha"/>
      <w:lvlText w:val="%3."/>
      <w:lvlJc w:val="left"/>
      <w:pPr>
        <w:ind w:left="340" w:hanging="283"/>
      </w:pPr>
      <w:rPr>
        <w:rFonts w:hint="default"/>
        <w:color w:val="71004B"/>
      </w:rPr>
    </w:lvl>
    <w:lvl w:ilvl="3">
      <w:start w:val="1"/>
      <w:numFmt w:val="upperLetter"/>
      <w:lvlText w:val="%4."/>
      <w:lvlJc w:val="left"/>
      <w:pPr>
        <w:ind w:left="1136" w:hanging="284"/>
      </w:pPr>
      <w:rPr>
        <w:rFonts w:hint="default"/>
        <w:color w:val="71004B"/>
      </w:rPr>
    </w:lvl>
    <w:lvl w:ilvl="4">
      <w:start w:val="1"/>
      <w:numFmt w:val="upperRoman"/>
      <w:lvlText w:val="%5."/>
      <w:lvlJc w:val="left"/>
      <w:pPr>
        <w:ind w:left="1420" w:hanging="284"/>
      </w:pPr>
      <w:rPr>
        <w:rFonts w:hint="default"/>
        <w:color w:val="71004B"/>
      </w:rPr>
    </w:lvl>
    <w:lvl w:ilvl="5">
      <w:start w:val="1"/>
      <w:numFmt w:val="none"/>
      <w:lvlText w:val=""/>
      <w:lvlJc w:val="left"/>
      <w:pPr>
        <w:ind w:left="1704" w:hanging="284"/>
      </w:pPr>
      <w:rPr>
        <w:rFonts w:hint="default"/>
        <w:color w:val="71004B"/>
      </w:rPr>
    </w:lvl>
    <w:lvl w:ilvl="6">
      <w:start w:val="1"/>
      <w:numFmt w:val="none"/>
      <w:lvlText w:val=""/>
      <w:lvlJc w:val="left"/>
      <w:pPr>
        <w:ind w:left="1988" w:hanging="284"/>
      </w:pPr>
      <w:rPr>
        <w:rFonts w:hint="default"/>
        <w:color w:val="0D382B" w:themeColor="text2"/>
      </w:rPr>
    </w:lvl>
    <w:lvl w:ilvl="7">
      <w:start w:val="1"/>
      <w:numFmt w:val="none"/>
      <w:lvlText w:val=""/>
      <w:lvlJc w:val="left"/>
      <w:pPr>
        <w:ind w:left="2272" w:hanging="284"/>
      </w:pPr>
      <w:rPr>
        <w:rFonts w:hint="default"/>
        <w:color w:val="0D382B" w:themeColor="text2"/>
      </w:rPr>
    </w:lvl>
    <w:lvl w:ilvl="8">
      <w:start w:val="1"/>
      <w:numFmt w:val="none"/>
      <w:lvlText w:val=""/>
      <w:lvlJc w:val="left"/>
      <w:pPr>
        <w:ind w:left="2556" w:hanging="284"/>
      </w:pPr>
      <w:rPr>
        <w:rFonts w:hint="default"/>
        <w:color w:val="0D382B" w:themeColor="text2"/>
      </w:rPr>
    </w:lvl>
  </w:abstractNum>
  <w:abstractNum w:abstractNumId="12"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1725566562">
    <w:abstractNumId w:val="4"/>
  </w:num>
  <w:num w:numId="2" w16cid:durableId="939096517">
    <w:abstractNumId w:val="2"/>
  </w:num>
  <w:num w:numId="3" w16cid:durableId="1396079566">
    <w:abstractNumId w:val="1"/>
  </w:num>
  <w:num w:numId="4" w16cid:durableId="1995835227">
    <w:abstractNumId w:val="0"/>
  </w:num>
  <w:num w:numId="5" w16cid:durableId="922034638">
    <w:abstractNumId w:val="8"/>
  </w:num>
  <w:num w:numId="6" w16cid:durableId="2086297398">
    <w:abstractNumId w:val="12"/>
  </w:num>
  <w:num w:numId="7" w16cid:durableId="651182702">
    <w:abstractNumId w:val="3"/>
  </w:num>
  <w:num w:numId="8" w16cid:durableId="1504973998">
    <w:abstractNumId w:val="8"/>
  </w:num>
  <w:num w:numId="9" w16cid:durableId="1243223472">
    <w:abstractNumId w:val="10"/>
  </w:num>
  <w:num w:numId="10" w16cid:durableId="195703298">
    <w:abstractNumId w:val="9"/>
  </w:num>
  <w:num w:numId="11" w16cid:durableId="1906722286">
    <w:abstractNumId w:val="11"/>
  </w:num>
  <w:num w:numId="12" w16cid:durableId="356779601">
    <w:abstractNumId w:val="9"/>
  </w:num>
  <w:num w:numId="13" w16cid:durableId="29035548">
    <w:abstractNumId w:val="9"/>
  </w:num>
  <w:num w:numId="14" w16cid:durableId="1069228481">
    <w:abstractNumId w:val="9"/>
  </w:num>
  <w:num w:numId="15" w16cid:durableId="506334460">
    <w:abstractNumId w:val="10"/>
  </w:num>
  <w:num w:numId="16" w16cid:durableId="1365593099">
    <w:abstractNumId w:val="10"/>
  </w:num>
  <w:num w:numId="17" w16cid:durableId="2095742420">
    <w:abstractNumId w:val="10"/>
  </w:num>
  <w:num w:numId="18" w16cid:durableId="1984575798">
    <w:abstractNumId w:val="10"/>
  </w:num>
  <w:num w:numId="19" w16cid:durableId="176240251">
    <w:abstractNumId w:val="10"/>
  </w:num>
  <w:num w:numId="20" w16cid:durableId="1015039471">
    <w:abstractNumId w:val="10"/>
  </w:num>
  <w:num w:numId="21" w16cid:durableId="459149568">
    <w:abstractNumId w:val="10"/>
  </w:num>
  <w:num w:numId="22" w16cid:durableId="1361661050">
    <w:abstractNumId w:val="10"/>
  </w:num>
  <w:num w:numId="23" w16cid:durableId="905261479">
    <w:abstractNumId w:val="10"/>
  </w:num>
  <w:num w:numId="24" w16cid:durableId="467937139">
    <w:abstractNumId w:val="12"/>
  </w:num>
  <w:num w:numId="25" w16cid:durableId="749811544">
    <w:abstractNumId w:val="12"/>
  </w:num>
  <w:num w:numId="26" w16cid:durableId="1558779280">
    <w:abstractNumId w:val="12"/>
  </w:num>
  <w:num w:numId="27" w16cid:durableId="1938059189">
    <w:abstractNumId w:val="4"/>
  </w:num>
  <w:num w:numId="28" w16cid:durableId="1032733305">
    <w:abstractNumId w:val="4"/>
  </w:num>
  <w:num w:numId="29" w16cid:durableId="1617369492">
    <w:abstractNumId w:val="4"/>
  </w:num>
  <w:num w:numId="30" w16cid:durableId="2053996275">
    <w:abstractNumId w:val="2"/>
  </w:num>
  <w:num w:numId="31" w16cid:durableId="1962103202">
    <w:abstractNumId w:val="1"/>
  </w:num>
  <w:num w:numId="32" w16cid:durableId="25562456">
    <w:abstractNumId w:val="0"/>
  </w:num>
  <w:num w:numId="33" w16cid:durableId="332533573">
    <w:abstractNumId w:val="8"/>
  </w:num>
  <w:num w:numId="34" w16cid:durableId="73482000">
    <w:abstractNumId w:val="3"/>
  </w:num>
  <w:num w:numId="35" w16cid:durableId="358287636">
    <w:abstractNumId w:val="3"/>
  </w:num>
  <w:num w:numId="36" w16cid:durableId="1712798618">
    <w:abstractNumId w:val="3"/>
  </w:num>
  <w:num w:numId="37" w16cid:durableId="1171457503">
    <w:abstractNumId w:val="8"/>
  </w:num>
  <w:num w:numId="38" w16cid:durableId="1590970549">
    <w:abstractNumId w:val="8"/>
  </w:num>
  <w:num w:numId="39" w16cid:durableId="2034719250">
    <w:abstractNumId w:val="5"/>
  </w:num>
  <w:num w:numId="40" w16cid:durableId="792359549">
    <w:abstractNumId w:val="5"/>
  </w:num>
  <w:num w:numId="41" w16cid:durableId="46415515">
    <w:abstractNumId w:val="5"/>
  </w:num>
  <w:num w:numId="42" w16cid:durableId="255938829">
    <w:abstractNumId w:val="8"/>
  </w:num>
  <w:num w:numId="43" w16cid:durableId="1209802611">
    <w:abstractNumId w:val="7"/>
  </w:num>
  <w:num w:numId="44" w16cid:durableId="152131833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wg1ebuLQ2Y7VDrSPLlu6Ep/1y/okf41njyeG8bBT85YwwsILa8xfy3r+E58ISoIfkJ3QEFIkGDQW6Hu34Nt0VQ==" w:salt="CqEzBz+9jpwppfbc+GLVb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54"/>
    <w:rsid w:val="0000015F"/>
    <w:rsid w:val="000004A1"/>
    <w:rsid w:val="0000066F"/>
    <w:rsid w:val="000006D4"/>
    <w:rsid w:val="00000C6C"/>
    <w:rsid w:val="00001216"/>
    <w:rsid w:val="00002B5C"/>
    <w:rsid w:val="00003307"/>
    <w:rsid w:val="00003622"/>
    <w:rsid w:val="000041A4"/>
    <w:rsid w:val="00004D24"/>
    <w:rsid w:val="000068AA"/>
    <w:rsid w:val="00006E2D"/>
    <w:rsid w:val="00007692"/>
    <w:rsid w:val="000102CB"/>
    <w:rsid w:val="00011254"/>
    <w:rsid w:val="00011C4E"/>
    <w:rsid w:val="00012636"/>
    <w:rsid w:val="00013C24"/>
    <w:rsid w:val="00014483"/>
    <w:rsid w:val="000144AE"/>
    <w:rsid w:val="00014A01"/>
    <w:rsid w:val="0001517B"/>
    <w:rsid w:val="00015445"/>
    <w:rsid w:val="000154E9"/>
    <w:rsid w:val="00015B1A"/>
    <w:rsid w:val="00015E24"/>
    <w:rsid w:val="00016F19"/>
    <w:rsid w:val="00017047"/>
    <w:rsid w:val="00017E1E"/>
    <w:rsid w:val="000207CF"/>
    <w:rsid w:val="00021CEC"/>
    <w:rsid w:val="00021D04"/>
    <w:rsid w:val="00022AA9"/>
    <w:rsid w:val="00022EDE"/>
    <w:rsid w:val="00023787"/>
    <w:rsid w:val="00023F75"/>
    <w:rsid w:val="00023FF9"/>
    <w:rsid w:val="00024444"/>
    <w:rsid w:val="0002478F"/>
    <w:rsid w:val="00025963"/>
    <w:rsid w:val="000267FC"/>
    <w:rsid w:val="00027159"/>
    <w:rsid w:val="00027874"/>
    <w:rsid w:val="00027A10"/>
    <w:rsid w:val="00027AFC"/>
    <w:rsid w:val="00030198"/>
    <w:rsid w:val="00030336"/>
    <w:rsid w:val="000303C6"/>
    <w:rsid w:val="0003047D"/>
    <w:rsid w:val="000310F6"/>
    <w:rsid w:val="00031498"/>
    <w:rsid w:val="00031D8E"/>
    <w:rsid w:val="00032B5E"/>
    <w:rsid w:val="00033E3B"/>
    <w:rsid w:val="00034073"/>
    <w:rsid w:val="000340CD"/>
    <w:rsid w:val="00034B32"/>
    <w:rsid w:val="00035088"/>
    <w:rsid w:val="00035A5E"/>
    <w:rsid w:val="00035E7D"/>
    <w:rsid w:val="00036C14"/>
    <w:rsid w:val="00037401"/>
    <w:rsid w:val="00037D07"/>
    <w:rsid w:val="00037E7B"/>
    <w:rsid w:val="0004073F"/>
    <w:rsid w:val="000407F3"/>
    <w:rsid w:val="0004094D"/>
    <w:rsid w:val="00041B31"/>
    <w:rsid w:val="000425B2"/>
    <w:rsid w:val="00042CBB"/>
    <w:rsid w:val="00043716"/>
    <w:rsid w:val="00044695"/>
    <w:rsid w:val="00045C28"/>
    <w:rsid w:val="00046193"/>
    <w:rsid w:val="00047261"/>
    <w:rsid w:val="0004776D"/>
    <w:rsid w:val="00047F4F"/>
    <w:rsid w:val="00050A90"/>
    <w:rsid w:val="00050AF0"/>
    <w:rsid w:val="00050B19"/>
    <w:rsid w:val="00053ED4"/>
    <w:rsid w:val="00053F51"/>
    <w:rsid w:val="00054162"/>
    <w:rsid w:val="000547B1"/>
    <w:rsid w:val="00056991"/>
    <w:rsid w:val="0005736E"/>
    <w:rsid w:val="00057DCD"/>
    <w:rsid w:val="000601CD"/>
    <w:rsid w:val="00060706"/>
    <w:rsid w:val="000612F1"/>
    <w:rsid w:val="00061304"/>
    <w:rsid w:val="0006161D"/>
    <w:rsid w:val="00061A58"/>
    <w:rsid w:val="00062E36"/>
    <w:rsid w:val="00063463"/>
    <w:rsid w:val="0006375C"/>
    <w:rsid w:val="0006382B"/>
    <w:rsid w:val="000639E5"/>
    <w:rsid w:val="00063EED"/>
    <w:rsid w:val="0006459A"/>
    <w:rsid w:val="00064639"/>
    <w:rsid w:val="00064982"/>
    <w:rsid w:val="0006520F"/>
    <w:rsid w:val="000653C7"/>
    <w:rsid w:val="00065452"/>
    <w:rsid w:val="00065798"/>
    <w:rsid w:val="00065923"/>
    <w:rsid w:val="000661D9"/>
    <w:rsid w:val="0006798F"/>
    <w:rsid w:val="00067DE5"/>
    <w:rsid w:val="000707C4"/>
    <w:rsid w:val="00070A2B"/>
    <w:rsid w:val="000714F0"/>
    <w:rsid w:val="00071502"/>
    <w:rsid w:val="00071A9A"/>
    <w:rsid w:val="00072487"/>
    <w:rsid w:val="0007264F"/>
    <w:rsid w:val="00072AB8"/>
    <w:rsid w:val="00072DA5"/>
    <w:rsid w:val="000730BD"/>
    <w:rsid w:val="000734E8"/>
    <w:rsid w:val="00073A7E"/>
    <w:rsid w:val="00074690"/>
    <w:rsid w:val="00075146"/>
    <w:rsid w:val="00075157"/>
    <w:rsid w:val="000751E5"/>
    <w:rsid w:val="00075520"/>
    <w:rsid w:val="0007561D"/>
    <w:rsid w:val="0007669C"/>
    <w:rsid w:val="00076F5D"/>
    <w:rsid w:val="0007729C"/>
    <w:rsid w:val="00077567"/>
    <w:rsid w:val="00077FBF"/>
    <w:rsid w:val="00080123"/>
    <w:rsid w:val="000801AC"/>
    <w:rsid w:val="00080479"/>
    <w:rsid w:val="00080F61"/>
    <w:rsid w:val="000815B5"/>
    <w:rsid w:val="00081694"/>
    <w:rsid w:val="00081ED6"/>
    <w:rsid w:val="00081FE3"/>
    <w:rsid w:val="00083077"/>
    <w:rsid w:val="00083198"/>
    <w:rsid w:val="00083BB8"/>
    <w:rsid w:val="00083DA3"/>
    <w:rsid w:val="00084477"/>
    <w:rsid w:val="00084B46"/>
    <w:rsid w:val="00085D07"/>
    <w:rsid w:val="00086335"/>
    <w:rsid w:val="000867F2"/>
    <w:rsid w:val="00087408"/>
    <w:rsid w:val="00087EDF"/>
    <w:rsid w:val="00090AA3"/>
    <w:rsid w:val="00092C0D"/>
    <w:rsid w:val="00093082"/>
    <w:rsid w:val="00093290"/>
    <w:rsid w:val="000932A8"/>
    <w:rsid w:val="000934F7"/>
    <w:rsid w:val="00094836"/>
    <w:rsid w:val="0009559A"/>
    <w:rsid w:val="00095E7F"/>
    <w:rsid w:val="00096497"/>
    <w:rsid w:val="000966F7"/>
    <w:rsid w:val="00096F4B"/>
    <w:rsid w:val="000971CF"/>
    <w:rsid w:val="000A022C"/>
    <w:rsid w:val="000A037D"/>
    <w:rsid w:val="000A10E9"/>
    <w:rsid w:val="000A1150"/>
    <w:rsid w:val="000A247E"/>
    <w:rsid w:val="000A24A7"/>
    <w:rsid w:val="000A25FB"/>
    <w:rsid w:val="000A2694"/>
    <w:rsid w:val="000A2DFD"/>
    <w:rsid w:val="000A3290"/>
    <w:rsid w:val="000A471D"/>
    <w:rsid w:val="000A4DFB"/>
    <w:rsid w:val="000A4EEF"/>
    <w:rsid w:val="000A509E"/>
    <w:rsid w:val="000A554C"/>
    <w:rsid w:val="000A5911"/>
    <w:rsid w:val="000A5951"/>
    <w:rsid w:val="000A661C"/>
    <w:rsid w:val="000B09AF"/>
    <w:rsid w:val="000B0C15"/>
    <w:rsid w:val="000B1A0E"/>
    <w:rsid w:val="000B1FD5"/>
    <w:rsid w:val="000B2061"/>
    <w:rsid w:val="000B34E7"/>
    <w:rsid w:val="000B391D"/>
    <w:rsid w:val="000B4A46"/>
    <w:rsid w:val="000B4ACB"/>
    <w:rsid w:val="000B55CA"/>
    <w:rsid w:val="000B585C"/>
    <w:rsid w:val="000B5AB9"/>
    <w:rsid w:val="000B5AD9"/>
    <w:rsid w:val="000B5B9F"/>
    <w:rsid w:val="000B5D48"/>
    <w:rsid w:val="000B639A"/>
    <w:rsid w:val="000B6B3A"/>
    <w:rsid w:val="000B6E80"/>
    <w:rsid w:val="000B6E88"/>
    <w:rsid w:val="000B7555"/>
    <w:rsid w:val="000B7EF5"/>
    <w:rsid w:val="000B7FCB"/>
    <w:rsid w:val="000C0031"/>
    <w:rsid w:val="000C0556"/>
    <w:rsid w:val="000C0AE6"/>
    <w:rsid w:val="000C1096"/>
    <w:rsid w:val="000C161F"/>
    <w:rsid w:val="000C2020"/>
    <w:rsid w:val="000C2A97"/>
    <w:rsid w:val="000C2DBD"/>
    <w:rsid w:val="000C3E7B"/>
    <w:rsid w:val="000C4409"/>
    <w:rsid w:val="000C59DE"/>
    <w:rsid w:val="000C5AB3"/>
    <w:rsid w:val="000C6688"/>
    <w:rsid w:val="000C739C"/>
    <w:rsid w:val="000C7A90"/>
    <w:rsid w:val="000D03AB"/>
    <w:rsid w:val="000D1424"/>
    <w:rsid w:val="000D16A5"/>
    <w:rsid w:val="000D1898"/>
    <w:rsid w:val="000D255B"/>
    <w:rsid w:val="000D3A6C"/>
    <w:rsid w:val="000D4AAA"/>
    <w:rsid w:val="000D4CE8"/>
    <w:rsid w:val="000D6418"/>
    <w:rsid w:val="000D6FA1"/>
    <w:rsid w:val="000D75CE"/>
    <w:rsid w:val="000D7A29"/>
    <w:rsid w:val="000D7CAF"/>
    <w:rsid w:val="000D7FF8"/>
    <w:rsid w:val="000E0829"/>
    <w:rsid w:val="000E0B71"/>
    <w:rsid w:val="000E0D55"/>
    <w:rsid w:val="000E0DC4"/>
    <w:rsid w:val="000E1DAB"/>
    <w:rsid w:val="000E1E11"/>
    <w:rsid w:val="000E1F0E"/>
    <w:rsid w:val="000E1FB1"/>
    <w:rsid w:val="000E2320"/>
    <w:rsid w:val="000E238B"/>
    <w:rsid w:val="000E245E"/>
    <w:rsid w:val="000E27CA"/>
    <w:rsid w:val="000E2EAE"/>
    <w:rsid w:val="000E527D"/>
    <w:rsid w:val="000E5863"/>
    <w:rsid w:val="000E594A"/>
    <w:rsid w:val="000E5D64"/>
    <w:rsid w:val="000E6A32"/>
    <w:rsid w:val="000E6ED8"/>
    <w:rsid w:val="000E6FFB"/>
    <w:rsid w:val="000E74A6"/>
    <w:rsid w:val="000E7F33"/>
    <w:rsid w:val="000F01FB"/>
    <w:rsid w:val="000F060A"/>
    <w:rsid w:val="000F0A26"/>
    <w:rsid w:val="000F0CDA"/>
    <w:rsid w:val="000F1046"/>
    <w:rsid w:val="000F1088"/>
    <w:rsid w:val="000F1417"/>
    <w:rsid w:val="000F16D7"/>
    <w:rsid w:val="000F1BE9"/>
    <w:rsid w:val="000F1F4A"/>
    <w:rsid w:val="000F20ED"/>
    <w:rsid w:val="000F2147"/>
    <w:rsid w:val="000F2552"/>
    <w:rsid w:val="000F27AB"/>
    <w:rsid w:val="000F27CC"/>
    <w:rsid w:val="000F2A6C"/>
    <w:rsid w:val="000F3515"/>
    <w:rsid w:val="000F3762"/>
    <w:rsid w:val="000F3E55"/>
    <w:rsid w:val="000F42C0"/>
    <w:rsid w:val="000F43BE"/>
    <w:rsid w:val="000F45E0"/>
    <w:rsid w:val="000F5477"/>
    <w:rsid w:val="000F5CD8"/>
    <w:rsid w:val="000F5D64"/>
    <w:rsid w:val="000F6123"/>
    <w:rsid w:val="000F65AF"/>
    <w:rsid w:val="000F7F88"/>
    <w:rsid w:val="00101824"/>
    <w:rsid w:val="0010224F"/>
    <w:rsid w:val="001028DC"/>
    <w:rsid w:val="001030DC"/>
    <w:rsid w:val="00103414"/>
    <w:rsid w:val="001034F3"/>
    <w:rsid w:val="00103580"/>
    <w:rsid w:val="00103A4A"/>
    <w:rsid w:val="00103E83"/>
    <w:rsid w:val="00103F47"/>
    <w:rsid w:val="0010509C"/>
    <w:rsid w:val="00106429"/>
    <w:rsid w:val="001065AB"/>
    <w:rsid w:val="00106E99"/>
    <w:rsid w:val="001078E8"/>
    <w:rsid w:val="00107935"/>
    <w:rsid w:val="001103F2"/>
    <w:rsid w:val="001103FB"/>
    <w:rsid w:val="00110758"/>
    <w:rsid w:val="00111E41"/>
    <w:rsid w:val="00111EAA"/>
    <w:rsid w:val="00112B42"/>
    <w:rsid w:val="00112DFB"/>
    <w:rsid w:val="00112E23"/>
    <w:rsid w:val="001130DB"/>
    <w:rsid w:val="0011405E"/>
    <w:rsid w:val="00114449"/>
    <w:rsid w:val="00114AAE"/>
    <w:rsid w:val="00114DD9"/>
    <w:rsid w:val="00115022"/>
    <w:rsid w:val="001152EA"/>
    <w:rsid w:val="0011570F"/>
    <w:rsid w:val="0011581E"/>
    <w:rsid w:val="00116DDF"/>
    <w:rsid w:val="001172D6"/>
    <w:rsid w:val="00117B0A"/>
    <w:rsid w:val="00117C80"/>
    <w:rsid w:val="00120813"/>
    <w:rsid w:val="00120B43"/>
    <w:rsid w:val="00120B89"/>
    <w:rsid w:val="00120DF1"/>
    <w:rsid w:val="00121030"/>
    <w:rsid w:val="00121524"/>
    <w:rsid w:val="00122215"/>
    <w:rsid w:val="00122FCC"/>
    <w:rsid w:val="00123162"/>
    <w:rsid w:val="001234E9"/>
    <w:rsid w:val="001240D2"/>
    <w:rsid w:val="001242DB"/>
    <w:rsid w:val="001244D3"/>
    <w:rsid w:val="001246B4"/>
    <w:rsid w:val="00124A1C"/>
    <w:rsid w:val="001268B4"/>
    <w:rsid w:val="00127425"/>
    <w:rsid w:val="00127851"/>
    <w:rsid w:val="0012791D"/>
    <w:rsid w:val="00130ECE"/>
    <w:rsid w:val="001320D7"/>
    <w:rsid w:val="0013218F"/>
    <w:rsid w:val="0013287E"/>
    <w:rsid w:val="001331C9"/>
    <w:rsid w:val="00135D1B"/>
    <w:rsid w:val="00136474"/>
    <w:rsid w:val="00136BC6"/>
    <w:rsid w:val="0013737D"/>
    <w:rsid w:val="001402CE"/>
    <w:rsid w:val="00140338"/>
    <w:rsid w:val="001403B8"/>
    <w:rsid w:val="00140990"/>
    <w:rsid w:val="0014119E"/>
    <w:rsid w:val="00141296"/>
    <w:rsid w:val="00141BF5"/>
    <w:rsid w:val="00142153"/>
    <w:rsid w:val="00142291"/>
    <w:rsid w:val="00142674"/>
    <w:rsid w:val="00142DB9"/>
    <w:rsid w:val="00142F07"/>
    <w:rsid w:val="001432E2"/>
    <w:rsid w:val="001437BC"/>
    <w:rsid w:val="00143899"/>
    <w:rsid w:val="00143AD7"/>
    <w:rsid w:val="00143F71"/>
    <w:rsid w:val="0014412D"/>
    <w:rsid w:val="00144BBA"/>
    <w:rsid w:val="00144E29"/>
    <w:rsid w:val="00145593"/>
    <w:rsid w:val="001457C7"/>
    <w:rsid w:val="00145FC7"/>
    <w:rsid w:val="00146A12"/>
    <w:rsid w:val="00146A9C"/>
    <w:rsid w:val="001472CB"/>
    <w:rsid w:val="00147447"/>
    <w:rsid w:val="00147E56"/>
    <w:rsid w:val="00150898"/>
    <w:rsid w:val="00150F46"/>
    <w:rsid w:val="001518DD"/>
    <w:rsid w:val="00151D73"/>
    <w:rsid w:val="00151EB2"/>
    <w:rsid w:val="00152E95"/>
    <w:rsid w:val="00153262"/>
    <w:rsid w:val="00153351"/>
    <w:rsid w:val="00153451"/>
    <w:rsid w:val="001536E8"/>
    <w:rsid w:val="00153AB9"/>
    <w:rsid w:val="00153CF5"/>
    <w:rsid w:val="00154D7C"/>
    <w:rsid w:val="00155CB9"/>
    <w:rsid w:val="001562F5"/>
    <w:rsid w:val="00156B7D"/>
    <w:rsid w:val="00156FBC"/>
    <w:rsid w:val="00157068"/>
    <w:rsid w:val="001574B7"/>
    <w:rsid w:val="001574D4"/>
    <w:rsid w:val="001579D1"/>
    <w:rsid w:val="00157CAD"/>
    <w:rsid w:val="00157ECB"/>
    <w:rsid w:val="001602C8"/>
    <w:rsid w:val="00161711"/>
    <w:rsid w:val="001618C4"/>
    <w:rsid w:val="0016224B"/>
    <w:rsid w:val="00162F92"/>
    <w:rsid w:val="00163CED"/>
    <w:rsid w:val="00165624"/>
    <w:rsid w:val="00165CBF"/>
    <w:rsid w:val="00165E32"/>
    <w:rsid w:val="001668AB"/>
    <w:rsid w:val="001669F5"/>
    <w:rsid w:val="00166C6B"/>
    <w:rsid w:val="00167103"/>
    <w:rsid w:val="00167524"/>
    <w:rsid w:val="00170C26"/>
    <w:rsid w:val="00171511"/>
    <w:rsid w:val="00172168"/>
    <w:rsid w:val="00172729"/>
    <w:rsid w:val="00172886"/>
    <w:rsid w:val="0017322D"/>
    <w:rsid w:val="001736FB"/>
    <w:rsid w:val="00173811"/>
    <w:rsid w:val="00173C76"/>
    <w:rsid w:val="00173ED7"/>
    <w:rsid w:val="0017449E"/>
    <w:rsid w:val="00174AD2"/>
    <w:rsid w:val="00174C76"/>
    <w:rsid w:val="00174E12"/>
    <w:rsid w:val="001753B9"/>
    <w:rsid w:val="00175B24"/>
    <w:rsid w:val="00175C75"/>
    <w:rsid w:val="001764F3"/>
    <w:rsid w:val="00176679"/>
    <w:rsid w:val="00176B6C"/>
    <w:rsid w:val="00176E46"/>
    <w:rsid w:val="001775A3"/>
    <w:rsid w:val="00177627"/>
    <w:rsid w:val="00177B09"/>
    <w:rsid w:val="0018043A"/>
    <w:rsid w:val="0018168D"/>
    <w:rsid w:val="00181925"/>
    <w:rsid w:val="00181A7E"/>
    <w:rsid w:val="00181CEA"/>
    <w:rsid w:val="0018245D"/>
    <w:rsid w:val="00182510"/>
    <w:rsid w:val="0018269C"/>
    <w:rsid w:val="00182C6F"/>
    <w:rsid w:val="00183149"/>
    <w:rsid w:val="00183892"/>
    <w:rsid w:val="001839A1"/>
    <w:rsid w:val="00183F39"/>
    <w:rsid w:val="0018492C"/>
    <w:rsid w:val="00185121"/>
    <w:rsid w:val="0018570B"/>
    <w:rsid w:val="00186A51"/>
    <w:rsid w:val="00186FB1"/>
    <w:rsid w:val="0018702E"/>
    <w:rsid w:val="0019079D"/>
    <w:rsid w:val="0019095E"/>
    <w:rsid w:val="00190E3B"/>
    <w:rsid w:val="00190E42"/>
    <w:rsid w:val="00191BBA"/>
    <w:rsid w:val="00192972"/>
    <w:rsid w:val="00192F51"/>
    <w:rsid w:val="0019409C"/>
    <w:rsid w:val="0019418C"/>
    <w:rsid w:val="001942A6"/>
    <w:rsid w:val="0019472B"/>
    <w:rsid w:val="00195220"/>
    <w:rsid w:val="00195825"/>
    <w:rsid w:val="0019593B"/>
    <w:rsid w:val="001964E6"/>
    <w:rsid w:val="00196DDB"/>
    <w:rsid w:val="00196EC8"/>
    <w:rsid w:val="001976D2"/>
    <w:rsid w:val="00197EFB"/>
    <w:rsid w:val="001A0CEB"/>
    <w:rsid w:val="001A0E16"/>
    <w:rsid w:val="001A181E"/>
    <w:rsid w:val="001A1CB9"/>
    <w:rsid w:val="001A2085"/>
    <w:rsid w:val="001A284A"/>
    <w:rsid w:val="001A3181"/>
    <w:rsid w:val="001A3404"/>
    <w:rsid w:val="001A3E1C"/>
    <w:rsid w:val="001A448D"/>
    <w:rsid w:val="001A48A4"/>
    <w:rsid w:val="001A4CC3"/>
    <w:rsid w:val="001A500C"/>
    <w:rsid w:val="001A75E1"/>
    <w:rsid w:val="001A76AF"/>
    <w:rsid w:val="001A76D0"/>
    <w:rsid w:val="001B00A6"/>
    <w:rsid w:val="001B015D"/>
    <w:rsid w:val="001B0DE6"/>
    <w:rsid w:val="001B107B"/>
    <w:rsid w:val="001B1D88"/>
    <w:rsid w:val="001B22E3"/>
    <w:rsid w:val="001B24DC"/>
    <w:rsid w:val="001B2E62"/>
    <w:rsid w:val="001B30F7"/>
    <w:rsid w:val="001B43EE"/>
    <w:rsid w:val="001B4565"/>
    <w:rsid w:val="001B515C"/>
    <w:rsid w:val="001B5BB6"/>
    <w:rsid w:val="001B64D0"/>
    <w:rsid w:val="001B64F5"/>
    <w:rsid w:val="001B7703"/>
    <w:rsid w:val="001B773B"/>
    <w:rsid w:val="001B7945"/>
    <w:rsid w:val="001C0907"/>
    <w:rsid w:val="001C1597"/>
    <w:rsid w:val="001C1A26"/>
    <w:rsid w:val="001C1A6F"/>
    <w:rsid w:val="001C1E5B"/>
    <w:rsid w:val="001C1EA5"/>
    <w:rsid w:val="001C2DF0"/>
    <w:rsid w:val="001C31E6"/>
    <w:rsid w:val="001C3B8B"/>
    <w:rsid w:val="001C41A3"/>
    <w:rsid w:val="001C45FF"/>
    <w:rsid w:val="001C5957"/>
    <w:rsid w:val="001C5EC2"/>
    <w:rsid w:val="001C6171"/>
    <w:rsid w:val="001C68C7"/>
    <w:rsid w:val="001C6981"/>
    <w:rsid w:val="001C6A03"/>
    <w:rsid w:val="001C6D3E"/>
    <w:rsid w:val="001C7CF7"/>
    <w:rsid w:val="001D15FC"/>
    <w:rsid w:val="001D19EB"/>
    <w:rsid w:val="001D25DA"/>
    <w:rsid w:val="001D3699"/>
    <w:rsid w:val="001D3B17"/>
    <w:rsid w:val="001D49FD"/>
    <w:rsid w:val="001D5299"/>
    <w:rsid w:val="001D56A4"/>
    <w:rsid w:val="001D5F37"/>
    <w:rsid w:val="001D5F5D"/>
    <w:rsid w:val="001D6464"/>
    <w:rsid w:val="001D6A50"/>
    <w:rsid w:val="001D6ABB"/>
    <w:rsid w:val="001D6F2D"/>
    <w:rsid w:val="001D7036"/>
    <w:rsid w:val="001D75D9"/>
    <w:rsid w:val="001D7EFA"/>
    <w:rsid w:val="001E013A"/>
    <w:rsid w:val="001E0221"/>
    <w:rsid w:val="001E0A09"/>
    <w:rsid w:val="001E11E4"/>
    <w:rsid w:val="001E1537"/>
    <w:rsid w:val="001E2376"/>
    <w:rsid w:val="001E26AD"/>
    <w:rsid w:val="001E2899"/>
    <w:rsid w:val="001E2ADE"/>
    <w:rsid w:val="001E34D4"/>
    <w:rsid w:val="001E3E32"/>
    <w:rsid w:val="001E4218"/>
    <w:rsid w:val="001E4DEF"/>
    <w:rsid w:val="001E4F6A"/>
    <w:rsid w:val="001E704C"/>
    <w:rsid w:val="001E7611"/>
    <w:rsid w:val="001E7FC7"/>
    <w:rsid w:val="001F11A2"/>
    <w:rsid w:val="001F12AC"/>
    <w:rsid w:val="001F1C5C"/>
    <w:rsid w:val="001F2182"/>
    <w:rsid w:val="001F2394"/>
    <w:rsid w:val="001F2F7D"/>
    <w:rsid w:val="001F2FF6"/>
    <w:rsid w:val="001F38E8"/>
    <w:rsid w:val="001F3D3D"/>
    <w:rsid w:val="001F3F88"/>
    <w:rsid w:val="001F571B"/>
    <w:rsid w:val="001F574C"/>
    <w:rsid w:val="001F5BC7"/>
    <w:rsid w:val="001F64AB"/>
    <w:rsid w:val="001F69BC"/>
    <w:rsid w:val="001F6DF9"/>
    <w:rsid w:val="001F6F08"/>
    <w:rsid w:val="001F76EB"/>
    <w:rsid w:val="00201364"/>
    <w:rsid w:val="002021BF"/>
    <w:rsid w:val="00203527"/>
    <w:rsid w:val="002036B2"/>
    <w:rsid w:val="00203FF1"/>
    <w:rsid w:val="00204052"/>
    <w:rsid w:val="00204A6F"/>
    <w:rsid w:val="00204EE2"/>
    <w:rsid w:val="00205D15"/>
    <w:rsid w:val="002065A9"/>
    <w:rsid w:val="00206615"/>
    <w:rsid w:val="00206906"/>
    <w:rsid w:val="00207206"/>
    <w:rsid w:val="00207458"/>
    <w:rsid w:val="0020772C"/>
    <w:rsid w:val="00207FB7"/>
    <w:rsid w:val="00210C8C"/>
    <w:rsid w:val="0021123E"/>
    <w:rsid w:val="0021124C"/>
    <w:rsid w:val="00211642"/>
    <w:rsid w:val="00211A2B"/>
    <w:rsid w:val="00211AFA"/>
    <w:rsid w:val="00211CEC"/>
    <w:rsid w:val="0021249B"/>
    <w:rsid w:val="00212827"/>
    <w:rsid w:val="00212BA8"/>
    <w:rsid w:val="00213075"/>
    <w:rsid w:val="00213233"/>
    <w:rsid w:val="00213EDF"/>
    <w:rsid w:val="00214292"/>
    <w:rsid w:val="002147EF"/>
    <w:rsid w:val="002152A6"/>
    <w:rsid w:val="002153BB"/>
    <w:rsid w:val="0021559E"/>
    <w:rsid w:val="00216A2D"/>
    <w:rsid w:val="002170D8"/>
    <w:rsid w:val="00217987"/>
    <w:rsid w:val="00217F92"/>
    <w:rsid w:val="0022000F"/>
    <w:rsid w:val="00220CDD"/>
    <w:rsid w:val="00221448"/>
    <w:rsid w:val="00221606"/>
    <w:rsid w:val="0022228B"/>
    <w:rsid w:val="00222DEB"/>
    <w:rsid w:val="00223222"/>
    <w:rsid w:val="002245B6"/>
    <w:rsid w:val="00224CF0"/>
    <w:rsid w:val="00224DD0"/>
    <w:rsid w:val="00224E65"/>
    <w:rsid w:val="002267C5"/>
    <w:rsid w:val="00226F5A"/>
    <w:rsid w:val="00227C33"/>
    <w:rsid w:val="00230CF8"/>
    <w:rsid w:val="0023134A"/>
    <w:rsid w:val="00231721"/>
    <w:rsid w:val="0023196A"/>
    <w:rsid w:val="00231FEB"/>
    <w:rsid w:val="00232562"/>
    <w:rsid w:val="002331E5"/>
    <w:rsid w:val="00233528"/>
    <w:rsid w:val="00234CCD"/>
    <w:rsid w:val="00234F15"/>
    <w:rsid w:val="00235DB3"/>
    <w:rsid w:val="00236977"/>
    <w:rsid w:val="00236DE0"/>
    <w:rsid w:val="00237A77"/>
    <w:rsid w:val="00237CC8"/>
    <w:rsid w:val="0024095E"/>
    <w:rsid w:val="002415D9"/>
    <w:rsid w:val="0024199C"/>
    <w:rsid w:val="00241E08"/>
    <w:rsid w:val="00241EEB"/>
    <w:rsid w:val="002426F1"/>
    <w:rsid w:val="00242819"/>
    <w:rsid w:val="00242C26"/>
    <w:rsid w:val="00242E78"/>
    <w:rsid w:val="0024419D"/>
    <w:rsid w:val="002452C2"/>
    <w:rsid w:val="00246362"/>
    <w:rsid w:val="0024669A"/>
    <w:rsid w:val="00246F99"/>
    <w:rsid w:val="00247065"/>
    <w:rsid w:val="002500AE"/>
    <w:rsid w:val="0025023D"/>
    <w:rsid w:val="002515EC"/>
    <w:rsid w:val="00251E7C"/>
    <w:rsid w:val="00252337"/>
    <w:rsid w:val="002523BA"/>
    <w:rsid w:val="0025242B"/>
    <w:rsid w:val="002531A3"/>
    <w:rsid w:val="002531F6"/>
    <w:rsid w:val="00253B4A"/>
    <w:rsid w:val="00254F24"/>
    <w:rsid w:val="002553EA"/>
    <w:rsid w:val="0025542C"/>
    <w:rsid w:val="002555BB"/>
    <w:rsid w:val="00255CE4"/>
    <w:rsid w:val="002561AD"/>
    <w:rsid w:val="00257606"/>
    <w:rsid w:val="0025787E"/>
    <w:rsid w:val="00257B97"/>
    <w:rsid w:val="00257BF2"/>
    <w:rsid w:val="002609FD"/>
    <w:rsid w:val="00261F88"/>
    <w:rsid w:val="00262F85"/>
    <w:rsid w:val="00264A17"/>
    <w:rsid w:val="00265073"/>
    <w:rsid w:val="00265292"/>
    <w:rsid w:val="00265891"/>
    <w:rsid w:val="00265B88"/>
    <w:rsid w:val="0026686F"/>
    <w:rsid w:val="00267445"/>
    <w:rsid w:val="0026757E"/>
    <w:rsid w:val="00267A00"/>
    <w:rsid w:val="00267A3F"/>
    <w:rsid w:val="00270264"/>
    <w:rsid w:val="00270371"/>
    <w:rsid w:val="0027245C"/>
    <w:rsid w:val="00272B65"/>
    <w:rsid w:val="0027331C"/>
    <w:rsid w:val="00276ECC"/>
    <w:rsid w:val="00277ABE"/>
    <w:rsid w:val="00277AF5"/>
    <w:rsid w:val="002800A1"/>
    <w:rsid w:val="00281025"/>
    <w:rsid w:val="002811F9"/>
    <w:rsid w:val="0028168F"/>
    <w:rsid w:val="00281BBF"/>
    <w:rsid w:val="0028220B"/>
    <w:rsid w:val="00282B57"/>
    <w:rsid w:val="00282D2C"/>
    <w:rsid w:val="00283649"/>
    <w:rsid w:val="00283B87"/>
    <w:rsid w:val="00283EDF"/>
    <w:rsid w:val="00283FF5"/>
    <w:rsid w:val="002850BB"/>
    <w:rsid w:val="0028539F"/>
    <w:rsid w:val="00285CA0"/>
    <w:rsid w:val="002867A7"/>
    <w:rsid w:val="002869F1"/>
    <w:rsid w:val="0028723F"/>
    <w:rsid w:val="00287756"/>
    <w:rsid w:val="002878AA"/>
    <w:rsid w:val="00290305"/>
    <w:rsid w:val="0029093A"/>
    <w:rsid w:val="00290A4E"/>
    <w:rsid w:val="00291A8F"/>
    <w:rsid w:val="00292696"/>
    <w:rsid w:val="00292838"/>
    <w:rsid w:val="00292920"/>
    <w:rsid w:val="00292D2A"/>
    <w:rsid w:val="002932D2"/>
    <w:rsid w:val="0029345C"/>
    <w:rsid w:val="00294420"/>
    <w:rsid w:val="00294914"/>
    <w:rsid w:val="00294F61"/>
    <w:rsid w:val="00295368"/>
    <w:rsid w:val="00295C13"/>
    <w:rsid w:val="0029614E"/>
    <w:rsid w:val="002A007D"/>
    <w:rsid w:val="002A0110"/>
    <w:rsid w:val="002A05B1"/>
    <w:rsid w:val="002A0D30"/>
    <w:rsid w:val="002A213E"/>
    <w:rsid w:val="002A2500"/>
    <w:rsid w:val="002A3350"/>
    <w:rsid w:val="002A3413"/>
    <w:rsid w:val="002A37B4"/>
    <w:rsid w:val="002A3B47"/>
    <w:rsid w:val="002A3E3B"/>
    <w:rsid w:val="002A4AF1"/>
    <w:rsid w:val="002A5573"/>
    <w:rsid w:val="002A630E"/>
    <w:rsid w:val="002A6612"/>
    <w:rsid w:val="002A6BE4"/>
    <w:rsid w:val="002A7385"/>
    <w:rsid w:val="002B01C9"/>
    <w:rsid w:val="002B061D"/>
    <w:rsid w:val="002B0AAF"/>
    <w:rsid w:val="002B13A1"/>
    <w:rsid w:val="002B1548"/>
    <w:rsid w:val="002B1CCA"/>
    <w:rsid w:val="002B2700"/>
    <w:rsid w:val="002B2788"/>
    <w:rsid w:val="002B282F"/>
    <w:rsid w:val="002B2AFC"/>
    <w:rsid w:val="002B3C89"/>
    <w:rsid w:val="002B3E0C"/>
    <w:rsid w:val="002B45D0"/>
    <w:rsid w:val="002B488F"/>
    <w:rsid w:val="002B4B77"/>
    <w:rsid w:val="002B59BF"/>
    <w:rsid w:val="002B65E9"/>
    <w:rsid w:val="002B6CDB"/>
    <w:rsid w:val="002B6EF0"/>
    <w:rsid w:val="002B78BB"/>
    <w:rsid w:val="002C05B3"/>
    <w:rsid w:val="002C0AF5"/>
    <w:rsid w:val="002C0B2C"/>
    <w:rsid w:val="002C108B"/>
    <w:rsid w:val="002C1713"/>
    <w:rsid w:val="002C2990"/>
    <w:rsid w:val="002C38C1"/>
    <w:rsid w:val="002C4F8A"/>
    <w:rsid w:val="002C5153"/>
    <w:rsid w:val="002C555F"/>
    <w:rsid w:val="002C57BC"/>
    <w:rsid w:val="002C5FA9"/>
    <w:rsid w:val="002C6B07"/>
    <w:rsid w:val="002C6FC0"/>
    <w:rsid w:val="002D0053"/>
    <w:rsid w:val="002D04F0"/>
    <w:rsid w:val="002D059E"/>
    <w:rsid w:val="002D11B0"/>
    <w:rsid w:val="002D1CB1"/>
    <w:rsid w:val="002D2130"/>
    <w:rsid w:val="002D22B9"/>
    <w:rsid w:val="002D288E"/>
    <w:rsid w:val="002D310F"/>
    <w:rsid w:val="002D3A61"/>
    <w:rsid w:val="002D3B4A"/>
    <w:rsid w:val="002D4AF1"/>
    <w:rsid w:val="002D53E2"/>
    <w:rsid w:val="002D56E0"/>
    <w:rsid w:val="002D5E6D"/>
    <w:rsid w:val="002D6A5D"/>
    <w:rsid w:val="002D6BA2"/>
    <w:rsid w:val="002D76B9"/>
    <w:rsid w:val="002D7E55"/>
    <w:rsid w:val="002E0392"/>
    <w:rsid w:val="002E04CB"/>
    <w:rsid w:val="002E0987"/>
    <w:rsid w:val="002E22EE"/>
    <w:rsid w:val="002E2BC7"/>
    <w:rsid w:val="002E2BF8"/>
    <w:rsid w:val="002E2FC9"/>
    <w:rsid w:val="002E3267"/>
    <w:rsid w:val="002E32D1"/>
    <w:rsid w:val="002E355D"/>
    <w:rsid w:val="002E3E20"/>
    <w:rsid w:val="002E47F4"/>
    <w:rsid w:val="002E4C32"/>
    <w:rsid w:val="002E617E"/>
    <w:rsid w:val="002E6F57"/>
    <w:rsid w:val="002E6FF5"/>
    <w:rsid w:val="002F086A"/>
    <w:rsid w:val="002F098F"/>
    <w:rsid w:val="002F0D5D"/>
    <w:rsid w:val="002F12AE"/>
    <w:rsid w:val="002F160A"/>
    <w:rsid w:val="002F1FFE"/>
    <w:rsid w:val="002F2808"/>
    <w:rsid w:val="002F30E8"/>
    <w:rsid w:val="002F4504"/>
    <w:rsid w:val="002F4826"/>
    <w:rsid w:val="002F57E7"/>
    <w:rsid w:val="002F5F82"/>
    <w:rsid w:val="002F6F3E"/>
    <w:rsid w:val="003002CC"/>
    <w:rsid w:val="0030036E"/>
    <w:rsid w:val="00300F06"/>
    <w:rsid w:val="003012E0"/>
    <w:rsid w:val="00301D4C"/>
    <w:rsid w:val="0030207A"/>
    <w:rsid w:val="00302352"/>
    <w:rsid w:val="003028AA"/>
    <w:rsid w:val="00302B94"/>
    <w:rsid w:val="00302F49"/>
    <w:rsid w:val="00303560"/>
    <w:rsid w:val="00304486"/>
    <w:rsid w:val="00304542"/>
    <w:rsid w:val="00304ADE"/>
    <w:rsid w:val="003050C7"/>
    <w:rsid w:val="00305B07"/>
    <w:rsid w:val="003064D4"/>
    <w:rsid w:val="00307039"/>
    <w:rsid w:val="003100DE"/>
    <w:rsid w:val="003103FD"/>
    <w:rsid w:val="003108F5"/>
    <w:rsid w:val="003109B3"/>
    <w:rsid w:val="003110EA"/>
    <w:rsid w:val="00311AD0"/>
    <w:rsid w:val="00311EF3"/>
    <w:rsid w:val="00312040"/>
    <w:rsid w:val="0031364F"/>
    <w:rsid w:val="00313917"/>
    <w:rsid w:val="00313C80"/>
    <w:rsid w:val="003150A8"/>
    <w:rsid w:val="0031552B"/>
    <w:rsid w:val="00315FBA"/>
    <w:rsid w:val="00316C16"/>
    <w:rsid w:val="0031791D"/>
    <w:rsid w:val="00317D17"/>
    <w:rsid w:val="00320313"/>
    <w:rsid w:val="00320991"/>
    <w:rsid w:val="00320D25"/>
    <w:rsid w:val="00320F24"/>
    <w:rsid w:val="0032109D"/>
    <w:rsid w:val="0032149F"/>
    <w:rsid w:val="00321B47"/>
    <w:rsid w:val="00323E9D"/>
    <w:rsid w:val="003241C2"/>
    <w:rsid w:val="00325081"/>
    <w:rsid w:val="0032592C"/>
    <w:rsid w:val="00325A57"/>
    <w:rsid w:val="00325B23"/>
    <w:rsid w:val="0032651D"/>
    <w:rsid w:val="003268BF"/>
    <w:rsid w:val="00327A11"/>
    <w:rsid w:val="00330295"/>
    <w:rsid w:val="003307BA"/>
    <w:rsid w:val="0033165E"/>
    <w:rsid w:val="003316EC"/>
    <w:rsid w:val="00331AA6"/>
    <w:rsid w:val="00332513"/>
    <w:rsid w:val="00332ACD"/>
    <w:rsid w:val="00333151"/>
    <w:rsid w:val="003333B5"/>
    <w:rsid w:val="003338EE"/>
    <w:rsid w:val="0033435B"/>
    <w:rsid w:val="00334C48"/>
    <w:rsid w:val="00334E1C"/>
    <w:rsid w:val="0033564A"/>
    <w:rsid w:val="00335809"/>
    <w:rsid w:val="0033583E"/>
    <w:rsid w:val="00335975"/>
    <w:rsid w:val="00335DDB"/>
    <w:rsid w:val="003365C1"/>
    <w:rsid w:val="0033751A"/>
    <w:rsid w:val="00340629"/>
    <w:rsid w:val="00340835"/>
    <w:rsid w:val="003414A9"/>
    <w:rsid w:val="00341E0F"/>
    <w:rsid w:val="00341E15"/>
    <w:rsid w:val="003423B0"/>
    <w:rsid w:val="00344BFD"/>
    <w:rsid w:val="00345082"/>
    <w:rsid w:val="00345B42"/>
    <w:rsid w:val="003461B7"/>
    <w:rsid w:val="003465F4"/>
    <w:rsid w:val="00346D8A"/>
    <w:rsid w:val="003470BA"/>
    <w:rsid w:val="003476C0"/>
    <w:rsid w:val="00347C30"/>
    <w:rsid w:val="00350325"/>
    <w:rsid w:val="003504E7"/>
    <w:rsid w:val="003505F7"/>
    <w:rsid w:val="00351085"/>
    <w:rsid w:val="00351257"/>
    <w:rsid w:val="00352004"/>
    <w:rsid w:val="003524A6"/>
    <w:rsid w:val="00352908"/>
    <w:rsid w:val="00352A2D"/>
    <w:rsid w:val="00352AA4"/>
    <w:rsid w:val="00353057"/>
    <w:rsid w:val="0035383B"/>
    <w:rsid w:val="00353BBB"/>
    <w:rsid w:val="003547C0"/>
    <w:rsid w:val="0035540E"/>
    <w:rsid w:val="00355661"/>
    <w:rsid w:val="00355BCD"/>
    <w:rsid w:val="00355C68"/>
    <w:rsid w:val="00355D82"/>
    <w:rsid w:val="00355FA4"/>
    <w:rsid w:val="003565B0"/>
    <w:rsid w:val="003567DF"/>
    <w:rsid w:val="00356AFE"/>
    <w:rsid w:val="00356F63"/>
    <w:rsid w:val="00357273"/>
    <w:rsid w:val="0035781F"/>
    <w:rsid w:val="003602D7"/>
    <w:rsid w:val="0036083B"/>
    <w:rsid w:val="003609A1"/>
    <w:rsid w:val="00360B53"/>
    <w:rsid w:val="003611E9"/>
    <w:rsid w:val="00361C54"/>
    <w:rsid w:val="00362870"/>
    <w:rsid w:val="003634E5"/>
    <w:rsid w:val="00363579"/>
    <w:rsid w:val="00363B71"/>
    <w:rsid w:val="00363E96"/>
    <w:rsid w:val="0036633D"/>
    <w:rsid w:val="00366954"/>
    <w:rsid w:val="00367668"/>
    <w:rsid w:val="00367B9F"/>
    <w:rsid w:val="0037099B"/>
    <w:rsid w:val="00370AAB"/>
    <w:rsid w:val="00370C55"/>
    <w:rsid w:val="00371179"/>
    <w:rsid w:val="003727C6"/>
    <w:rsid w:val="00372CE0"/>
    <w:rsid w:val="00372E56"/>
    <w:rsid w:val="00373AD4"/>
    <w:rsid w:val="003749DB"/>
    <w:rsid w:val="00374EAC"/>
    <w:rsid w:val="003759DA"/>
    <w:rsid w:val="00376061"/>
    <w:rsid w:val="0037667D"/>
    <w:rsid w:val="0037677C"/>
    <w:rsid w:val="00377F14"/>
    <w:rsid w:val="00377F72"/>
    <w:rsid w:val="0038021E"/>
    <w:rsid w:val="00380343"/>
    <w:rsid w:val="0038071F"/>
    <w:rsid w:val="00380F3F"/>
    <w:rsid w:val="00380FCD"/>
    <w:rsid w:val="00381B30"/>
    <w:rsid w:val="00382191"/>
    <w:rsid w:val="003822F8"/>
    <w:rsid w:val="00382E58"/>
    <w:rsid w:val="003833E5"/>
    <w:rsid w:val="00383AFA"/>
    <w:rsid w:val="00383BEB"/>
    <w:rsid w:val="00383F7C"/>
    <w:rsid w:val="0038418D"/>
    <w:rsid w:val="003849D3"/>
    <w:rsid w:val="00384E17"/>
    <w:rsid w:val="00384F3B"/>
    <w:rsid w:val="003858CF"/>
    <w:rsid w:val="0038602B"/>
    <w:rsid w:val="0038608A"/>
    <w:rsid w:val="003865EB"/>
    <w:rsid w:val="00386FC1"/>
    <w:rsid w:val="0038790A"/>
    <w:rsid w:val="00390A09"/>
    <w:rsid w:val="00390E2D"/>
    <w:rsid w:val="00391401"/>
    <w:rsid w:val="00391470"/>
    <w:rsid w:val="00392D7D"/>
    <w:rsid w:val="00393047"/>
    <w:rsid w:val="00393266"/>
    <w:rsid w:val="00393887"/>
    <w:rsid w:val="00393D05"/>
    <w:rsid w:val="00393F71"/>
    <w:rsid w:val="00395032"/>
    <w:rsid w:val="003952F6"/>
    <w:rsid w:val="0039726A"/>
    <w:rsid w:val="00397355"/>
    <w:rsid w:val="0039754E"/>
    <w:rsid w:val="003975C7"/>
    <w:rsid w:val="003975FE"/>
    <w:rsid w:val="00397789"/>
    <w:rsid w:val="003A004E"/>
    <w:rsid w:val="003A09E6"/>
    <w:rsid w:val="003A1BB9"/>
    <w:rsid w:val="003A2340"/>
    <w:rsid w:val="003A2C6D"/>
    <w:rsid w:val="003A2F62"/>
    <w:rsid w:val="003A3039"/>
    <w:rsid w:val="003A3A68"/>
    <w:rsid w:val="003A3B34"/>
    <w:rsid w:val="003A493C"/>
    <w:rsid w:val="003A4DB5"/>
    <w:rsid w:val="003A5459"/>
    <w:rsid w:val="003A590F"/>
    <w:rsid w:val="003A5B3B"/>
    <w:rsid w:val="003A7117"/>
    <w:rsid w:val="003A7825"/>
    <w:rsid w:val="003A7E05"/>
    <w:rsid w:val="003B035F"/>
    <w:rsid w:val="003B0650"/>
    <w:rsid w:val="003B08F2"/>
    <w:rsid w:val="003B1121"/>
    <w:rsid w:val="003B1D64"/>
    <w:rsid w:val="003B215D"/>
    <w:rsid w:val="003B21EE"/>
    <w:rsid w:val="003B2441"/>
    <w:rsid w:val="003B2660"/>
    <w:rsid w:val="003B34B4"/>
    <w:rsid w:val="003B4628"/>
    <w:rsid w:val="003B6648"/>
    <w:rsid w:val="003B6909"/>
    <w:rsid w:val="003B6FEE"/>
    <w:rsid w:val="003B7D29"/>
    <w:rsid w:val="003B7FEC"/>
    <w:rsid w:val="003C1145"/>
    <w:rsid w:val="003C199C"/>
    <w:rsid w:val="003C1A84"/>
    <w:rsid w:val="003C1B90"/>
    <w:rsid w:val="003C1F34"/>
    <w:rsid w:val="003C299F"/>
    <w:rsid w:val="003C2C88"/>
    <w:rsid w:val="003C34D9"/>
    <w:rsid w:val="003C411D"/>
    <w:rsid w:val="003C4A62"/>
    <w:rsid w:val="003C5144"/>
    <w:rsid w:val="003C5558"/>
    <w:rsid w:val="003C615E"/>
    <w:rsid w:val="003C63B8"/>
    <w:rsid w:val="003C69CA"/>
    <w:rsid w:val="003C7558"/>
    <w:rsid w:val="003C7C47"/>
    <w:rsid w:val="003D1042"/>
    <w:rsid w:val="003D10B7"/>
    <w:rsid w:val="003D1543"/>
    <w:rsid w:val="003D1C3F"/>
    <w:rsid w:val="003D266F"/>
    <w:rsid w:val="003D303F"/>
    <w:rsid w:val="003D330D"/>
    <w:rsid w:val="003D37A7"/>
    <w:rsid w:val="003D3D49"/>
    <w:rsid w:val="003D426C"/>
    <w:rsid w:val="003D4398"/>
    <w:rsid w:val="003D44CF"/>
    <w:rsid w:val="003D49D4"/>
    <w:rsid w:val="003D4E85"/>
    <w:rsid w:val="003D5163"/>
    <w:rsid w:val="003D58A0"/>
    <w:rsid w:val="003D71C8"/>
    <w:rsid w:val="003D7E5A"/>
    <w:rsid w:val="003D7F9A"/>
    <w:rsid w:val="003E02E9"/>
    <w:rsid w:val="003E0BBF"/>
    <w:rsid w:val="003E1380"/>
    <w:rsid w:val="003E15AE"/>
    <w:rsid w:val="003E1CBD"/>
    <w:rsid w:val="003E2589"/>
    <w:rsid w:val="003E45CE"/>
    <w:rsid w:val="003E4D92"/>
    <w:rsid w:val="003E53E4"/>
    <w:rsid w:val="003E62AD"/>
    <w:rsid w:val="003E78E8"/>
    <w:rsid w:val="003F0F9B"/>
    <w:rsid w:val="003F11D9"/>
    <w:rsid w:val="003F1650"/>
    <w:rsid w:val="003F19CD"/>
    <w:rsid w:val="003F1B4F"/>
    <w:rsid w:val="003F1CA7"/>
    <w:rsid w:val="003F2381"/>
    <w:rsid w:val="003F29B7"/>
    <w:rsid w:val="003F2FC0"/>
    <w:rsid w:val="003F3912"/>
    <w:rsid w:val="003F420F"/>
    <w:rsid w:val="003F4799"/>
    <w:rsid w:val="003F47AB"/>
    <w:rsid w:val="003F5316"/>
    <w:rsid w:val="003F5628"/>
    <w:rsid w:val="003F6A1C"/>
    <w:rsid w:val="003F6C84"/>
    <w:rsid w:val="003F7E5E"/>
    <w:rsid w:val="004007A9"/>
    <w:rsid w:val="00401D60"/>
    <w:rsid w:val="00402624"/>
    <w:rsid w:val="00402C6A"/>
    <w:rsid w:val="00402D0A"/>
    <w:rsid w:val="00402D84"/>
    <w:rsid w:val="0040469E"/>
    <w:rsid w:val="00405331"/>
    <w:rsid w:val="004058CE"/>
    <w:rsid w:val="00406CA3"/>
    <w:rsid w:val="00406CDC"/>
    <w:rsid w:val="004115DC"/>
    <w:rsid w:val="00411774"/>
    <w:rsid w:val="00412538"/>
    <w:rsid w:val="0041264B"/>
    <w:rsid w:val="00412A01"/>
    <w:rsid w:val="0041310B"/>
    <w:rsid w:val="00413F10"/>
    <w:rsid w:val="00414D07"/>
    <w:rsid w:val="00414D86"/>
    <w:rsid w:val="00414DF9"/>
    <w:rsid w:val="004152F1"/>
    <w:rsid w:val="00415B5C"/>
    <w:rsid w:val="00415EE9"/>
    <w:rsid w:val="004165D4"/>
    <w:rsid w:val="004167C2"/>
    <w:rsid w:val="00416BC4"/>
    <w:rsid w:val="00416F1C"/>
    <w:rsid w:val="00417616"/>
    <w:rsid w:val="004176C9"/>
    <w:rsid w:val="00417C36"/>
    <w:rsid w:val="0042028C"/>
    <w:rsid w:val="0042137F"/>
    <w:rsid w:val="00422BD2"/>
    <w:rsid w:val="00422C6A"/>
    <w:rsid w:val="0042310B"/>
    <w:rsid w:val="0042337D"/>
    <w:rsid w:val="004242AE"/>
    <w:rsid w:val="004246C5"/>
    <w:rsid w:val="00424A7C"/>
    <w:rsid w:val="00424DC4"/>
    <w:rsid w:val="00424EDC"/>
    <w:rsid w:val="004257FC"/>
    <w:rsid w:val="0042634D"/>
    <w:rsid w:val="0042636A"/>
    <w:rsid w:val="0042647C"/>
    <w:rsid w:val="0042660D"/>
    <w:rsid w:val="00426A8C"/>
    <w:rsid w:val="00426DFE"/>
    <w:rsid w:val="00426F88"/>
    <w:rsid w:val="0043019E"/>
    <w:rsid w:val="00430E1E"/>
    <w:rsid w:val="00431206"/>
    <w:rsid w:val="0043125D"/>
    <w:rsid w:val="00432023"/>
    <w:rsid w:val="00432957"/>
    <w:rsid w:val="00432EE3"/>
    <w:rsid w:val="004337A4"/>
    <w:rsid w:val="00433834"/>
    <w:rsid w:val="00434078"/>
    <w:rsid w:val="0043409D"/>
    <w:rsid w:val="00434967"/>
    <w:rsid w:val="00435BCC"/>
    <w:rsid w:val="00435EFF"/>
    <w:rsid w:val="00437401"/>
    <w:rsid w:val="00437476"/>
    <w:rsid w:val="00440725"/>
    <w:rsid w:val="00440D0F"/>
    <w:rsid w:val="00441556"/>
    <w:rsid w:val="004422A3"/>
    <w:rsid w:val="004423F3"/>
    <w:rsid w:val="00443EA8"/>
    <w:rsid w:val="004449F9"/>
    <w:rsid w:val="00444EF7"/>
    <w:rsid w:val="00445489"/>
    <w:rsid w:val="004466F3"/>
    <w:rsid w:val="00446849"/>
    <w:rsid w:val="00446F27"/>
    <w:rsid w:val="00446F35"/>
    <w:rsid w:val="0044779F"/>
    <w:rsid w:val="00447E7C"/>
    <w:rsid w:val="00450298"/>
    <w:rsid w:val="00451466"/>
    <w:rsid w:val="004522B6"/>
    <w:rsid w:val="00452575"/>
    <w:rsid w:val="00452757"/>
    <w:rsid w:val="00453DB5"/>
    <w:rsid w:val="004544BB"/>
    <w:rsid w:val="00455A3F"/>
    <w:rsid w:val="00455F4F"/>
    <w:rsid w:val="0045612C"/>
    <w:rsid w:val="00456204"/>
    <w:rsid w:val="00456397"/>
    <w:rsid w:val="004568BE"/>
    <w:rsid w:val="00456CF0"/>
    <w:rsid w:val="00457498"/>
    <w:rsid w:val="00457CD2"/>
    <w:rsid w:val="004607F7"/>
    <w:rsid w:val="00460F4A"/>
    <w:rsid w:val="00461E60"/>
    <w:rsid w:val="00461EF9"/>
    <w:rsid w:val="00462270"/>
    <w:rsid w:val="00462635"/>
    <w:rsid w:val="00462BE7"/>
    <w:rsid w:val="00463094"/>
    <w:rsid w:val="004634A6"/>
    <w:rsid w:val="004636E4"/>
    <w:rsid w:val="00463766"/>
    <w:rsid w:val="00463E1E"/>
    <w:rsid w:val="00464185"/>
    <w:rsid w:val="00464C87"/>
    <w:rsid w:val="004650B9"/>
    <w:rsid w:val="004655E6"/>
    <w:rsid w:val="00465765"/>
    <w:rsid w:val="00465A31"/>
    <w:rsid w:val="004667BE"/>
    <w:rsid w:val="0046681A"/>
    <w:rsid w:val="00466A0C"/>
    <w:rsid w:val="00466E3A"/>
    <w:rsid w:val="004700A2"/>
    <w:rsid w:val="00472977"/>
    <w:rsid w:val="00472986"/>
    <w:rsid w:val="004733D1"/>
    <w:rsid w:val="004737B2"/>
    <w:rsid w:val="00473877"/>
    <w:rsid w:val="00473DD5"/>
    <w:rsid w:val="0047403B"/>
    <w:rsid w:val="0047451F"/>
    <w:rsid w:val="00474558"/>
    <w:rsid w:val="00474B1A"/>
    <w:rsid w:val="00474C54"/>
    <w:rsid w:val="00474E21"/>
    <w:rsid w:val="00475B90"/>
    <w:rsid w:val="0047713A"/>
    <w:rsid w:val="00477850"/>
    <w:rsid w:val="00477E3F"/>
    <w:rsid w:val="0048332B"/>
    <w:rsid w:val="00483363"/>
    <w:rsid w:val="004837F4"/>
    <w:rsid w:val="00483C20"/>
    <w:rsid w:val="00485503"/>
    <w:rsid w:val="0048580D"/>
    <w:rsid w:val="00485C9D"/>
    <w:rsid w:val="00486F0E"/>
    <w:rsid w:val="00486F52"/>
    <w:rsid w:val="00487846"/>
    <w:rsid w:val="004901B7"/>
    <w:rsid w:val="00490892"/>
    <w:rsid w:val="00490A44"/>
    <w:rsid w:val="00490B79"/>
    <w:rsid w:val="00490C65"/>
    <w:rsid w:val="00491299"/>
    <w:rsid w:val="00492E18"/>
    <w:rsid w:val="004934E3"/>
    <w:rsid w:val="00493504"/>
    <w:rsid w:val="004941D3"/>
    <w:rsid w:val="00495565"/>
    <w:rsid w:val="00495B17"/>
    <w:rsid w:val="00497842"/>
    <w:rsid w:val="004A05E0"/>
    <w:rsid w:val="004A110C"/>
    <w:rsid w:val="004A1537"/>
    <w:rsid w:val="004A1755"/>
    <w:rsid w:val="004A1A93"/>
    <w:rsid w:val="004A2010"/>
    <w:rsid w:val="004A219B"/>
    <w:rsid w:val="004A25A9"/>
    <w:rsid w:val="004A282A"/>
    <w:rsid w:val="004A32BF"/>
    <w:rsid w:val="004A37B0"/>
    <w:rsid w:val="004A4055"/>
    <w:rsid w:val="004A4696"/>
    <w:rsid w:val="004A47AF"/>
    <w:rsid w:val="004A505C"/>
    <w:rsid w:val="004A542B"/>
    <w:rsid w:val="004A55F8"/>
    <w:rsid w:val="004A57A9"/>
    <w:rsid w:val="004A59AE"/>
    <w:rsid w:val="004A71F6"/>
    <w:rsid w:val="004A7794"/>
    <w:rsid w:val="004A7AAB"/>
    <w:rsid w:val="004A7EF9"/>
    <w:rsid w:val="004B02C2"/>
    <w:rsid w:val="004B0565"/>
    <w:rsid w:val="004B103F"/>
    <w:rsid w:val="004B1BCF"/>
    <w:rsid w:val="004B1C9F"/>
    <w:rsid w:val="004B20E8"/>
    <w:rsid w:val="004B24FD"/>
    <w:rsid w:val="004B3357"/>
    <w:rsid w:val="004B3B71"/>
    <w:rsid w:val="004B4494"/>
    <w:rsid w:val="004B50F9"/>
    <w:rsid w:val="004B5290"/>
    <w:rsid w:val="004B58E2"/>
    <w:rsid w:val="004B5969"/>
    <w:rsid w:val="004B5AAE"/>
    <w:rsid w:val="004B5DE9"/>
    <w:rsid w:val="004B6535"/>
    <w:rsid w:val="004B6B78"/>
    <w:rsid w:val="004B6C06"/>
    <w:rsid w:val="004B7B74"/>
    <w:rsid w:val="004B7D2B"/>
    <w:rsid w:val="004C02F1"/>
    <w:rsid w:val="004C09EF"/>
    <w:rsid w:val="004C11E1"/>
    <w:rsid w:val="004C1CD1"/>
    <w:rsid w:val="004C3157"/>
    <w:rsid w:val="004C36B0"/>
    <w:rsid w:val="004C38FB"/>
    <w:rsid w:val="004C3C0E"/>
    <w:rsid w:val="004C4A5D"/>
    <w:rsid w:val="004C4FF7"/>
    <w:rsid w:val="004C5028"/>
    <w:rsid w:val="004C50D6"/>
    <w:rsid w:val="004C5157"/>
    <w:rsid w:val="004C55D9"/>
    <w:rsid w:val="004C57B0"/>
    <w:rsid w:val="004C6210"/>
    <w:rsid w:val="004C6574"/>
    <w:rsid w:val="004C678D"/>
    <w:rsid w:val="004C67EF"/>
    <w:rsid w:val="004C6954"/>
    <w:rsid w:val="004C6EBF"/>
    <w:rsid w:val="004C72D8"/>
    <w:rsid w:val="004C7931"/>
    <w:rsid w:val="004C7A5B"/>
    <w:rsid w:val="004D0F15"/>
    <w:rsid w:val="004D1857"/>
    <w:rsid w:val="004D1AF4"/>
    <w:rsid w:val="004D1FA3"/>
    <w:rsid w:val="004D2884"/>
    <w:rsid w:val="004D33CD"/>
    <w:rsid w:val="004D49E7"/>
    <w:rsid w:val="004D4D52"/>
    <w:rsid w:val="004D4F38"/>
    <w:rsid w:val="004D5078"/>
    <w:rsid w:val="004D51DA"/>
    <w:rsid w:val="004D56AE"/>
    <w:rsid w:val="004D5DF5"/>
    <w:rsid w:val="004D5FF1"/>
    <w:rsid w:val="004D6025"/>
    <w:rsid w:val="004D62C1"/>
    <w:rsid w:val="004D6E93"/>
    <w:rsid w:val="004D7600"/>
    <w:rsid w:val="004E2074"/>
    <w:rsid w:val="004E2648"/>
    <w:rsid w:val="004E28BE"/>
    <w:rsid w:val="004E3A1F"/>
    <w:rsid w:val="004E3E6D"/>
    <w:rsid w:val="004E49AE"/>
    <w:rsid w:val="004E509E"/>
    <w:rsid w:val="004E593B"/>
    <w:rsid w:val="004E61BE"/>
    <w:rsid w:val="004E6213"/>
    <w:rsid w:val="004E6A1D"/>
    <w:rsid w:val="004E7E60"/>
    <w:rsid w:val="004F09B5"/>
    <w:rsid w:val="004F15D6"/>
    <w:rsid w:val="004F1BFC"/>
    <w:rsid w:val="004F256C"/>
    <w:rsid w:val="004F2A48"/>
    <w:rsid w:val="004F31F8"/>
    <w:rsid w:val="004F4C6E"/>
    <w:rsid w:val="004F513E"/>
    <w:rsid w:val="004F6504"/>
    <w:rsid w:val="004F6FF0"/>
    <w:rsid w:val="004F7502"/>
    <w:rsid w:val="004F752A"/>
    <w:rsid w:val="004F7D42"/>
    <w:rsid w:val="0050031E"/>
    <w:rsid w:val="005008E1"/>
    <w:rsid w:val="005008FB"/>
    <w:rsid w:val="00501622"/>
    <w:rsid w:val="00502073"/>
    <w:rsid w:val="005023BD"/>
    <w:rsid w:val="00502936"/>
    <w:rsid w:val="00502BBA"/>
    <w:rsid w:val="00502CDB"/>
    <w:rsid w:val="005032D3"/>
    <w:rsid w:val="005034A7"/>
    <w:rsid w:val="00504164"/>
    <w:rsid w:val="0050448D"/>
    <w:rsid w:val="00504A07"/>
    <w:rsid w:val="00504BC3"/>
    <w:rsid w:val="0050582B"/>
    <w:rsid w:val="00505DE8"/>
    <w:rsid w:val="00506345"/>
    <w:rsid w:val="005065DD"/>
    <w:rsid w:val="005067C6"/>
    <w:rsid w:val="00506AF3"/>
    <w:rsid w:val="00506F67"/>
    <w:rsid w:val="00507661"/>
    <w:rsid w:val="00507FBA"/>
    <w:rsid w:val="00512E76"/>
    <w:rsid w:val="00513442"/>
    <w:rsid w:val="00513773"/>
    <w:rsid w:val="00513C6E"/>
    <w:rsid w:val="0051400B"/>
    <w:rsid w:val="00514A98"/>
    <w:rsid w:val="00514AD3"/>
    <w:rsid w:val="00514F08"/>
    <w:rsid w:val="005151D9"/>
    <w:rsid w:val="0051542F"/>
    <w:rsid w:val="00515D13"/>
    <w:rsid w:val="00516D29"/>
    <w:rsid w:val="00517673"/>
    <w:rsid w:val="0051793E"/>
    <w:rsid w:val="00517C2A"/>
    <w:rsid w:val="005210AD"/>
    <w:rsid w:val="00521453"/>
    <w:rsid w:val="00521522"/>
    <w:rsid w:val="005217F5"/>
    <w:rsid w:val="00521A2C"/>
    <w:rsid w:val="00522A16"/>
    <w:rsid w:val="00522BF0"/>
    <w:rsid w:val="005231E3"/>
    <w:rsid w:val="00523E7A"/>
    <w:rsid w:val="005248A1"/>
    <w:rsid w:val="0052494F"/>
    <w:rsid w:val="00524EC0"/>
    <w:rsid w:val="005257AF"/>
    <w:rsid w:val="00526035"/>
    <w:rsid w:val="005269CC"/>
    <w:rsid w:val="00526B45"/>
    <w:rsid w:val="00526CCC"/>
    <w:rsid w:val="00526E4F"/>
    <w:rsid w:val="00527707"/>
    <w:rsid w:val="00527802"/>
    <w:rsid w:val="005307D3"/>
    <w:rsid w:val="00530CE8"/>
    <w:rsid w:val="00531E4B"/>
    <w:rsid w:val="00532063"/>
    <w:rsid w:val="00532248"/>
    <w:rsid w:val="00532B6B"/>
    <w:rsid w:val="00532ED6"/>
    <w:rsid w:val="00533A6E"/>
    <w:rsid w:val="00533CE1"/>
    <w:rsid w:val="005349D2"/>
    <w:rsid w:val="00534CC3"/>
    <w:rsid w:val="005353B8"/>
    <w:rsid w:val="00535648"/>
    <w:rsid w:val="005357A4"/>
    <w:rsid w:val="005368BF"/>
    <w:rsid w:val="00536C96"/>
    <w:rsid w:val="00536CCA"/>
    <w:rsid w:val="005374FA"/>
    <w:rsid w:val="005375C0"/>
    <w:rsid w:val="00537700"/>
    <w:rsid w:val="00537D80"/>
    <w:rsid w:val="005417D7"/>
    <w:rsid w:val="00541C86"/>
    <w:rsid w:val="00541CA7"/>
    <w:rsid w:val="00541DBA"/>
    <w:rsid w:val="00542351"/>
    <w:rsid w:val="00542E41"/>
    <w:rsid w:val="005437A0"/>
    <w:rsid w:val="005445C3"/>
    <w:rsid w:val="0054639F"/>
    <w:rsid w:val="00546511"/>
    <w:rsid w:val="005469E6"/>
    <w:rsid w:val="00546B28"/>
    <w:rsid w:val="00546C0D"/>
    <w:rsid w:val="005479BA"/>
    <w:rsid w:val="005502DF"/>
    <w:rsid w:val="005505EC"/>
    <w:rsid w:val="005509C6"/>
    <w:rsid w:val="00550A5E"/>
    <w:rsid w:val="0055118E"/>
    <w:rsid w:val="00551894"/>
    <w:rsid w:val="0055286F"/>
    <w:rsid w:val="00552B26"/>
    <w:rsid w:val="00552B72"/>
    <w:rsid w:val="00553022"/>
    <w:rsid w:val="00554FEE"/>
    <w:rsid w:val="00555470"/>
    <w:rsid w:val="00555E7B"/>
    <w:rsid w:val="00556591"/>
    <w:rsid w:val="00556DB6"/>
    <w:rsid w:val="005571DC"/>
    <w:rsid w:val="00560C70"/>
    <w:rsid w:val="0056128E"/>
    <w:rsid w:val="00561EE9"/>
    <w:rsid w:val="0056225E"/>
    <w:rsid w:val="005622EA"/>
    <w:rsid w:val="00562578"/>
    <w:rsid w:val="00562770"/>
    <w:rsid w:val="00562B74"/>
    <w:rsid w:val="0056346C"/>
    <w:rsid w:val="0056364D"/>
    <w:rsid w:val="0056398E"/>
    <w:rsid w:val="00563DB6"/>
    <w:rsid w:val="00564D37"/>
    <w:rsid w:val="00564ED5"/>
    <w:rsid w:val="00564ED7"/>
    <w:rsid w:val="0056577F"/>
    <w:rsid w:val="0056595B"/>
    <w:rsid w:val="005665C4"/>
    <w:rsid w:val="005667A7"/>
    <w:rsid w:val="00566D3E"/>
    <w:rsid w:val="005676AC"/>
    <w:rsid w:val="00567D4C"/>
    <w:rsid w:val="00570296"/>
    <w:rsid w:val="00570414"/>
    <w:rsid w:val="0057072E"/>
    <w:rsid w:val="00571A6C"/>
    <w:rsid w:val="005726F5"/>
    <w:rsid w:val="00572839"/>
    <w:rsid w:val="005731C3"/>
    <w:rsid w:val="00574769"/>
    <w:rsid w:val="0057654C"/>
    <w:rsid w:val="005769EB"/>
    <w:rsid w:val="00576DB7"/>
    <w:rsid w:val="0057724B"/>
    <w:rsid w:val="00577E17"/>
    <w:rsid w:val="005804B5"/>
    <w:rsid w:val="00580E1D"/>
    <w:rsid w:val="005816A0"/>
    <w:rsid w:val="0058235E"/>
    <w:rsid w:val="005825F6"/>
    <w:rsid w:val="00582882"/>
    <w:rsid w:val="00582A42"/>
    <w:rsid w:val="0058367C"/>
    <w:rsid w:val="00583ABB"/>
    <w:rsid w:val="00584114"/>
    <w:rsid w:val="0058559E"/>
    <w:rsid w:val="00586DC3"/>
    <w:rsid w:val="00587DAF"/>
    <w:rsid w:val="0059004B"/>
    <w:rsid w:val="00591AE1"/>
    <w:rsid w:val="00591C81"/>
    <w:rsid w:val="0059219B"/>
    <w:rsid w:val="00593236"/>
    <w:rsid w:val="00593B97"/>
    <w:rsid w:val="00593EC2"/>
    <w:rsid w:val="0059413B"/>
    <w:rsid w:val="0059442A"/>
    <w:rsid w:val="005951F4"/>
    <w:rsid w:val="00595215"/>
    <w:rsid w:val="00595278"/>
    <w:rsid w:val="0059567D"/>
    <w:rsid w:val="005966B0"/>
    <w:rsid w:val="0059670F"/>
    <w:rsid w:val="005969EA"/>
    <w:rsid w:val="00596AC7"/>
    <w:rsid w:val="00596EA5"/>
    <w:rsid w:val="0059789D"/>
    <w:rsid w:val="00597F60"/>
    <w:rsid w:val="005A0123"/>
    <w:rsid w:val="005A0857"/>
    <w:rsid w:val="005A0F6D"/>
    <w:rsid w:val="005A14CE"/>
    <w:rsid w:val="005A1F81"/>
    <w:rsid w:val="005A2341"/>
    <w:rsid w:val="005A252A"/>
    <w:rsid w:val="005A3C3A"/>
    <w:rsid w:val="005A3E8C"/>
    <w:rsid w:val="005A4ABD"/>
    <w:rsid w:val="005A4E25"/>
    <w:rsid w:val="005A4F3A"/>
    <w:rsid w:val="005A506D"/>
    <w:rsid w:val="005A50D6"/>
    <w:rsid w:val="005A520B"/>
    <w:rsid w:val="005A52E2"/>
    <w:rsid w:val="005A5500"/>
    <w:rsid w:val="005A5AC4"/>
    <w:rsid w:val="005A706E"/>
    <w:rsid w:val="005A70AD"/>
    <w:rsid w:val="005A7939"/>
    <w:rsid w:val="005A7B7E"/>
    <w:rsid w:val="005A7E14"/>
    <w:rsid w:val="005B052D"/>
    <w:rsid w:val="005B0F2A"/>
    <w:rsid w:val="005B1068"/>
    <w:rsid w:val="005B17F6"/>
    <w:rsid w:val="005B1AB0"/>
    <w:rsid w:val="005B2089"/>
    <w:rsid w:val="005B372F"/>
    <w:rsid w:val="005B3FB9"/>
    <w:rsid w:val="005B43C0"/>
    <w:rsid w:val="005B4698"/>
    <w:rsid w:val="005B4A00"/>
    <w:rsid w:val="005B5A3E"/>
    <w:rsid w:val="005B6070"/>
    <w:rsid w:val="005B6812"/>
    <w:rsid w:val="005B765C"/>
    <w:rsid w:val="005B766C"/>
    <w:rsid w:val="005B7F74"/>
    <w:rsid w:val="005C0108"/>
    <w:rsid w:val="005C02FB"/>
    <w:rsid w:val="005C0ABF"/>
    <w:rsid w:val="005C1E7B"/>
    <w:rsid w:val="005C2074"/>
    <w:rsid w:val="005C2E6B"/>
    <w:rsid w:val="005C2F2C"/>
    <w:rsid w:val="005C3AB9"/>
    <w:rsid w:val="005C3B87"/>
    <w:rsid w:val="005C40D6"/>
    <w:rsid w:val="005C41F3"/>
    <w:rsid w:val="005C44B4"/>
    <w:rsid w:val="005C50AF"/>
    <w:rsid w:val="005C541E"/>
    <w:rsid w:val="005C62C7"/>
    <w:rsid w:val="005C65BD"/>
    <w:rsid w:val="005C77EE"/>
    <w:rsid w:val="005C7F77"/>
    <w:rsid w:val="005D0580"/>
    <w:rsid w:val="005D0C80"/>
    <w:rsid w:val="005D0F2D"/>
    <w:rsid w:val="005D1374"/>
    <w:rsid w:val="005D1392"/>
    <w:rsid w:val="005D2394"/>
    <w:rsid w:val="005D2A85"/>
    <w:rsid w:val="005D48A6"/>
    <w:rsid w:val="005D4B62"/>
    <w:rsid w:val="005D51CE"/>
    <w:rsid w:val="005D57B1"/>
    <w:rsid w:val="005D58B2"/>
    <w:rsid w:val="005D6247"/>
    <w:rsid w:val="005D6F64"/>
    <w:rsid w:val="005D708B"/>
    <w:rsid w:val="005D7E75"/>
    <w:rsid w:val="005E037B"/>
    <w:rsid w:val="005E0F1B"/>
    <w:rsid w:val="005E1010"/>
    <w:rsid w:val="005E1D6B"/>
    <w:rsid w:val="005E22A1"/>
    <w:rsid w:val="005E37AC"/>
    <w:rsid w:val="005E3F1B"/>
    <w:rsid w:val="005E4091"/>
    <w:rsid w:val="005E4B51"/>
    <w:rsid w:val="005E4D46"/>
    <w:rsid w:val="005E4F49"/>
    <w:rsid w:val="005E520A"/>
    <w:rsid w:val="005E5A15"/>
    <w:rsid w:val="005E6398"/>
    <w:rsid w:val="005E79FB"/>
    <w:rsid w:val="005E7F7E"/>
    <w:rsid w:val="005F0552"/>
    <w:rsid w:val="005F06E7"/>
    <w:rsid w:val="005F1C9C"/>
    <w:rsid w:val="005F21D1"/>
    <w:rsid w:val="005F2363"/>
    <w:rsid w:val="005F2484"/>
    <w:rsid w:val="005F2A7F"/>
    <w:rsid w:val="005F4F6C"/>
    <w:rsid w:val="005F50D6"/>
    <w:rsid w:val="005F648B"/>
    <w:rsid w:val="005F64D1"/>
    <w:rsid w:val="005F650F"/>
    <w:rsid w:val="005F71E3"/>
    <w:rsid w:val="005F7385"/>
    <w:rsid w:val="00600F5C"/>
    <w:rsid w:val="0060166E"/>
    <w:rsid w:val="00601990"/>
    <w:rsid w:val="00602630"/>
    <w:rsid w:val="00602D49"/>
    <w:rsid w:val="006031F8"/>
    <w:rsid w:val="006032EB"/>
    <w:rsid w:val="006032FA"/>
    <w:rsid w:val="006035A7"/>
    <w:rsid w:val="006036B2"/>
    <w:rsid w:val="00603A97"/>
    <w:rsid w:val="00604175"/>
    <w:rsid w:val="006041BF"/>
    <w:rsid w:val="0060421B"/>
    <w:rsid w:val="00604866"/>
    <w:rsid w:val="00604F75"/>
    <w:rsid w:val="00605212"/>
    <w:rsid w:val="00605EE7"/>
    <w:rsid w:val="00606B19"/>
    <w:rsid w:val="00607A8C"/>
    <w:rsid w:val="00607CB8"/>
    <w:rsid w:val="00607F1D"/>
    <w:rsid w:val="00610E4E"/>
    <w:rsid w:val="006110CD"/>
    <w:rsid w:val="00611603"/>
    <w:rsid w:val="00612D42"/>
    <w:rsid w:val="006134B7"/>
    <w:rsid w:val="00613C25"/>
    <w:rsid w:val="006143BF"/>
    <w:rsid w:val="006147B6"/>
    <w:rsid w:val="00614FE9"/>
    <w:rsid w:val="0061517C"/>
    <w:rsid w:val="00615AB6"/>
    <w:rsid w:val="00615C9A"/>
    <w:rsid w:val="0061605D"/>
    <w:rsid w:val="006162DA"/>
    <w:rsid w:val="00616446"/>
    <w:rsid w:val="0061652E"/>
    <w:rsid w:val="006165E2"/>
    <w:rsid w:val="00616CAF"/>
    <w:rsid w:val="00616FC2"/>
    <w:rsid w:val="006171F0"/>
    <w:rsid w:val="006174CB"/>
    <w:rsid w:val="00617C96"/>
    <w:rsid w:val="00617D69"/>
    <w:rsid w:val="00617E14"/>
    <w:rsid w:val="00620023"/>
    <w:rsid w:val="006209E6"/>
    <w:rsid w:val="00620E00"/>
    <w:rsid w:val="006210DA"/>
    <w:rsid w:val="006214D6"/>
    <w:rsid w:val="00622B87"/>
    <w:rsid w:val="00622C4E"/>
    <w:rsid w:val="006234D0"/>
    <w:rsid w:val="00623BED"/>
    <w:rsid w:val="00623D7B"/>
    <w:rsid w:val="00624439"/>
    <w:rsid w:val="00624A34"/>
    <w:rsid w:val="00626C6A"/>
    <w:rsid w:val="006274A2"/>
    <w:rsid w:val="00630135"/>
    <w:rsid w:val="0063070A"/>
    <w:rsid w:val="006307F4"/>
    <w:rsid w:val="00630D77"/>
    <w:rsid w:val="0063170C"/>
    <w:rsid w:val="00632226"/>
    <w:rsid w:val="0063263F"/>
    <w:rsid w:val="00632948"/>
    <w:rsid w:val="006339D2"/>
    <w:rsid w:val="00633BBE"/>
    <w:rsid w:val="00633FD9"/>
    <w:rsid w:val="00634104"/>
    <w:rsid w:val="00634391"/>
    <w:rsid w:val="006349A8"/>
    <w:rsid w:val="00634A6C"/>
    <w:rsid w:val="00635B50"/>
    <w:rsid w:val="00635CCF"/>
    <w:rsid w:val="00635F45"/>
    <w:rsid w:val="0063622A"/>
    <w:rsid w:val="00636F27"/>
    <w:rsid w:val="0063753D"/>
    <w:rsid w:val="00637CBC"/>
    <w:rsid w:val="00641308"/>
    <w:rsid w:val="0064146E"/>
    <w:rsid w:val="0064197D"/>
    <w:rsid w:val="00641EBF"/>
    <w:rsid w:val="006422E2"/>
    <w:rsid w:val="00643679"/>
    <w:rsid w:val="0064424D"/>
    <w:rsid w:val="00644A6E"/>
    <w:rsid w:val="00644D15"/>
    <w:rsid w:val="00645393"/>
    <w:rsid w:val="00646823"/>
    <w:rsid w:val="00646A64"/>
    <w:rsid w:val="00646BE7"/>
    <w:rsid w:val="00646ECA"/>
    <w:rsid w:val="00647CAD"/>
    <w:rsid w:val="00650861"/>
    <w:rsid w:val="00650D34"/>
    <w:rsid w:val="006515EA"/>
    <w:rsid w:val="00651643"/>
    <w:rsid w:val="0065168C"/>
    <w:rsid w:val="00651C04"/>
    <w:rsid w:val="006524A6"/>
    <w:rsid w:val="00653144"/>
    <w:rsid w:val="00653559"/>
    <w:rsid w:val="006536B8"/>
    <w:rsid w:val="00653BA3"/>
    <w:rsid w:val="00653D67"/>
    <w:rsid w:val="00653FBB"/>
    <w:rsid w:val="00654459"/>
    <w:rsid w:val="00654752"/>
    <w:rsid w:val="0065505A"/>
    <w:rsid w:val="006552F6"/>
    <w:rsid w:val="006556BC"/>
    <w:rsid w:val="00655AEB"/>
    <w:rsid w:val="00655CD5"/>
    <w:rsid w:val="00656167"/>
    <w:rsid w:val="006565F7"/>
    <w:rsid w:val="0065700B"/>
    <w:rsid w:val="00657081"/>
    <w:rsid w:val="00657462"/>
    <w:rsid w:val="00657487"/>
    <w:rsid w:val="00657C48"/>
    <w:rsid w:val="00657CA2"/>
    <w:rsid w:val="006607AB"/>
    <w:rsid w:val="0066231E"/>
    <w:rsid w:val="0066297F"/>
    <w:rsid w:val="006631EA"/>
    <w:rsid w:val="00663DFD"/>
    <w:rsid w:val="00663F1B"/>
    <w:rsid w:val="0066494C"/>
    <w:rsid w:val="00664BB6"/>
    <w:rsid w:val="00665069"/>
    <w:rsid w:val="00665FBD"/>
    <w:rsid w:val="0066659B"/>
    <w:rsid w:val="00667185"/>
    <w:rsid w:val="0066731F"/>
    <w:rsid w:val="00667E4A"/>
    <w:rsid w:val="00667E68"/>
    <w:rsid w:val="006706F1"/>
    <w:rsid w:val="006707B6"/>
    <w:rsid w:val="00670DE0"/>
    <w:rsid w:val="00671047"/>
    <w:rsid w:val="006715C7"/>
    <w:rsid w:val="0067178E"/>
    <w:rsid w:val="006721B3"/>
    <w:rsid w:val="0067369E"/>
    <w:rsid w:val="00673ED3"/>
    <w:rsid w:val="00674C65"/>
    <w:rsid w:val="0067540F"/>
    <w:rsid w:val="006765F2"/>
    <w:rsid w:val="006767E7"/>
    <w:rsid w:val="00676814"/>
    <w:rsid w:val="00676A76"/>
    <w:rsid w:val="00676B74"/>
    <w:rsid w:val="00680084"/>
    <w:rsid w:val="0068034B"/>
    <w:rsid w:val="00680D2A"/>
    <w:rsid w:val="00681821"/>
    <w:rsid w:val="0068207E"/>
    <w:rsid w:val="0068311F"/>
    <w:rsid w:val="00683B47"/>
    <w:rsid w:val="0068473E"/>
    <w:rsid w:val="00684F40"/>
    <w:rsid w:val="00685655"/>
    <w:rsid w:val="00685833"/>
    <w:rsid w:val="00685F84"/>
    <w:rsid w:val="006862B3"/>
    <w:rsid w:val="006873EF"/>
    <w:rsid w:val="00687AE3"/>
    <w:rsid w:val="00687C70"/>
    <w:rsid w:val="00690612"/>
    <w:rsid w:val="0069076C"/>
    <w:rsid w:val="0069118A"/>
    <w:rsid w:val="00691E3B"/>
    <w:rsid w:val="006920C8"/>
    <w:rsid w:val="00692610"/>
    <w:rsid w:val="0069273D"/>
    <w:rsid w:val="00693667"/>
    <w:rsid w:val="00693D07"/>
    <w:rsid w:val="00693F9C"/>
    <w:rsid w:val="00694ABF"/>
    <w:rsid w:val="006953AF"/>
    <w:rsid w:val="00695682"/>
    <w:rsid w:val="006958A6"/>
    <w:rsid w:val="00695D2F"/>
    <w:rsid w:val="00695F7D"/>
    <w:rsid w:val="0069616A"/>
    <w:rsid w:val="006A000F"/>
    <w:rsid w:val="006A11D9"/>
    <w:rsid w:val="006A2037"/>
    <w:rsid w:val="006A2E1A"/>
    <w:rsid w:val="006A33EB"/>
    <w:rsid w:val="006A39BE"/>
    <w:rsid w:val="006A3D67"/>
    <w:rsid w:val="006A3F34"/>
    <w:rsid w:val="006A4584"/>
    <w:rsid w:val="006A49BC"/>
    <w:rsid w:val="006A4D83"/>
    <w:rsid w:val="006A4FFC"/>
    <w:rsid w:val="006A55C0"/>
    <w:rsid w:val="006A5AA8"/>
    <w:rsid w:val="006A5BC5"/>
    <w:rsid w:val="006A5D73"/>
    <w:rsid w:val="006A616C"/>
    <w:rsid w:val="006A62BC"/>
    <w:rsid w:val="006A6E88"/>
    <w:rsid w:val="006A72F5"/>
    <w:rsid w:val="006A735B"/>
    <w:rsid w:val="006A76CA"/>
    <w:rsid w:val="006B0842"/>
    <w:rsid w:val="006B0C09"/>
    <w:rsid w:val="006B113C"/>
    <w:rsid w:val="006B2685"/>
    <w:rsid w:val="006B2A1E"/>
    <w:rsid w:val="006B310A"/>
    <w:rsid w:val="006B3813"/>
    <w:rsid w:val="006B475B"/>
    <w:rsid w:val="006B4D41"/>
    <w:rsid w:val="006B4EBB"/>
    <w:rsid w:val="006B5506"/>
    <w:rsid w:val="006B57FA"/>
    <w:rsid w:val="006B5C72"/>
    <w:rsid w:val="006B66A5"/>
    <w:rsid w:val="006B717D"/>
    <w:rsid w:val="006B7552"/>
    <w:rsid w:val="006C02EA"/>
    <w:rsid w:val="006C04DB"/>
    <w:rsid w:val="006C0B84"/>
    <w:rsid w:val="006C0F69"/>
    <w:rsid w:val="006C2FFD"/>
    <w:rsid w:val="006C3120"/>
    <w:rsid w:val="006C3C2E"/>
    <w:rsid w:val="006C51B5"/>
    <w:rsid w:val="006C53B0"/>
    <w:rsid w:val="006C69E7"/>
    <w:rsid w:val="006C6A18"/>
    <w:rsid w:val="006C6A97"/>
    <w:rsid w:val="006C6B4C"/>
    <w:rsid w:val="006C6BA0"/>
    <w:rsid w:val="006C7EE7"/>
    <w:rsid w:val="006D02CB"/>
    <w:rsid w:val="006D04F7"/>
    <w:rsid w:val="006D05C4"/>
    <w:rsid w:val="006D1070"/>
    <w:rsid w:val="006D1AD8"/>
    <w:rsid w:val="006D1BAD"/>
    <w:rsid w:val="006D1F42"/>
    <w:rsid w:val="006D2648"/>
    <w:rsid w:val="006D28B3"/>
    <w:rsid w:val="006D2A06"/>
    <w:rsid w:val="006D308A"/>
    <w:rsid w:val="006D3AE9"/>
    <w:rsid w:val="006D4117"/>
    <w:rsid w:val="006D4647"/>
    <w:rsid w:val="006D4677"/>
    <w:rsid w:val="006D4E71"/>
    <w:rsid w:val="006D6453"/>
    <w:rsid w:val="006D745A"/>
    <w:rsid w:val="006E054D"/>
    <w:rsid w:val="006E0F50"/>
    <w:rsid w:val="006E1AA6"/>
    <w:rsid w:val="006E1E0F"/>
    <w:rsid w:val="006E20B1"/>
    <w:rsid w:val="006E2B12"/>
    <w:rsid w:val="006E3512"/>
    <w:rsid w:val="006E4849"/>
    <w:rsid w:val="006E4E04"/>
    <w:rsid w:val="006E53E0"/>
    <w:rsid w:val="006E5513"/>
    <w:rsid w:val="006E5F2F"/>
    <w:rsid w:val="006E6FF6"/>
    <w:rsid w:val="006E7060"/>
    <w:rsid w:val="006E7B6D"/>
    <w:rsid w:val="006E7C63"/>
    <w:rsid w:val="006F0536"/>
    <w:rsid w:val="006F0C26"/>
    <w:rsid w:val="006F0CB4"/>
    <w:rsid w:val="006F1AA2"/>
    <w:rsid w:val="006F2129"/>
    <w:rsid w:val="006F4306"/>
    <w:rsid w:val="006F4539"/>
    <w:rsid w:val="006F4B7F"/>
    <w:rsid w:val="006F609D"/>
    <w:rsid w:val="006F756F"/>
    <w:rsid w:val="006F7903"/>
    <w:rsid w:val="006F7967"/>
    <w:rsid w:val="00700B02"/>
    <w:rsid w:val="00700B42"/>
    <w:rsid w:val="00700BC6"/>
    <w:rsid w:val="00700E12"/>
    <w:rsid w:val="007012A2"/>
    <w:rsid w:val="00701CCF"/>
    <w:rsid w:val="00702096"/>
    <w:rsid w:val="007026D8"/>
    <w:rsid w:val="00702888"/>
    <w:rsid w:val="00702BA9"/>
    <w:rsid w:val="00702EE7"/>
    <w:rsid w:val="00702F7E"/>
    <w:rsid w:val="0070341D"/>
    <w:rsid w:val="00703986"/>
    <w:rsid w:val="00703CFC"/>
    <w:rsid w:val="0070414B"/>
    <w:rsid w:val="007047F2"/>
    <w:rsid w:val="007048C4"/>
    <w:rsid w:val="0070496E"/>
    <w:rsid w:val="007059F9"/>
    <w:rsid w:val="00705AB1"/>
    <w:rsid w:val="00705FE8"/>
    <w:rsid w:val="0070662F"/>
    <w:rsid w:val="00706960"/>
    <w:rsid w:val="0070712B"/>
    <w:rsid w:val="00707AD8"/>
    <w:rsid w:val="00710DFB"/>
    <w:rsid w:val="00711001"/>
    <w:rsid w:val="0071182E"/>
    <w:rsid w:val="00711873"/>
    <w:rsid w:val="00711895"/>
    <w:rsid w:val="00712200"/>
    <w:rsid w:val="00712BBA"/>
    <w:rsid w:val="00712E8B"/>
    <w:rsid w:val="007142E7"/>
    <w:rsid w:val="007145EC"/>
    <w:rsid w:val="00715BAA"/>
    <w:rsid w:val="00715D87"/>
    <w:rsid w:val="0071728A"/>
    <w:rsid w:val="00717AD5"/>
    <w:rsid w:val="0072081B"/>
    <w:rsid w:val="0072195F"/>
    <w:rsid w:val="00721A8F"/>
    <w:rsid w:val="00721D26"/>
    <w:rsid w:val="007220A5"/>
    <w:rsid w:val="00722BAF"/>
    <w:rsid w:val="007234F3"/>
    <w:rsid w:val="00723795"/>
    <w:rsid w:val="00723BE1"/>
    <w:rsid w:val="00724C30"/>
    <w:rsid w:val="00724C95"/>
    <w:rsid w:val="00725095"/>
    <w:rsid w:val="007250F2"/>
    <w:rsid w:val="00725229"/>
    <w:rsid w:val="007257D6"/>
    <w:rsid w:val="00725997"/>
    <w:rsid w:val="0072645E"/>
    <w:rsid w:val="0072682E"/>
    <w:rsid w:val="007310BC"/>
    <w:rsid w:val="007310D1"/>
    <w:rsid w:val="00731862"/>
    <w:rsid w:val="00732F10"/>
    <w:rsid w:val="007337AB"/>
    <w:rsid w:val="007337C3"/>
    <w:rsid w:val="00734F61"/>
    <w:rsid w:val="0073536E"/>
    <w:rsid w:val="007355DF"/>
    <w:rsid w:val="007365DB"/>
    <w:rsid w:val="00736E0B"/>
    <w:rsid w:val="00737B99"/>
    <w:rsid w:val="00737CD5"/>
    <w:rsid w:val="00741815"/>
    <w:rsid w:val="00741C47"/>
    <w:rsid w:val="0074211C"/>
    <w:rsid w:val="0074264F"/>
    <w:rsid w:val="00742CD1"/>
    <w:rsid w:val="00742D37"/>
    <w:rsid w:val="00742FD6"/>
    <w:rsid w:val="00743499"/>
    <w:rsid w:val="00743643"/>
    <w:rsid w:val="00743987"/>
    <w:rsid w:val="00743A0B"/>
    <w:rsid w:val="007444DE"/>
    <w:rsid w:val="00744EC3"/>
    <w:rsid w:val="00745BB3"/>
    <w:rsid w:val="00746949"/>
    <w:rsid w:val="00746AEB"/>
    <w:rsid w:val="00746F57"/>
    <w:rsid w:val="0074704B"/>
    <w:rsid w:val="007471F4"/>
    <w:rsid w:val="007475A2"/>
    <w:rsid w:val="007477C5"/>
    <w:rsid w:val="00747A52"/>
    <w:rsid w:val="00750425"/>
    <w:rsid w:val="00751752"/>
    <w:rsid w:val="00751A68"/>
    <w:rsid w:val="00752941"/>
    <w:rsid w:val="0075323E"/>
    <w:rsid w:val="00753677"/>
    <w:rsid w:val="00753728"/>
    <w:rsid w:val="0075378A"/>
    <w:rsid w:val="007538F8"/>
    <w:rsid w:val="00753A1C"/>
    <w:rsid w:val="007545E6"/>
    <w:rsid w:val="00754F05"/>
    <w:rsid w:val="00755483"/>
    <w:rsid w:val="00755827"/>
    <w:rsid w:val="00755FBA"/>
    <w:rsid w:val="0075683E"/>
    <w:rsid w:val="00756AC8"/>
    <w:rsid w:val="00756C23"/>
    <w:rsid w:val="00756CAA"/>
    <w:rsid w:val="007577FF"/>
    <w:rsid w:val="00757A55"/>
    <w:rsid w:val="00757D65"/>
    <w:rsid w:val="007606DC"/>
    <w:rsid w:val="00760E38"/>
    <w:rsid w:val="00760F4E"/>
    <w:rsid w:val="0076142D"/>
    <w:rsid w:val="00761A4B"/>
    <w:rsid w:val="00761C69"/>
    <w:rsid w:val="00762262"/>
    <w:rsid w:val="00762276"/>
    <w:rsid w:val="007623E1"/>
    <w:rsid w:val="0076266C"/>
    <w:rsid w:val="00762E94"/>
    <w:rsid w:val="00763058"/>
    <w:rsid w:val="007638DA"/>
    <w:rsid w:val="00763BE2"/>
    <w:rsid w:val="00764848"/>
    <w:rsid w:val="00765F62"/>
    <w:rsid w:val="0076637A"/>
    <w:rsid w:val="00766DD9"/>
    <w:rsid w:val="00766F2B"/>
    <w:rsid w:val="00767F1F"/>
    <w:rsid w:val="007704B8"/>
    <w:rsid w:val="007708D8"/>
    <w:rsid w:val="00770981"/>
    <w:rsid w:val="00771CFA"/>
    <w:rsid w:val="00771FD6"/>
    <w:rsid w:val="00771FF4"/>
    <w:rsid w:val="00772A83"/>
    <w:rsid w:val="00773BAC"/>
    <w:rsid w:val="007749BB"/>
    <w:rsid w:val="00775AF3"/>
    <w:rsid w:val="00775C16"/>
    <w:rsid w:val="00776377"/>
    <w:rsid w:val="007763F1"/>
    <w:rsid w:val="007767A6"/>
    <w:rsid w:val="007774B1"/>
    <w:rsid w:val="00777507"/>
    <w:rsid w:val="00777A63"/>
    <w:rsid w:val="00777B55"/>
    <w:rsid w:val="00780259"/>
    <w:rsid w:val="00780C3F"/>
    <w:rsid w:val="00780E00"/>
    <w:rsid w:val="007820C5"/>
    <w:rsid w:val="0078285B"/>
    <w:rsid w:val="00782B58"/>
    <w:rsid w:val="007830DB"/>
    <w:rsid w:val="007838AF"/>
    <w:rsid w:val="007845F0"/>
    <w:rsid w:val="00784E8B"/>
    <w:rsid w:val="007859B2"/>
    <w:rsid w:val="00786F80"/>
    <w:rsid w:val="007874BF"/>
    <w:rsid w:val="00787B0D"/>
    <w:rsid w:val="00787E37"/>
    <w:rsid w:val="007902AF"/>
    <w:rsid w:val="007902FE"/>
    <w:rsid w:val="0079057C"/>
    <w:rsid w:val="007913F5"/>
    <w:rsid w:val="007919A5"/>
    <w:rsid w:val="00792DAF"/>
    <w:rsid w:val="007931FE"/>
    <w:rsid w:val="00793564"/>
    <w:rsid w:val="007935CB"/>
    <w:rsid w:val="00793760"/>
    <w:rsid w:val="00793BE0"/>
    <w:rsid w:val="00796A4C"/>
    <w:rsid w:val="00796C56"/>
    <w:rsid w:val="007A0505"/>
    <w:rsid w:val="007A0E89"/>
    <w:rsid w:val="007A14CB"/>
    <w:rsid w:val="007A1650"/>
    <w:rsid w:val="007A1E30"/>
    <w:rsid w:val="007A2275"/>
    <w:rsid w:val="007A4768"/>
    <w:rsid w:val="007A4841"/>
    <w:rsid w:val="007A4B3B"/>
    <w:rsid w:val="007A5295"/>
    <w:rsid w:val="007A5632"/>
    <w:rsid w:val="007A63FE"/>
    <w:rsid w:val="007A6909"/>
    <w:rsid w:val="007A708E"/>
    <w:rsid w:val="007A71D0"/>
    <w:rsid w:val="007B0811"/>
    <w:rsid w:val="007B0A60"/>
    <w:rsid w:val="007B109F"/>
    <w:rsid w:val="007B1248"/>
    <w:rsid w:val="007B127D"/>
    <w:rsid w:val="007B15BC"/>
    <w:rsid w:val="007B1795"/>
    <w:rsid w:val="007B1C66"/>
    <w:rsid w:val="007B1CD1"/>
    <w:rsid w:val="007B2903"/>
    <w:rsid w:val="007B35DB"/>
    <w:rsid w:val="007B40F8"/>
    <w:rsid w:val="007B420A"/>
    <w:rsid w:val="007B630B"/>
    <w:rsid w:val="007B6652"/>
    <w:rsid w:val="007B6E11"/>
    <w:rsid w:val="007B6E39"/>
    <w:rsid w:val="007B74A4"/>
    <w:rsid w:val="007B76AD"/>
    <w:rsid w:val="007B7DDC"/>
    <w:rsid w:val="007C01DF"/>
    <w:rsid w:val="007C01FA"/>
    <w:rsid w:val="007C03A0"/>
    <w:rsid w:val="007C0B41"/>
    <w:rsid w:val="007C11DC"/>
    <w:rsid w:val="007C1485"/>
    <w:rsid w:val="007C16CF"/>
    <w:rsid w:val="007C1E29"/>
    <w:rsid w:val="007C20B1"/>
    <w:rsid w:val="007C24BC"/>
    <w:rsid w:val="007C26D8"/>
    <w:rsid w:val="007C28DC"/>
    <w:rsid w:val="007C3910"/>
    <w:rsid w:val="007C45F9"/>
    <w:rsid w:val="007C48EF"/>
    <w:rsid w:val="007C4AE0"/>
    <w:rsid w:val="007C4C9B"/>
    <w:rsid w:val="007C4D71"/>
    <w:rsid w:val="007C56A7"/>
    <w:rsid w:val="007C5C3D"/>
    <w:rsid w:val="007C63C0"/>
    <w:rsid w:val="007C6764"/>
    <w:rsid w:val="007D129D"/>
    <w:rsid w:val="007D1496"/>
    <w:rsid w:val="007D167B"/>
    <w:rsid w:val="007D1BD0"/>
    <w:rsid w:val="007D2110"/>
    <w:rsid w:val="007D5944"/>
    <w:rsid w:val="007D5B54"/>
    <w:rsid w:val="007D5E36"/>
    <w:rsid w:val="007D6A1B"/>
    <w:rsid w:val="007D6D4A"/>
    <w:rsid w:val="007D76C1"/>
    <w:rsid w:val="007D7E1E"/>
    <w:rsid w:val="007E0ACC"/>
    <w:rsid w:val="007E1530"/>
    <w:rsid w:val="007E157D"/>
    <w:rsid w:val="007E188F"/>
    <w:rsid w:val="007E1B02"/>
    <w:rsid w:val="007E1FD6"/>
    <w:rsid w:val="007E27D9"/>
    <w:rsid w:val="007E2E9D"/>
    <w:rsid w:val="007E2EA2"/>
    <w:rsid w:val="007E312F"/>
    <w:rsid w:val="007E343E"/>
    <w:rsid w:val="007E3517"/>
    <w:rsid w:val="007E3655"/>
    <w:rsid w:val="007E3885"/>
    <w:rsid w:val="007E3BC3"/>
    <w:rsid w:val="007E3D96"/>
    <w:rsid w:val="007E3FED"/>
    <w:rsid w:val="007E4650"/>
    <w:rsid w:val="007E5945"/>
    <w:rsid w:val="007E6CAC"/>
    <w:rsid w:val="007E6E35"/>
    <w:rsid w:val="007E6F45"/>
    <w:rsid w:val="007E7440"/>
    <w:rsid w:val="007E7D20"/>
    <w:rsid w:val="007E7E78"/>
    <w:rsid w:val="007F008C"/>
    <w:rsid w:val="007F1264"/>
    <w:rsid w:val="007F13D0"/>
    <w:rsid w:val="007F1996"/>
    <w:rsid w:val="007F2668"/>
    <w:rsid w:val="007F4661"/>
    <w:rsid w:val="007F4E24"/>
    <w:rsid w:val="007F5380"/>
    <w:rsid w:val="007F61F1"/>
    <w:rsid w:val="007F6C64"/>
    <w:rsid w:val="007F7872"/>
    <w:rsid w:val="00800505"/>
    <w:rsid w:val="0080058C"/>
    <w:rsid w:val="00801199"/>
    <w:rsid w:val="00801F81"/>
    <w:rsid w:val="0080235A"/>
    <w:rsid w:val="0080248B"/>
    <w:rsid w:val="008029CB"/>
    <w:rsid w:val="00802C2C"/>
    <w:rsid w:val="00803F4D"/>
    <w:rsid w:val="00804491"/>
    <w:rsid w:val="008044E3"/>
    <w:rsid w:val="00804DC5"/>
    <w:rsid w:val="00804FCF"/>
    <w:rsid w:val="00805068"/>
    <w:rsid w:val="00805A32"/>
    <w:rsid w:val="008060A3"/>
    <w:rsid w:val="00806521"/>
    <w:rsid w:val="008067F1"/>
    <w:rsid w:val="00807365"/>
    <w:rsid w:val="008076C9"/>
    <w:rsid w:val="008079AF"/>
    <w:rsid w:val="008108F5"/>
    <w:rsid w:val="00810AD9"/>
    <w:rsid w:val="00811E63"/>
    <w:rsid w:val="00811EEF"/>
    <w:rsid w:val="008125AD"/>
    <w:rsid w:val="00812725"/>
    <w:rsid w:val="0081299E"/>
    <w:rsid w:val="0081374A"/>
    <w:rsid w:val="008150C4"/>
    <w:rsid w:val="00815616"/>
    <w:rsid w:val="00815685"/>
    <w:rsid w:val="00815856"/>
    <w:rsid w:val="00815F41"/>
    <w:rsid w:val="00815FCD"/>
    <w:rsid w:val="008168FF"/>
    <w:rsid w:val="00816FE0"/>
    <w:rsid w:val="008170C3"/>
    <w:rsid w:val="00817212"/>
    <w:rsid w:val="00817329"/>
    <w:rsid w:val="008173F9"/>
    <w:rsid w:val="00820383"/>
    <w:rsid w:val="008205F9"/>
    <w:rsid w:val="008206F9"/>
    <w:rsid w:val="008207E8"/>
    <w:rsid w:val="00820C9F"/>
    <w:rsid w:val="00820D0E"/>
    <w:rsid w:val="008211B5"/>
    <w:rsid w:val="008213EB"/>
    <w:rsid w:val="00821806"/>
    <w:rsid w:val="00821F0A"/>
    <w:rsid w:val="00822488"/>
    <w:rsid w:val="0082266C"/>
    <w:rsid w:val="00822784"/>
    <w:rsid w:val="00822A02"/>
    <w:rsid w:val="008239FA"/>
    <w:rsid w:val="00824E4B"/>
    <w:rsid w:val="008250D5"/>
    <w:rsid w:val="00825B8D"/>
    <w:rsid w:val="0082618C"/>
    <w:rsid w:val="00826E71"/>
    <w:rsid w:val="00827637"/>
    <w:rsid w:val="008277B6"/>
    <w:rsid w:val="00827E0F"/>
    <w:rsid w:val="00827F74"/>
    <w:rsid w:val="00830076"/>
    <w:rsid w:val="008300D1"/>
    <w:rsid w:val="00830894"/>
    <w:rsid w:val="00830D90"/>
    <w:rsid w:val="008311B6"/>
    <w:rsid w:val="008313E9"/>
    <w:rsid w:val="008321E8"/>
    <w:rsid w:val="00832D7F"/>
    <w:rsid w:val="00833224"/>
    <w:rsid w:val="008337A8"/>
    <w:rsid w:val="008337E4"/>
    <w:rsid w:val="00833E91"/>
    <w:rsid w:val="008341F1"/>
    <w:rsid w:val="00834369"/>
    <w:rsid w:val="008343E9"/>
    <w:rsid w:val="00834886"/>
    <w:rsid w:val="00834AF3"/>
    <w:rsid w:val="00835370"/>
    <w:rsid w:val="008353F0"/>
    <w:rsid w:val="0083670B"/>
    <w:rsid w:val="00836EA3"/>
    <w:rsid w:val="00837413"/>
    <w:rsid w:val="00837B57"/>
    <w:rsid w:val="00841062"/>
    <w:rsid w:val="00841195"/>
    <w:rsid w:val="0084174D"/>
    <w:rsid w:val="00841E3D"/>
    <w:rsid w:val="0084205A"/>
    <w:rsid w:val="00842526"/>
    <w:rsid w:val="008429FA"/>
    <w:rsid w:val="0084307D"/>
    <w:rsid w:val="008430F0"/>
    <w:rsid w:val="008443C2"/>
    <w:rsid w:val="0084511E"/>
    <w:rsid w:val="00845449"/>
    <w:rsid w:val="00845E49"/>
    <w:rsid w:val="0084698F"/>
    <w:rsid w:val="0084715C"/>
    <w:rsid w:val="008479D3"/>
    <w:rsid w:val="00847CC0"/>
    <w:rsid w:val="00847D3D"/>
    <w:rsid w:val="008500A8"/>
    <w:rsid w:val="0085033D"/>
    <w:rsid w:val="0085071B"/>
    <w:rsid w:val="008511BC"/>
    <w:rsid w:val="00851BB7"/>
    <w:rsid w:val="008523BF"/>
    <w:rsid w:val="0085261C"/>
    <w:rsid w:val="0085274F"/>
    <w:rsid w:val="008529DF"/>
    <w:rsid w:val="00853436"/>
    <w:rsid w:val="00853623"/>
    <w:rsid w:val="00853679"/>
    <w:rsid w:val="008536E8"/>
    <w:rsid w:val="00853807"/>
    <w:rsid w:val="00853983"/>
    <w:rsid w:val="00854861"/>
    <w:rsid w:val="00854871"/>
    <w:rsid w:val="00854A89"/>
    <w:rsid w:val="008552FD"/>
    <w:rsid w:val="00855449"/>
    <w:rsid w:val="008554E0"/>
    <w:rsid w:val="00857252"/>
    <w:rsid w:val="008578F5"/>
    <w:rsid w:val="00861EB7"/>
    <w:rsid w:val="008623E7"/>
    <w:rsid w:val="008627E3"/>
    <w:rsid w:val="008632CB"/>
    <w:rsid w:val="00864899"/>
    <w:rsid w:val="00864B28"/>
    <w:rsid w:val="00864B94"/>
    <w:rsid w:val="00864C2A"/>
    <w:rsid w:val="00864FF8"/>
    <w:rsid w:val="00865124"/>
    <w:rsid w:val="0086523A"/>
    <w:rsid w:val="008657C3"/>
    <w:rsid w:val="00866A7E"/>
    <w:rsid w:val="00866EAC"/>
    <w:rsid w:val="00867626"/>
    <w:rsid w:val="00867B63"/>
    <w:rsid w:val="008702EB"/>
    <w:rsid w:val="0087106F"/>
    <w:rsid w:val="00871442"/>
    <w:rsid w:val="00872159"/>
    <w:rsid w:val="008721E9"/>
    <w:rsid w:val="00872B75"/>
    <w:rsid w:val="00873334"/>
    <w:rsid w:val="008758DB"/>
    <w:rsid w:val="0087697F"/>
    <w:rsid w:val="008804C7"/>
    <w:rsid w:val="008811DE"/>
    <w:rsid w:val="0088137F"/>
    <w:rsid w:val="008817D9"/>
    <w:rsid w:val="008819C9"/>
    <w:rsid w:val="00881AB8"/>
    <w:rsid w:val="008821C2"/>
    <w:rsid w:val="00882976"/>
    <w:rsid w:val="008831C4"/>
    <w:rsid w:val="00883421"/>
    <w:rsid w:val="00883FC8"/>
    <w:rsid w:val="00884764"/>
    <w:rsid w:val="00885971"/>
    <w:rsid w:val="00885BAC"/>
    <w:rsid w:val="00885D27"/>
    <w:rsid w:val="0088661B"/>
    <w:rsid w:val="00886A25"/>
    <w:rsid w:val="00886A4A"/>
    <w:rsid w:val="00886A97"/>
    <w:rsid w:val="0088751D"/>
    <w:rsid w:val="0088787C"/>
    <w:rsid w:val="0089091D"/>
    <w:rsid w:val="00890AE5"/>
    <w:rsid w:val="0089114B"/>
    <w:rsid w:val="008912F0"/>
    <w:rsid w:val="0089172A"/>
    <w:rsid w:val="0089231C"/>
    <w:rsid w:val="00892688"/>
    <w:rsid w:val="00892B14"/>
    <w:rsid w:val="00892BBD"/>
    <w:rsid w:val="00892DE1"/>
    <w:rsid w:val="00893236"/>
    <w:rsid w:val="00893314"/>
    <w:rsid w:val="008936EC"/>
    <w:rsid w:val="00894008"/>
    <w:rsid w:val="008944F6"/>
    <w:rsid w:val="00894880"/>
    <w:rsid w:val="008950FD"/>
    <w:rsid w:val="00895118"/>
    <w:rsid w:val="008951EF"/>
    <w:rsid w:val="008953B9"/>
    <w:rsid w:val="00897010"/>
    <w:rsid w:val="0089757B"/>
    <w:rsid w:val="00897835"/>
    <w:rsid w:val="0089785B"/>
    <w:rsid w:val="008978E0"/>
    <w:rsid w:val="008A00A9"/>
    <w:rsid w:val="008A0FD0"/>
    <w:rsid w:val="008A1360"/>
    <w:rsid w:val="008A1A6A"/>
    <w:rsid w:val="008A2D6C"/>
    <w:rsid w:val="008A302F"/>
    <w:rsid w:val="008A327A"/>
    <w:rsid w:val="008A337F"/>
    <w:rsid w:val="008A353B"/>
    <w:rsid w:val="008A3646"/>
    <w:rsid w:val="008A3D13"/>
    <w:rsid w:val="008A4B17"/>
    <w:rsid w:val="008A5829"/>
    <w:rsid w:val="008A6602"/>
    <w:rsid w:val="008A6729"/>
    <w:rsid w:val="008A700B"/>
    <w:rsid w:val="008A7A62"/>
    <w:rsid w:val="008A7F98"/>
    <w:rsid w:val="008B00A1"/>
    <w:rsid w:val="008B0140"/>
    <w:rsid w:val="008B0433"/>
    <w:rsid w:val="008B0E6F"/>
    <w:rsid w:val="008B1119"/>
    <w:rsid w:val="008B1385"/>
    <w:rsid w:val="008B14FC"/>
    <w:rsid w:val="008B15B0"/>
    <w:rsid w:val="008B224F"/>
    <w:rsid w:val="008B2733"/>
    <w:rsid w:val="008B2C4B"/>
    <w:rsid w:val="008B305A"/>
    <w:rsid w:val="008B34C2"/>
    <w:rsid w:val="008B4983"/>
    <w:rsid w:val="008B4C07"/>
    <w:rsid w:val="008B4DE7"/>
    <w:rsid w:val="008B5B89"/>
    <w:rsid w:val="008B764C"/>
    <w:rsid w:val="008B7C2E"/>
    <w:rsid w:val="008C00C6"/>
    <w:rsid w:val="008C1B73"/>
    <w:rsid w:val="008C1BBE"/>
    <w:rsid w:val="008C1D40"/>
    <w:rsid w:val="008C22A7"/>
    <w:rsid w:val="008C2524"/>
    <w:rsid w:val="008C277F"/>
    <w:rsid w:val="008C2FE9"/>
    <w:rsid w:val="008C367E"/>
    <w:rsid w:val="008C42D9"/>
    <w:rsid w:val="008C4729"/>
    <w:rsid w:val="008C4A4D"/>
    <w:rsid w:val="008C6E77"/>
    <w:rsid w:val="008C6FC7"/>
    <w:rsid w:val="008C7886"/>
    <w:rsid w:val="008D0576"/>
    <w:rsid w:val="008D07D1"/>
    <w:rsid w:val="008D0DEE"/>
    <w:rsid w:val="008D0E81"/>
    <w:rsid w:val="008D14E7"/>
    <w:rsid w:val="008D1A44"/>
    <w:rsid w:val="008D1A7B"/>
    <w:rsid w:val="008D1B5A"/>
    <w:rsid w:val="008D1E38"/>
    <w:rsid w:val="008D26EC"/>
    <w:rsid w:val="008D28B9"/>
    <w:rsid w:val="008D2977"/>
    <w:rsid w:val="008D2CD5"/>
    <w:rsid w:val="008D2E9F"/>
    <w:rsid w:val="008D2F19"/>
    <w:rsid w:val="008D34A5"/>
    <w:rsid w:val="008D467F"/>
    <w:rsid w:val="008D6480"/>
    <w:rsid w:val="008D6BD4"/>
    <w:rsid w:val="008D6E5F"/>
    <w:rsid w:val="008D72BD"/>
    <w:rsid w:val="008E06CD"/>
    <w:rsid w:val="008E0CA8"/>
    <w:rsid w:val="008E0CD1"/>
    <w:rsid w:val="008E12D8"/>
    <w:rsid w:val="008E1A10"/>
    <w:rsid w:val="008E2827"/>
    <w:rsid w:val="008E30E1"/>
    <w:rsid w:val="008E3694"/>
    <w:rsid w:val="008E394C"/>
    <w:rsid w:val="008E3C8C"/>
    <w:rsid w:val="008E3E40"/>
    <w:rsid w:val="008E4677"/>
    <w:rsid w:val="008E4CA7"/>
    <w:rsid w:val="008E506F"/>
    <w:rsid w:val="008E576A"/>
    <w:rsid w:val="008E6818"/>
    <w:rsid w:val="008E6C77"/>
    <w:rsid w:val="008E70EE"/>
    <w:rsid w:val="008E7234"/>
    <w:rsid w:val="008E746F"/>
    <w:rsid w:val="008F0010"/>
    <w:rsid w:val="008F003B"/>
    <w:rsid w:val="008F0161"/>
    <w:rsid w:val="008F0286"/>
    <w:rsid w:val="008F0AAF"/>
    <w:rsid w:val="008F0BF1"/>
    <w:rsid w:val="008F120B"/>
    <w:rsid w:val="008F1348"/>
    <w:rsid w:val="008F181F"/>
    <w:rsid w:val="008F2AA4"/>
    <w:rsid w:val="008F3EDC"/>
    <w:rsid w:val="008F4395"/>
    <w:rsid w:val="008F4685"/>
    <w:rsid w:val="008F5051"/>
    <w:rsid w:val="008F5855"/>
    <w:rsid w:val="008F6AD5"/>
    <w:rsid w:val="008F6B2A"/>
    <w:rsid w:val="008F6C73"/>
    <w:rsid w:val="008F6C75"/>
    <w:rsid w:val="008F6FF7"/>
    <w:rsid w:val="008F705C"/>
    <w:rsid w:val="008F729B"/>
    <w:rsid w:val="008F78BF"/>
    <w:rsid w:val="009006F3"/>
    <w:rsid w:val="0090075E"/>
    <w:rsid w:val="0090130A"/>
    <w:rsid w:val="009020DB"/>
    <w:rsid w:val="00902DB7"/>
    <w:rsid w:val="00903414"/>
    <w:rsid w:val="00903886"/>
    <w:rsid w:val="00903AF6"/>
    <w:rsid w:val="00903C40"/>
    <w:rsid w:val="00903D66"/>
    <w:rsid w:val="0090405B"/>
    <w:rsid w:val="009045C8"/>
    <w:rsid w:val="009049B4"/>
    <w:rsid w:val="00904B94"/>
    <w:rsid w:val="00904F52"/>
    <w:rsid w:val="009058A2"/>
    <w:rsid w:val="0090602E"/>
    <w:rsid w:val="009061AD"/>
    <w:rsid w:val="0090664B"/>
    <w:rsid w:val="00906D4F"/>
    <w:rsid w:val="0090737A"/>
    <w:rsid w:val="009073AF"/>
    <w:rsid w:val="009073BC"/>
    <w:rsid w:val="0090765B"/>
    <w:rsid w:val="009105B7"/>
    <w:rsid w:val="009111E2"/>
    <w:rsid w:val="00911CBE"/>
    <w:rsid w:val="00912018"/>
    <w:rsid w:val="00912409"/>
    <w:rsid w:val="00913058"/>
    <w:rsid w:val="0091346B"/>
    <w:rsid w:val="00913735"/>
    <w:rsid w:val="0091417F"/>
    <w:rsid w:val="0091451B"/>
    <w:rsid w:val="009151BE"/>
    <w:rsid w:val="009161E1"/>
    <w:rsid w:val="009167BD"/>
    <w:rsid w:val="0092023E"/>
    <w:rsid w:val="00920A8E"/>
    <w:rsid w:val="00920ADD"/>
    <w:rsid w:val="00920DFB"/>
    <w:rsid w:val="009223F5"/>
    <w:rsid w:val="00922654"/>
    <w:rsid w:val="00922C79"/>
    <w:rsid w:val="00923BC0"/>
    <w:rsid w:val="00923EEC"/>
    <w:rsid w:val="00924995"/>
    <w:rsid w:val="00924C9F"/>
    <w:rsid w:val="0092552F"/>
    <w:rsid w:val="009255E3"/>
    <w:rsid w:val="009260C9"/>
    <w:rsid w:val="00927369"/>
    <w:rsid w:val="00927857"/>
    <w:rsid w:val="00930016"/>
    <w:rsid w:val="009301CA"/>
    <w:rsid w:val="00930539"/>
    <w:rsid w:val="00930E18"/>
    <w:rsid w:val="009311BB"/>
    <w:rsid w:val="0093158F"/>
    <w:rsid w:val="00931C71"/>
    <w:rsid w:val="00932073"/>
    <w:rsid w:val="00932854"/>
    <w:rsid w:val="00932DB2"/>
    <w:rsid w:val="00934CAE"/>
    <w:rsid w:val="00935367"/>
    <w:rsid w:val="00935391"/>
    <w:rsid w:val="00935A5F"/>
    <w:rsid w:val="00935E00"/>
    <w:rsid w:val="00936161"/>
    <w:rsid w:val="009372CC"/>
    <w:rsid w:val="009375E3"/>
    <w:rsid w:val="00937D17"/>
    <w:rsid w:val="00940340"/>
    <w:rsid w:val="00941785"/>
    <w:rsid w:val="00941CD1"/>
    <w:rsid w:val="009426BE"/>
    <w:rsid w:val="00942DFD"/>
    <w:rsid w:val="0094337A"/>
    <w:rsid w:val="00943408"/>
    <w:rsid w:val="0094351E"/>
    <w:rsid w:val="00943754"/>
    <w:rsid w:val="00943FAB"/>
    <w:rsid w:val="00944625"/>
    <w:rsid w:val="00944681"/>
    <w:rsid w:val="00945112"/>
    <w:rsid w:val="0094685D"/>
    <w:rsid w:val="009468A1"/>
    <w:rsid w:val="00946D02"/>
    <w:rsid w:val="00946FDA"/>
    <w:rsid w:val="009472AF"/>
    <w:rsid w:val="0094743F"/>
    <w:rsid w:val="009507DF"/>
    <w:rsid w:val="009510C5"/>
    <w:rsid w:val="0095172C"/>
    <w:rsid w:val="009517CE"/>
    <w:rsid w:val="00951920"/>
    <w:rsid w:val="00952A90"/>
    <w:rsid w:val="00952ADE"/>
    <w:rsid w:val="00952E3C"/>
    <w:rsid w:val="00953922"/>
    <w:rsid w:val="00953ED9"/>
    <w:rsid w:val="0095520B"/>
    <w:rsid w:val="009561B6"/>
    <w:rsid w:val="00956277"/>
    <w:rsid w:val="00956373"/>
    <w:rsid w:val="00956DF3"/>
    <w:rsid w:val="0096036F"/>
    <w:rsid w:val="00960633"/>
    <w:rsid w:val="00960FA5"/>
    <w:rsid w:val="00962588"/>
    <w:rsid w:val="00962732"/>
    <w:rsid w:val="009636A7"/>
    <w:rsid w:val="00963767"/>
    <w:rsid w:val="00963A61"/>
    <w:rsid w:val="00963E90"/>
    <w:rsid w:val="009642D2"/>
    <w:rsid w:val="009642D6"/>
    <w:rsid w:val="00964915"/>
    <w:rsid w:val="00965C20"/>
    <w:rsid w:val="0096620B"/>
    <w:rsid w:val="0096644F"/>
    <w:rsid w:val="00966BE8"/>
    <w:rsid w:val="0096717D"/>
    <w:rsid w:val="00967A72"/>
    <w:rsid w:val="00967DA2"/>
    <w:rsid w:val="0097006C"/>
    <w:rsid w:val="00970239"/>
    <w:rsid w:val="00970A72"/>
    <w:rsid w:val="0097164F"/>
    <w:rsid w:val="00971920"/>
    <w:rsid w:val="00971B61"/>
    <w:rsid w:val="00971D9E"/>
    <w:rsid w:val="0097289F"/>
    <w:rsid w:val="0097314E"/>
    <w:rsid w:val="009731D8"/>
    <w:rsid w:val="009732B6"/>
    <w:rsid w:val="00973623"/>
    <w:rsid w:val="00973913"/>
    <w:rsid w:val="00973A08"/>
    <w:rsid w:val="00974944"/>
    <w:rsid w:val="0097535E"/>
    <w:rsid w:val="009754A5"/>
    <w:rsid w:val="00975546"/>
    <w:rsid w:val="009757B0"/>
    <w:rsid w:val="009758B3"/>
    <w:rsid w:val="00975971"/>
    <w:rsid w:val="00975F6A"/>
    <w:rsid w:val="00976E4B"/>
    <w:rsid w:val="00976EA9"/>
    <w:rsid w:val="009775A5"/>
    <w:rsid w:val="009775D8"/>
    <w:rsid w:val="00977B51"/>
    <w:rsid w:val="00977FF7"/>
    <w:rsid w:val="00980790"/>
    <w:rsid w:val="00980967"/>
    <w:rsid w:val="00980E20"/>
    <w:rsid w:val="0098141E"/>
    <w:rsid w:val="00981A63"/>
    <w:rsid w:val="00982189"/>
    <w:rsid w:val="009827E1"/>
    <w:rsid w:val="00982F42"/>
    <w:rsid w:val="00982FBF"/>
    <w:rsid w:val="009830F1"/>
    <w:rsid w:val="009831DE"/>
    <w:rsid w:val="00984063"/>
    <w:rsid w:val="00985F84"/>
    <w:rsid w:val="0098710B"/>
    <w:rsid w:val="00987166"/>
    <w:rsid w:val="00990087"/>
    <w:rsid w:val="00990209"/>
    <w:rsid w:val="009908A2"/>
    <w:rsid w:val="00990A87"/>
    <w:rsid w:val="00990F02"/>
    <w:rsid w:val="00990FD2"/>
    <w:rsid w:val="00991215"/>
    <w:rsid w:val="00991382"/>
    <w:rsid w:val="0099174C"/>
    <w:rsid w:val="00992776"/>
    <w:rsid w:val="00992B6C"/>
    <w:rsid w:val="00992D88"/>
    <w:rsid w:val="00995017"/>
    <w:rsid w:val="00995559"/>
    <w:rsid w:val="00995FAF"/>
    <w:rsid w:val="0099615A"/>
    <w:rsid w:val="00996193"/>
    <w:rsid w:val="00996771"/>
    <w:rsid w:val="009967E1"/>
    <w:rsid w:val="009973BE"/>
    <w:rsid w:val="00997FF9"/>
    <w:rsid w:val="009A023C"/>
    <w:rsid w:val="009A039B"/>
    <w:rsid w:val="009A0749"/>
    <w:rsid w:val="009A0854"/>
    <w:rsid w:val="009A16DC"/>
    <w:rsid w:val="009A2796"/>
    <w:rsid w:val="009A2890"/>
    <w:rsid w:val="009A28FA"/>
    <w:rsid w:val="009A2E91"/>
    <w:rsid w:val="009A3A36"/>
    <w:rsid w:val="009A44C4"/>
    <w:rsid w:val="009A44EF"/>
    <w:rsid w:val="009A58EC"/>
    <w:rsid w:val="009A5946"/>
    <w:rsid w:val="009A5DC8"/>
    <w:rsid w:val="009A5F0F"/>
    <w:rsid w:val="009A67FD"/>
    <w:rsid w:val="009A76C6"/>
    <w:rsid w:val="009A7929"/>
    <w:rsid w:val="009B1B6F"/>
    <w:rsid w:val="009B1BAD"/>
    <w:rsid w:val="009B1C58"/>
    <w:rsid w:val="009B1C84"/>
    <w:rsid w:val="009B2163"/>
    <w:rsid w:val="009B282F"/>
    <w:rsid w:val="009B2C24"/>
    <w:rsid w:val="009B3971"/>
    <w:rsid w:val="009B3BCD"/>
    <w:rsid w:val="009B3F7B"/>
    <w:rsid w:val="009B4378"/>
    <w:rsid w:val="009B47BE"/>
    <w:rsid w:val="009B47DB"/>
    <w:rsid w:val="009B4B26"/>
    <w:rsid w:val="009B5232"/>
    <w:rsid w:val="009B588C"/>
    <w:rsid w:val="009B58EA"/>
    <w:rsid w:val="009B60C9"/>
    <w:rsid w:val="009B638F"/>
    <w:rsid w:val="009B6C51"/>
    <w:rsid w:val="009B745B"/>
    <w:rsid w:val="009C0DE0"/>
    <w:rsid w:val="009C1260"/>
    <w:rsid w:val="009C1573"/>
    <w:rsid w:val="009C1824"/>
    <w:rsid w:val="009C2297"/>
    <w:rsid w:val="009C2AF2"/>
    <w:rsid w:val="009C3D0F"/>
    <w:rsid w:val="009C4301"/>
    <w:rsid w:val="009C4B68"/>
    <w:rsid w:val="009C5BC7"/>
    <w:rsid w:val="009C5D67"/>
    <w:rsid w:val="009C6221"/>
    <w:rsid w:val="009C6EDE"/>
    <w:rsid w:val="009C71B9"/>
    <w:rsid w:val="009C739D"/>
    <w:rsid w:val="009C76AD"/>
    <w:rsid w:val="009C7B60"/>
    <w:rsid w:val="009C7B9F"/>
    <w:rsid w:val="009D0D8E"/>
    <w:rsid w:val="009D27A0"/>
    <w:rsid w:val="009D27EE"/>
    <w:rsid w:val="009D283F"/>
    <w:rsid w:val="009D2BC7"/>
    <w:rsid w:val="009D3451"/>
    <w:rsid w:val="009D34FC"/>
    <w:rsid w:val="009D4306"/>
    <w:rsid w:val="009D5242"/>
    <w:rsid w:val="009D53D8"/>
    <w:rsid w:val="009D5C0F"/>
    <w:rsid w:val="009D5CAD"/>
    <w:rsid w:val="009D5EC0"/>
    <w:rsid w:val="009D631C"/>
    <w:rsid w:val="009D68FB"/>
    <w:rsid w:val="009D6D3B"/>
    <w:rsid w:val="009D7274"/>
    <w:rsid w:val="009D7331"/>
    <w:rsid w:val="009D7868"/>
    <w:rsid w:val="009E0BE6"/>
    <w:rsid w:val="009E1CE2"/>
    <w:rsid w:val="009E20B9"/>
    <w:rsid w:val="009E3121"/>
    <w:rsid w:val="009E3137"/>
    <w:rsid w:val="009E3389"/>
    <w:rsid w:val="009E34A7"/>
    <w:rsid w:val="009E3D74"/>
    <w:rsid w:val="009E5106"/>
    <w:rsid w:val="009E604F"/>
    <w:rsid w:val="009E6C95"/>
    <w:rsid w:val="009E7899"/>
    <w:rsid w:val="009E7EA5"/>
    <w:rsid w:val="009F11F7"/>
    <w:rsid w:val="009F183C"/>
    <w:rsid w:val="009F18CA"/>
    <w:rsid w:val="009F1D4F"/>
    <w:rsid w:val="009F28D9"/>
    <w:rsid w:val="009F2D55"/>
    <w:rsid w:val="009F2E9A"/>
    <w:rsid w:val="009F3B06"/>
    <w:rsid w:val="009F472C"/>
    <w:rsid w:val="009F4BB3"/>
    <w:rsid w:val="009F56B3"/>
    <w:rsid w:val="009F59A0"/>
    <w:rsid w:val="009F5A57"/>
    <w:rsid w:val="009F5FA9"/>
    <w:rsid w:val="009F69AD"/>
    <w:rsid w:val="009F72C5"/>
    <w:rsid w:val="009F7518"/>
    <w:rsid w:val="009F78CB"/>
    <w:rsid w:val="00A0052D"/>
    <w:rsid w:val="00A00706"/>
    <w:rsid w:val="00A00F62"/>
    <w:rsid w:val="00A0110B"/>
    <w:rsid w:val="00A01A3F"/>
    <w:rsid w:val="00A02194"/>
    <w:rsid w:val="00A024A2"/>
    <w:rsid w:val="00A02FC6"/>
    <w:rsid w:val="00A03362"/>
    <w:rsid w:val="00A03607"/>
    <w:rsid w:val="00A0499E"/>
    <w:rsid w:val="00A049EE"/>
    <w:rsid w:val="00A058C4"/>
    <w:rsid w:val="00A05ACF"/>
    <w:rsid w:val="00A05C6A"/>
    <w:rsid w:val="00A06079"/>
    <w:rsid w:val="00A063F9"/>
    <w:rsid w:val="00A06F68"/>
    <w:rsid w:val="00A101EF"/>
    <w:rsid w:val="00A108CC"/>
    <w:rsid w:val="00A10922"/>
    <w:rsid w:val="00A10EAC"/>
    <w:rsid w:val="00A11179"/>
    <w:rsid w:val="00A116CF"/>
    <w:rsid w:val="00A11776"/>
    <w:rsid w:val="00A11B6F"/>
    <w:rsid w:val="00A12285"/>
    <w:rsid w:val="00A12388"/>
    <w:rsid w:val="00A12627"/>
    <w:rsid w:val="00A127E2"/>
    <w:rsid w:val="00A128C5"/>
    <w:rsid w:val="00A13A79"/>
    <w:rsid w:val="00A13FEE"/>
    <w:rsid w:val="00A145AF"/>
    <w:rsid w:val="00A145EE"/>
    <w:rsid w:val="00A15C9F"/>
    <w:rsid w:val="00A15D84"/>
    <w:rsid w:val="00A15FE1"/>
    <w:rsid w:val="00A16DD0"/>
    <w:rsid w:val="00A17281"/>
    <w:rsid w:val="00A17747"/>
    <w:rsid w:val="00A17987"/>
    <w:rsid w:val="00A17D8E"/>
    <w:rsid w:val="00A20D93"/>
    <w:rsid w:val="00A218B2"/>
    <w:rsid w:val="00A22071"/>
    <w:rsid w:val="00A22363"/>
    <w:rsid w:val="00A2237A"/>
    <w:rsid w:val="00A224A4"/>
    <w:rsid w:val="00A22B98"/>
    <w:rsid w:val="00A2342B"/>
    <w:rsid w:val="00A23A6E"/>
    <w:rsid w:val="00A23B99"/>
    <w:rsid w:val="00A23C01"/>
    <w:rsid w:val="00A23C43"/>
    <w:rsid w:val="00A24BDE"/>
    <w:rsid w:val="00A25A03"/>
    <w:rsid w:val="00A26805"/>
    <w:rsid w:val="00A2685D"/>
    <w:rsid w:val="00A27E9B"/>
    <w:rsid w:val="00A30565"/>
    <w:rsid w:val="00A30B20"/>
    <w:rsid w:val="00A31B7E"/>
    <w:rsid w:val="00A31D20"/>
    <w:rsid w:val="00A3229A"/>
    <w:rsid w:val="00A337CD"/>
    <w:rsid w:val="00A33907"/>
    <w:rsid w:val="00A33D36"/>
    <w:rsid w:val="00A344C9"/>
    <w:rsid w:val="00A3469A"/>
    <w:rsid w:val="00A349B2"/>
    <w:rsid w:val="00A355DD"/>
    <w:rsid w:val="00A360B5"/>
    <w:rsid w:val="00A373C6"/>
    <w:rsid w:val="00A37985"/>
    <w:rsid w:val="00A379CE"/>
    <w:rsid w:val="00A40693"/>
    <w:rsid w:val="00A40C54"/>
    <w:rsid w:val="00A40DD9"/>
    <w:rsid w:val="00A41067"/>
    <w:rsid w:val="00A419C7"/>
    <w:rsid w:val="00A420B4"/>
    <w:rsid w:val="00A421AE"/>
    <w:rsid w:val="00A42273"/>
    <w:rsid w:val="00A42465"/>
    <w:rsid w:val="00A429A7"/>
    <w:rsid w:val="00A42CA4"/>
    <w:rsid w:val="00A42E84"/>
    <w:rsid w:val="00A43503"/>
    <w:rsid w:val="00A4391C"/>
    <w:rsid w:val="00A43A6F"/>
    <w:rsid w:val="00A43F61"/>
    <w:rsid w:val="00A44628"/>
    <w:rsid w:val="00A447AD"/>
    <w:rsid w:val="00A45655"/>
    <w:rsid w:val="00A45887"/>
    <w:rsid w:val="00A46764"/>
    <w:rsid w:val="00A46B46"/>
    <w:rsid w:val="00A46B9A"/>
    <w:rsid w:val="00A47194"/>
    <w:rsid w:val="00A47AA8"/>
    <w:rsid w:val="00A47F9D"/>
    <w:rsid w:val="00A50108"/>
    <w:rsid w:val="00A505B9"/>
    <w:rsid w:val="00A505D6"/>
    <w:rsid w:val="00A506DC"/>
    <w:rsid w:val="00A5140E"/>
    <w:rsid w:val="00A527A9"/>
    <w:rsid w:val="00A52B73"/>
    <w:rsid w:val="00A54AE0"/>
    <w:rsid w:val="00A54DDF"/>
    <w:rsid w:val="00A5540E"/>
    <w:rsid w:val="00A55DB5"/>
    <w:rsid w:val="00A55E64"/>
    <w:rsid w:val="00A56682"/>
    <w:rsid w:val="00A568D9"/>
    <w:rsid w:val="00A56AA3"/>
    <w:rsid w:val="00A56B9E"/>
    <w:rsid w:val="00A56FC1"/>
    <w:rsid w:val="00A57A0D"/>
    <w:rsid w:val="00A60AE1"/>
    <w:rsid w:val="00A612B9"/>
    <w:rsid w:val="00A612ED"/>
    <w:rsid w:val="00A6145A"/>
    <w:rsid w:val="00A61567"/>
    <w:rsid w:val="00A617BC"/>
    <w:rsid w:val="00A61E9C"/>
    <w:rsid w:val="00A62608"/>
    <w:rsid w:val="00A626C7"/>
    <w:rsid w:val="00A63C49"/>
    <w:rsid w:val="00A64090"/>
    <w:rsid w:val="00A642EE"/>
    <w:rsid w:val="00A653D2"/>
    <w:rsid w:val="00A6540F"/>
    <w:rsid w:val="00A65496"/>
    <w:rsid w:val="00A657D6"/>
    <w:rsid w:val="00A658DC"/>
    <w:rsid w:val="00A65917"/>
    <w:rsid w:val="00A66829"/>
    <w:rsid w:val="00A672C0"/>
    <w:rsid w:val="00A70231"/>
    <w:rsid w:val="00A708F3"/>
    <w:rsid w:val="00A70C1F"/>
    <w:rsid w:val="00A70F0C"/>
    <w:rsid w:val="00A71BD0"/>
    <w:rsid w:val="00A72141"/>
    <w:rsid w:val="00A72D87"/>
    <w:rsid w:val="00A73555"/>
    <w:rsid w:val="00A746B4"/>
    <w:rsid w:val="00A74E0A"/>
    <w:rsid w:val="00A74F4A"/>
    <w:rsid w:val="00A750C9"/>
    <w:rsid w:val="00A75177"/>
    <w:rsid w:val="00A75A8B"/>
    <w:rsid w:val="00A75FB0"/>
    <w:rsid w:val="00A7620D"/>
    <w:rsid w:val="00A76433"/>
    <w:rsid w:val="00A77260"/>
    <w:rsid w:val="00A80D94"/>
    <w:rsid w:val="00A814A2"/>
    <w:rsid w:val="00A81660"/>
    <w:rsid w:val="00A81785"/>
    <w:rsid w:val="00A81947"/>
    <w:rsid w:val="00A81B75"/>
    <w:rsid w:val="00A81F3E"/>
    <w:rsid w:val="00A821E5"/>
    <w:rsid w:val="00A825FD"/>
    <w:rsid w:val="00A82CC6"/>
    <w:rsid w:val="00A83030"/>
    <w:rsid w:val="00A8351B"/>
    <w:rsid w:val="00A83528"/>
    <w:rsid w:val="00A83AC6"/>
    <w:rsid w:val="00A844FB"/>
    <w:rsid w:val="00A85043"/>
    <w:rsid w:val="00A8572F"/>
    <w:rsid w:val="00A857B1"/>
    <w:rsid w:val="00A85861"/>
    <w:rsid w:val="00A85D9C"/>
    <w:rsid w:val="00A86B9C"/>
    <w:rsid w:val="00A87471"/>
    <w:rsid w:val="00A8792E"/>
    <w:rsid w:val="00A9092C"/>
    <w:rsid w:val="00A90C75"/>
    <w:rsid w:val="00A91CB1"/>
    <w:rsid w:val="00A930EC"/>
    <w:rsid w:val="00A93576"/>
    <w:rsid w:val="00A93592"/>
    <w:rsid w:val="00A93C5B"/>
    <w:rsid w:val="00A93E8B"/>
    <w:rsid w:val="00A94885"/>
    <w:rsid w:val="00A956C3"/>
    <w:rsid w:val="00A963EA"/>
    <w:rsid w:val="00A96C06"/>
    <w:rsid w:val="00AA0467"/>
    <w:rsid w:val="00AA0CB0"/>
    <w:rsid w:val="00AA1358"/>
    <w:rsid w:val="00AA19B7"/>
    <w:rsid w:val="00AA2126"/>
    <w:rsid w:val="00AA2C45"/>
    <w:rsid w:val="00AA2CAE"/>
    <w:rsid w:val="00AA2DEB"/>
    <w:rsid w:val="00AA3AFE"/>
    <w:rsid w:val="00AA3DD8"/>
    <w:rsid w:val="00AA4924"/>
    <w:rsid w:val="00AA544D"/>
    <w:rsid w:val="00AA59D2"/>
    <w:rsid w:val="00AA62D0"/>
    <w:rsid w:val="00AA6C8B"/>
    <w:rsid w:val="00AA6FAF"/>
    <w:rsid w:val="00AA7611"/>
    <w:rsid w:val="00AA7E52"/>
    <w:rsid w:val="00AB0080"/>
    <w:rsid w:val="00AB1A7B"/>
    <w:rsid w:val="00AB1AC8"/>
    <w:rsid w:val="00AB2133"/>
    <w:rsid w:val="00AB3490"/>
    <w:rsid w:val="00AB4742"/>
    <w:rsid w:val="00AB4D75"/>
    <w:rsid w:val="00AB5424"/>
    <w:rsid w:val="00AB5E1C"/>
    <w:rsid w:val="00AB6A48"/>
    <w:rsid w:val="00AB7AEF"/>
    <w:rsid w:val="00AB7CED"/>
    <w:rsid w:val="00AB7E85"/>
    <w:rsid w:val="00AB7EC9"/>
    <w:rsid w:val="00AC0F93"/>
    <w:rsid w:val="00AC1120"/>
    <w:rsid w:val="00AC1415"/>
    <w:rsid w:val="00AC177A"/>
    <w:rsid w:val="00AC1BB1"/>
    <w:rsid w:val="00AC1D86"/>
    <w:rsid w:val="00AC1F13"/>
    <w:rsid w:val="00AC2835"/>
    <w:rsid w:val="00AC2BA8"/>
    <w:rsid w:val="00AC36AC"/>
    <w:rsid w:val="00AC401F"/>
    <w:rsid w:val="00AC6C75"/>
    <w:rsid w:val="00AC6DDB"/>
    <w:rsid w:val="00AC6E0B"/>
    <w:rsid w:val="00AC7611"/>
    <w:rsid w:val="00AC7A23"/>
    <w:rsid w:val="00AD01CD"/>
    <w:rsid w:val="00AD032E"/>
    <w:rsid w:val="00AD0943"/>
    <w:rsid w:val="00AD0BEC"/>
    <w:rsid w:val="00AD13BC"/>
    <w:rsid w:val="00AD1D4C"/>
    <w:rsid w:val="00AD1FD3"/>
    <w:rsid w:val="00AD2646"/>
    <w:rsid w:val="00AD2928"/>
    <w:rsid w:val="00AD2B64"/>
    <w:rsid w:val="00AD30D1"/>
    <w:rsid w:val="00AD3139"/>
    <w:rsid w:val="00AD3E8C"/>
    <w:rsid w:val="00AD3F29"/>
    <w:rsid w:val="00AD3F43"/>
    <w:rsid w:val="00AD40C4"/>
    <w:rsid w:val="00AD4ADF"/>
    <w:rsid w:val="00AD5D04"/>
    <w:rsid w:val="00AD687C"/>
    <w:rsid w:val="00AD7CC4"/>
    <w:rsid w:val="00AD7EE3"/>
    <w:rsid w:val="00AE1E74"/>
    <w:rsid w:val="00AE1F6B"/>
    <w:rsid w:val="00AE2A41"/>
    <w:rsid w:val="00AE30CF"/>
    <w:rsid w:val="00AE3504"/>
    <w:rsid w:val="00AE3E7E"/>
    <w:rsid w:val="00AE4FF9"/>
    <w:rsid w:val="00AE5454"/>
    <w:rsid w:val="00AE54E7"/>
    <w:rsid w:val="00AE5928"/>
    <w:rsid w:val="00AE5F6E"/>
    <w:rsid w:val="00AE60DC"/>
    <w:rsid w:val="00AE6401"/>
    <w:rsid w:val="00AE6CA6"/>
    <w:rsid w:val="00AE6E88"/>
    <w:rsid w:val="00AE7158"/>
    <w:rsid w:val="00AE71BD"/>
    <w:rsid w:val="00AE7209"/>
    <w:rsid w:val="00AE7B1D"/>
    <w:rsid w:val="00AE7C9A"/>
    <w:rsid w:val="00AE7EE9"/>
    <w:rsid w:val="00AE7FBF"/>
    <w:rsid w:val="00AF0E3F"/>
    <w:rsid w:val="00AF1097"/>
    <w:rsid w:val="00AF11C7"/>
    <w:rsid w:val="00AF186F"/>
    <w:rsid w:val="00AF20DE"/>
    <w:rsid w:val="00AF20FB"/>
    <w:rsid w:val="00AF2932"/>
    <w:rsid w:val="00AF2B25"/>
    <w:rsid w:val="00AF2F72"/>
    <w:rsid w:val="00AF3B8F"/>
    <w:rsid w:val="00AF4718"/>
    <w:rsid w:val="00AF513B"/>
    <w:rsid w:val="00AF6196"/>
    <w:rsid w:val="00AF6D1E"/>
    <w:rsid w:val="00AF6F1F"/>
    <w:rsid w:val="00AF6F27"/>
    <w:rsid w:val="00AF6FF1"/>
    <w:rsid w:val="00AF78DD"/>
    <w:rsid w:val="00AF7EB5"/>
    <w:rsid w:val="00AF7EDF"/>
    <w:rsid w:val="00B005DE"/>
    <w:rsid w:val="00B00AC6"/>
    <w:rsid w:val="00B00E66"/>
    <w:rsid w:val="00B01275"/>
    <w:rsid w:val="00B01362"/>
    <w:rsid w:val="00B01753"/>
    <w:rsid w:val="00B02573"/>
    <w:rsid w:val="00B02B05"/>
    <w:rsid w:val="00B02B6F"/>
    <w:rsid w:val="00B02E61"/>
    <w:rsid w:val="00B0327D"/>
    <w:rsid w:val="00B0331B"/>
    <w:rsid w:val="00B03B71"/>
    <w:rsid w:val="00B0470F"/>
    <w:rsid w:val="00B04F72"/>
    <w:rsid w:val="00B05109"/>
    <w:rsid w:val="00B0529C"/>
    <w:rsid w:val="00B05FC8"/>
    <w:rsid w:val="00B0606B"/>
    <w:rsid w:val="00B061D6"/>
    <w:rsid w:val="00B06897"/>
    <w:rsid w:val="00B10AD3"/>
    <w:rsid w:val="00B1153D"/>
    <w:rsid w:val="00B11BFA"/>
    <w:rsid w:val="00B12A1E"/>
    <w:rsid w:val="00B12C29"/>
    <w:rsid w:val="00B13503"/>
    <w:rsid w:val="00B13E48"/>
    <w:rsid w:val="00B14BE6"/>
    <w:rsid w:val="00B14D3B"/>
    <w:rsid w:val="00B1511E"/>
    <w:rsid w:val="00B15A6C"/>
    <w:rsid w:val="00B165C4"/>
    <w:rsid w:val="00B1699C"/>
    <w:rsid w:val="00B170BB"/>
    <w:rsid w:val="00B1734A"/>
    <w:rsid w:val="00B17A8C"/>
    <w:rsid w:val="00B17D51"/>
    <w:rsid w:val="00B17E43"/>
    <w:rsid w:val="00B20991"/>
    <w:rsid w:val="00B20A00"/>
    <w:rsid w:val="00B20B0F"/>
    <w:rsid w:val="00B2150A"/>
    <w:rsid w:val="00B221A3"/>
    <w:rsid w:val="00B22249"/>
    <w:rsid w:val="00B2255F"/>
    <w:rsid w:val="00B22616"/>
    <w:rsid w:val="00B22782"/>
    <w:rsid w:val="00B22897"/>
    <w:rsid w:val="00B23A2A"/>
    <w:rsid w:val="00B23CE2"/>
    <w:rsid w:val="00B24303"/>
    <w:rsid w:val="00B265E8"/>
    <w:rsid w:val="00B26836"/>
    <w:rsid w:val="00B269C8"/>
    <w:rsid w:val="00B27721"/>
    <w:rsid w:val="00B279D4"/>
    <w:rsid w:val="00B27B52"/>
    <w:rsid w:val="00B30404"/>
    <w:rsid w:val="00B30B6D"/>
    <w:rsid w:val="00B31084"/>
    <w:rsid w:val="00B31244"/>
    <w:rsid w:val="00B31385"/>
    <w:rsid w:val="00B3183C"/>
    <w:rsid w:val="00B31931"/>
    <w:rsid w:val="00B3196E"/>
    <w:rsid w:val="00B31985"/>
    <w:rsid w:val="00B33DD0"/>
    <w:rsid w:val="00B3440F"/>
    <w:rsid w:val="00B3498B"/>
    <w:rsid w:val="00B34A91"/>
    <w:rsid w:val="00B34C55"/>
    <w:rsid w:val="00B35844"/>
    <w:rsid w:val="00B3784F"/>
    <w:rsid w:val="00B3796B"/>
    <w:rsid w:val="00B400DD"/>
    <w:rsid w:val="00B402FF"/>
    <w:rsid w:val="00B4070D"/>
    <w:rsid w:val="00B40A5D"/>
    <w:rsid w:val="00B410DA"/>
    <w:rsid w:val="00B414DB"/>
    <w:rsid w:val="00B41D53"/>
    <w:rsid w:val="00B42594"/>
    <w:rsid w:val="00B428C6"/>
    <w:rsid w:val="00B4291F"/>
    <w:rsid w:val="00B43692"/>
    <w:rsid w:val="00B44102"/>
    <w:rsid w:val="00B442E8"/>
    <w:rsid w:val="00B44D3D"/>
    <w:rsid w:val="00B464D7"/>
    <w:rsid w:val="00B4691A"/>
    <w:rsid w:val="00B46926"/>
    <w:rsid w:val="00B47A97"/>
    <w:rsid w:val="00B506FD"/>
    <w:rsid w:val="00B50A07"/>
    <w:rsid w:val="00B50DA6"/>
    <w:rsid w:val="00B50F40"/>
    <w:rsid w:val="00B512C5"/>
    <w:rsid w:val="00B53C6A"/>
    <w:rsid w:val="00B54C30"/>
    <w:rsid w:val="00B55003"/>
    <w:rsid w:val="00B558CD"/>
    <w:rsid w:val="00B55A42"/>
    <w:rsid w:val="00B55B2F"/>
    <w:rsid w:val="00B55DE3"/>
    <w:rsid w:val="00B56231"/>
    <w:rsid w:val="00B564D2"/>
    <w:rsid w:val="00B56B16"/>
    <w:rsid w:val="00B57DAF"/>
    <w:rsid w:val="00B60147"/>
    <w:rsid w:val="00B603A5"/>
    <w:rsid w:val="00B60614"/>
    <w:rsid w:val="00B6077F"/>
    <w:rsid w:val="00B612A9"/>
    <w:rsid w:val="00B62AB1"/>
    <w:rsid w:val="00B62C5A"/>
    <w:rsid w:val="00B630CD"/>
    <w:rsid w:val="00B63712"/>
    <w:rsid w:val="00B6372C"/>
    <w:rsid w:val="00B6608D"/>
    <w:rsid w:val="00B660DC"/>
    <w:rsid w:val="00B66BAE"/>
    <w:rsid w:val="00B66E0D"/>
    <w:rsid w:val="00B66EC1"/>
    <w:rsid w:val="00B67C60"/>
    <w:rsid w:val="00B702D2"/>
    <w:rsid w:val="00B70312"/>
    <w:rsid w:val="00B70FBA"/>
    <w:rsid w:val="00B71618"/>
    <w:rsid w:val="00B7187A"/>
    <w:rsid w:val="00B71C7C"/>
    <w:rsid w:val="00B72102"/>
    <w:rsid w:val="00B7276D"/>
    <w:rsid w:val="00B7333F"/>
    <w:rsid w:val="00B733CC"/>
    <w:rsid w:val="00B736EB"/>
    <w:rsid w:val="00B7372E"/>
    <w:rsid w:val="00B74694"/>
    <w:rsid w:val="00B74739"/>
    <w:rsid w:val="00B74BCB"/>
    <w:rsid w:val="00B74E3D"/>
    <w:rsid w:val="00B756B7"/>
    <w:rsid w:val="00B77254"/>
    <w:rsid w:val="00B77905"/>
    <w:rsid w:val="00B7797F"/>
    <w:rsid w:val="00B8035D"/>
    <w:rsid w:val="00B80604"/>
    <w:rsid w:val="00B81399"/>
    <w:rsid w:val="00B826DD"/>
    <w:rsid w:val="00B82AD7"/>
    <w:rsid w:val="00B839DB"/>
    <w:rsid w:val="00B84FCF"/>
    <w:rsid w:val="00B86039"/>
    <w:rsid w:val="00B868BC"/>
    <w:rsid w:val="00B869A8"/>
    <w:rsid w:val="00B86A1D"/>
    <w:rsid w:val="00B86A8C"/>
    <w:rsid w:val="00B86AF8"/>
    <w:rsid w:val="00B86CAB"/>
    <w:rsid w:val="00B86E9C"/>
    <w:rsid w:val="00B8704E"/>
    <w:rsid w:val="00B8790B"/>
    <w:rsid w:val="00B907FB"/>
    <w:rsid w:val="00B91498"/>
    <w:rsid w:val="00B9166E"/>
    <w:rsid w:val="00B92843"/>
    <w:rsid w:val="00B92C89"/>
    <w:rsid w:val="00B9393F"/>
    <w:rsid w:val="00B93CCB"/>
    <w:rsid w:val="00B958A6"/>
    <w:rsid w:val="00B95AC7"/>
    <w:rsid w:val="00B95DE9"/>
    <w:rsid w:val="00B95F4F"/>
    <w:rsid w:val="00B96565"/>
    <w:rsid w:val="00B968DA"/>
    <w:rsid w:val="00B96E54"/>
    <w:rsid w:val="00B970AE"/>
    <w:rsid w:val="00B976EE"/>
    <w:rsid w:val="00BA10E3"/>
    <w:rsid w:val="00BA1DAD"/>
    <w:rsid w:val="00BA2CC4"/>
    <w:rsid w:val="00BA2EB1"/>
    <w:rsid w:val="00BA3019"/>
    <w:rsid w:val="00BA3CB2"/>
    <w:rsid w:val="00BA4860"/>
    <w:rsid w:val="00BA576B"/>
    <w:rsid w:val="00BA5D79"/>
    <w:rsid w:val="00BA63E0"/>
    <w:rsid w:val="00BA64C9"/>
    <w:rsid w:val="00BA6E3E"/>
    <w:rsid w:val="00BB001C"/>
    <w:rsid w:val="00BB1130"/>
    <w:rsid w:val="00BB19F6"/>
    <w:rsid w:val="00BB1B4D"/>
    <w:rsid w:val="00BB23F4"/>
    <w:rsid w:val="00BB2571"/>
    <w:rsid w:val="00BB2E69"/>
    <w:rsid w:val="00BB35C0"/>
    <w:rsid w:val="00BB476A"/>
    <w:rsid w:val="00BB4E66"/>
    <w:rsid w:val="00BB59D8"/>
    <w:rsid w:val="00BB5CE8"/>
    <w:rsid w:val="00BB69A8"/>
    <w:rsid w:val="00BB7411"/>
    <w:rsid w:val="00BC086E"/>
    <w:rsid w:val="00BC0C3A"/>
    <w:rsid w:val="00BC0ED7"/>
    <w:rsid w:val="00BC1170"/>
    <w:rsid w:val="00BC11DE"/>
    <w:rsid w:val="00BC1690"/>
    <w:rsid w:val="00BC1CB5"/>
    <w:rsid w:val="00BC1F00"/>
    <w:rsid w:val="00BC2648"/>
    <w:rsid w:val="00BC34F5"/>
    <w:rsid w:val="00BC3A66"/>
    <w:rsid w:val="00BC3EA2"/>
    <w:rsid w:val="00BC400A"/>
    <w:rsid w:val="00BC44FF"/>
    <w:rsid w:val="00BC488E"/>
    <w:rsid w:val="00BC4C43"/>
    <w:rsid w:val="00BC52C1"/>
    <w:rsid w:val="00BC59F3"/>
    <w:rsid w:val="00BC5B29"/>
    <w:rsid w:val="00BC5B67"/>
    <w:rsid w:val="00BC5CA6"/>
    <w:rsid w:val="00BC6712"/>
    <w:rsid w:val="00BC6A1B"/>
    <w:rsid w:val="00BC6CBD"/>
    <w:rsid w:val="00BC7179"/>
    <w:rsid w:val="00BC72EA"/>
    <w:rsid w:val="00BC786F"/>
    <w:rsid w:val="00BD0096"/>
    <w:rsid w:val="00BD01DC"/>
    <w:rsid w:val="00BD04E8"/>
    <w:rsid w:val="00BD09CF"/>
    <w:rsid w:val="00BD11C8"/>
    <w:rsid w:val="00BD126F"/>
    <w:rsid w:val="00BD1284"/>
    <w:rsid w:val="00BD12AC"/>
    <w:rsid w:val="00BD1EB4"/>
    <w:rsid w:val="00BD268B"/>
    <w:rsid w:val="00BD2F12"/>
    <w:rsid w:val="00BD330A"/>
    <w:rsid w:val="00BD446B"/>
    <w:rsid w:val="00BD4684"/>
    <w:rsid w:val="00BD530F"/>
    <w:rsid w:val="00BD5468"/>
    <w:rsid w:val="00BD54DC"/>
    <w:rsid w:val="00BD5C44"/>
    <w:rsid w:val="00BD6287"/>
    <w:rsid w:val="00BD69D4"/>
    <w:rsid w:val="00BD6CC7"/>
    <w:rsid w:val="00BE00B4"/>
    <w:rsid w:val="00BE0A18"/>
    <w:rsid w:val="00BE4B76"/>
    <w:rsid w:val="00BE4ED4"/>
    <w:rsid w:val="00BE7399"/>
    <w:rsid w:val="00BE7E67"/>
    <w:rsid w:val="00BE7E7A"/>
    <w:rsid w:val="00BF0447"/>
    <w:rsid w:val="00BF15D9"/>
    <w:rsid w:val="00BF174C"/>
    <w:rsid w:val="00BF22C2"/>
    <w:rsid w:val="00BF247A"/>
    <w:rsid w:val="00BF24BE"/>
    <w:rsid w:val="00BF27AF"/>
    <w:rsid w:val="00BF2A74"/>
    <w:rsid w:val="00BF3951"/>
    <w:rsid w:val="00BF3F88"/>
    <w:rsid w:val="00BF4334"/>
    <w:rsid w:val="00BF4740"/>
    <w:rsid w:val="00BF4C2D"/>
    <w:rsid w:val="00BF5470"/>
    <w:rsid w:val="00BF7500"/>
    <w:rsid w:val="00BF76FE"/>
    <w:rsid w:val="00BF7E6B"/>
    <w:rsid w:val="00BF7FA4"/>
    <w:rsid w:val="00C00287"/>
    <w:rsid w:val="00C00CA4"/>
    <w:rsid w:val="00C00D16"/>
    <w:rsid w:val="00C00FC0"/>
    <w:rsid w:val="00C013FA"/>
    <w:rsid w:val="00C017E3"/>
    <w:rsid w:val="00C01956"/>
    <w:rsid w:val="00C01D0B"/>
    <w:rsid w:val="00C02660"/>
    <w:rsid w:val="00C02937"/>
    <w:rsid w:val="00C02E6E"/>
    <w:rsid w:val="00C0306B"/>
    <w:rsid w:val="00C0373F"/>
    <w:rsid w:val="00C03920"/>
    <w:rsid w:val="00C03AA2"/>
    <w:rsid w:val="00C03B72"/>
    <w:rsid w:val="00C03C50"/>
    <w:rsid w:val="00C03FBD"/>
    <w:rsid w:val="00C0430C"/>
    <w:rsid w:val="00C046BC"/>
    <w:rsid w:val="00C0511C"/>
    <w:rsid w:val="00C05464"/>
    <w:rsid w:val="00C056D2"/>
    <w:rsid w:val="00C061B1"/>
    <w:rsid w:val="00C10E5A"/>
    <w:rsid w:val="00C11449"/>
    <w:rsid w:val="00C11613"/>
    <w:rsid w:val="00C1222F"/>
    <w:rsid w:val="00C123D6"/>
    <w:rsid w:val="00C13FD8"/>
    <w:rsid w:val="00C14ED0"/>
    <w:rsid w:val="00C1569D"/>
    <w:rsid w:val="00C15D73"/>
    <w:rsid w:val="00C15EFF"/>
    <w:rsid w:val="00C20488"/>
    <w:rsid w:val="00C20FB5"/>
    <w:rsid w:val="00C21690"/>
    <w:rsid w:val="00C219C7"/>
    <w:rsid w:val="00C23F3A"/>
    <w:rsid w:val="00C242B1"/>
    <w:rsid w:val="00C250E8"/>
    <w:rsid w:val="00C25606"/>
    <w:rsid w:val="00C25B11"/>
    <w:rsid w:val="00C263BF"/>
    <w:rsid w:val="00C26454"/>
    <w:rsid w:val="00C26C2F"/>
    <w:rsid w:val="00C26D10"/>
    <w:rsid w:val="00C27025"/>
    <w:rsid w:val="00C273C6"/>
    <w:rsid w:val="00C27536"/>
    <w:rsid w:val="00C27923"/>
    <w:rsid w:val="00C27D78"/>
    <w:rsid w:val="00C3048A"/>
    <w:rsid w:val="00C30DC1"/>
    <w:rsid w:val="00C31356"/>
    <w:rsid w:val="00C31522"/>
    <w:rsid w:val="00C315C2"/>
    <w:rsid w:val="00C315EE"/>
    <w:rsid w:val="00C32536"/>
    <w:rsid w:val="00C32EB7"/>
    <w:rsid w:val="00C3328F"/>
    <w:rsid w:val="00C333A4"/>
    <w:rsid w:val="00C33647"/>
    <w:rsid w:val="00C33F1B"/>
    <w:rsid w:val="00C345A1"/>
    <w:rsid w:val="00C34749"/>
    <w:rsid w:val="00C3492B"/>
    <w:rsid w:val="00C356BD"/>
    <w:rsid w:val="00C365EF"/>
    <w:rsid w:val="00C36B4D"/>
    <w:rsid w:val="00C36D84"/>
    <w:rsid w:val="00C372F1"/>
    <w:rsid w:val="00C3739F"/>
    <w:rsid w:val="00C3750A"/>
    <w:rsid w:val="00C37580"/>
    <w:rsid w:val="00C403D3"/>
    <w:rsid w:val="00C40738"/>
    <w:rsid w:val="00C40841"/>
    <w:rsid w:val="00C4123D"/>
    <w:rsid w:val="00C41E7F"/>
    <w:rsid w:val="00C421D1"/>
    <w:rsid w:val="00C426CB"/>
    <w:rsid w:val="00C42B66"/>
    <w:rsid w:val="00C42F80"/>
    <w:rsid w:val="00C43C4E"/>
    <w:rsid w:val="00C44171"/>
    <w:rsid w:val="00C447F0"/>
    <w:rsid w:val="00C44A77"/>
    <w:rsid w:val="00C450CD"/>
    <w:rsid w:val="00C45936"/>
    <w:rsid w:val="00C45B9F"/>
    <w:rsid w:val="00C4645C"/>
    <w:rsid w:val="00C466BA"/>
    <w:rsid w:val="00C46D77"/>
    <w:rsid w:val="00C47080"/>
    <w:rsid w:val="00C47107"/>
    <w:rsid w:val="00C472F3"/>
    <w:rsid w:val="00C47A33"/>
    <w:rsid w:val="00C47ECD"/>
    <w:rsid w:val="00C500F0"/>
    <w:rsid w:val="00C516C2"/>
    <w:rsid w:val="00C518D7"/>
    <w:rsid w:val="00C51D42"/>
    <w:rsid w:val="00C52836"/>
    <w:rsid w:val="00C52A27"/>
    <w:rsid w:val="00C52A4C"/>
    <w:rsid w:val="00C53B79"/>
    <w:rsid w:val="00C5422A"/>
    <w:rsid w:val="00C542B0"/>
    <w:rsid w:val="00C5585E"/>
    <w:rsid w:val="00C55C67"/>
    <w:rsid w:val="00C56422"/>
    <w:rsid w:val="00C5682A"/>
    <w:rsid w:val="00C56F39"/>
    <w:rsid w:val="00C56FB0"/>
    <w:rsid w:val="00C57362"/>
    <w:rsid w:val="00C57C3A"/>
    <w:rsid w:val="00C60326"/>
    <w:rsid w:val="00C60B03"/>
    <w:rsid w:val="00C60FDD"/>
    <w:rsid w:val="00C615A7"/>
    <w:rsid w:val="00C6162E"/>
    <w:rsid w:val="00C6187C"/>
    <w:rsid w:val="00C62390"/>
    <w:rsid w:val="00C629A1"/>
    <w:rsid w:val="00C62B71"/>
    <w:rsid w:val="00C62EA3"/>
    <w:rsid w:val="00C63AE0"/>
    <w:rsid w:val="00C63DDD"/>
    <w:rsid w:val="00C63F26"/>
    <w:rsid w:val="00C64377"/>
    <w:rsid w:val="00C647E4"/>
    <w:rsid w:val="00C64839"/>
    <w:rsid w:val="00C66A2D"/>
    <w:rsid w:val="00C67026"/>
    <w:rsid w:val="00C67408"/>
    <w:rsid w:val="00C6768F"/>
    <w:rsid w:val="00C67AFA"/>
    <w:rsid w:val="00C70B50"/>
    <w:rsid w:val="00C71F85"/>
    <w:rsid w:val="00C72047"/>
    <w:rsid w:val="00C7246A"/>
    <w:rsid w:val="00C72576"/>
    <w:rsid w:val="00C72B3A"/>
    <w:rsid w:val="00C73C27"/>
    <w:rsid w:val="00C746B5"/>
    <w:rsid w:val="00C75A99"/>
    <w:rsid w:val="00C75F96"/>
    <w:rsid w:val="00C76305"/>
    <w:rsid w:val="00C7656B"/>
    <w:rsid w:val="00C76D06"/>
    <w:rsid w:val="00C772A1"/>
    <w:rsid w:val="00C77A2B"/>
    <w:rsid w:val="00C77BF2"/>
    <w:rsid w:val="00C77EBD"/>
    <w:rsid w:val="00C825A0"/>
    <w:rsid w:val="00C82765"/>
    <w:rsid w:val="00C831C8"/>
    <w:rsid w:val="00C83CC9"/>
    <w:rsid w:val="00C840BE"/>
    <w:rsid w:val="00C85031"/>
    <w:rsid w:val="00C85043"/>
    <w:rsid w:val="00C854CE"/>
    <w:rsid w:val="00C85590"/>
    <w:rsid w:val="00C855C0"/>
    <w:rsid w:val="00C85C9E"/>
    <w:rsid w:val="00C85E67"/>
    <w:rsid w:val="00C87CB0"/>
    <w:rsid w:val="00C90AC3"/>
    <w:rsid w:val="00C914C0"/>
    <w:rsid w:val="00C91921"/>
    <w:rsid w:val="00C93459"/>
    <w:rsid w:val="00C936C6"/>
    <w:rsid w:val="00C94693"/>
    <w:rsid w:val="00C9477E"/>
    <w:rsid w:val="00C9521E"/>
    <w:rsid w:val="00C95375"/>
    <w:rsid w:val="00C95E0C"/>
    <w:rsid w:val="00C97E7D"/>
    <w:rsid w:val="00CA03D2"/>
    <w:rsid w:val="00CA14B6"/>
    <w:rsid w:val="00CA1CC7"/>
    <w:rsid w:val="00CA27B4"/>
    <w:rsid w:val="00CA30E9"/>
    <w:rsid w:val="00CA3A17"/>
    <w:rsid w:val="00CA43AE"/>
    <w:rsid w:val="00CA541C"/>
    <w:rsid w:val="00CA6248"/>
    <w:rsid w:val="00CA6C5A"/>
    <w:rsid w:val="00CA70CC"/>
    <w:rsid w:val="00CA7A96"/>
    <w:rsid w:val="00CB057E"/>
    <w:rsid w:val="00CB0EA7"/>
    <w:rsid w:val="00CB0FDE"/>
    <w:rsid w:val="00CB1298"/>
    <w:rsid w:val="00CB173B"/>
    <w:rsid w:val="00CB1EE3"/>
    <w:rsid w:val="00CB3809"/>
    <w:rsid w:val="00CB4CE3"/>
    <w:rsid w:val="00CB4EF3"/>
    <w:rsid w:val="00CB5811"/>
    <w:rsid w:val="00CB5A07"/>
    <w:rsid w:val="00CB5C29"/>
    <w:rsid w:val="00CB5E77"/>
    <w:rsid w:val="00CB7804"/>
    <w:rsid w:val="00CB783F"/>
    <w:rsid w:val="00CC0064"/>
    <w:rsid w:val="00CC24B2"/>
    <w:rsid w:val="00CC2F28"/>
    <w:rsid w:val="00CC3258"/>
    <w:rsid w:val="00CC34A3"/>
    <w:rsid w:val="00CC3BD6"/>
    <w:rsid w:val="00CC45B7"/>
    <w:rsid w:val="00CC492D"/>
    <w:rsid w:val="00CC4B6C"/>
    <w:rsid w:val="00CC5301"/>
    <w:rsid w:val="00CC5D11"/>
    <w:rsid w:val="00CC643A"/>
    <w:rsid w:val="00CD05D2"/>
    <w:rsid w:val="00CD09D6"/>
    <w:rsid w:val="00CD120F"/>
    <w:rsid w:val="00CD15BB"/>
    <w:rsid w:val="00CD30BD"/>
    <w:rsid w:val="00CD330B"/>
    <w:rsid w:val="00CD393C"/>
    <w:rsid w:val="00CD444B"/>
    <w:rsid w:val="00CD4A3D"/>
    <w:rsid w:val="00CD5819"/>
    <w:rsid w:val="00CD5A84"/>
    <w:rsid w:val="00CD6722"/>
    <w:rsid w:val="00CD6A7C"/>
    <w:rsid w:val="00CD717E"/>
    <w:rsid w:val="00CD7A0D"/>
    <w:rsid w:val="00CE0136"/>
    <w:rsid w:val="00CE0E0E"/>
    <w:rsid w:val="00CE125F"/>
    <w:rsid w:val="00CE1A00"/>
    <w:rsid w:val="00CE1B37"/>
    <w:rsid w:val="00CE1D04"/>
    <w:rsid w:val="00CE1DEF"/>
    <w:rsid w:val="00CE2198"/>
    <w:rsid w:val="00CE2600"/>
    <w:rsid w:val="00CE26F6"/>
    <w:rsid w:val="00CE3DCE"/>
    <w:rsid w:val="00CE4282"/>
    <w:rsid w:val="00CE462D"/>
    <w:rsid w:val="00CE5250"/>
    <w:rsid w:val="00CE52B1"/>
    <w:rsid w:val="00CE563C"/>
    <w:rsid w:val="00CE5969"/>
    <w:rsid w:val="00CE6388"/>
    <w:rsid w:val="00CE647B"/>
    <w:rsid w:val="00CE65AB"/>
    <w:rsid w:val="00CE6989"/>
    <w:rsid w:val="00CE6AAE"/>
    <w:rsid w:val="00CE6DE8"/>
    <w:rsid w:val="00CE724B"/>
    <w:rsid w:val="00CE72CA"/>
    <w:rsid w:val="00CE739F"/>
    <w:rsid w:val="00CE7459"/>
    <w:rsid w:val="00CE74B6"/>
    <w:rsid w:val="00CE76D4"/>
    <w:rsid w:val="00CE7905"/>
    <w:rsid w:val="00CE7929"/>
    <w:rsid w:val="00CE7B18"/>
    <w:rsid w:val="00CF0B51"/>
    <w:rsid w:val="00CF0BAE"/>
    <w:rsid w:val="00CF0ED3"/>
    <w:rsid w:val="00CF1509"/>
    <w:rsid w:val="00CF1E32"/>
    <w:rsid w:val="00CF2FBA"/>
    <w:rsid w:val="00CF3589"/>
    <w:rsid w:val="00CF3716"/>
    <w:rsid w:val="00CF3C0D"/>
    <w:rsid w:val="00CF4120"/>
    <w:rsid w:val="00CF47CB"/>
    <w:rsid w:val="00CF5BF0"/>
    <w:rsid w:val="00CF5F56"/>
    <w:rsid w:val="00CF6251"/>
    <w:rsid w:val="00CF6B2A"/>
    <w:rsid w:val="00CF75AC"/>
    <w:rsid w:val="00CF7775"/>
    <w:rsid w:val="00CF7D0F"/>
    <w:rsid w:val="00D0045F"/>
    <w:rsid w:val="00D00560"/>
    <w:rsid w:val="00D01359"/>
    <w:rsid w:val="00D01756"/>
    <w:rsid w:val="00D01A7A"/>
    <w:rsid w:val="00D02649"/>
    <w:rsid w:val="00D026DB"/>
    <w:rsid w:val="00D02B32"/>
    <w:rsid w:val="00D035F4"/>
    <w:rsid w:val="00D04C00"/>
    <w:rsid w:val="00D05269"/>
    <w:rsid w:val="00D053CA"/>
    <w:rsid w:val="00D05E04"/>
    <w:rsid w:val="00D05F58"/>
    <w:rsid w:val="00D06990"/>
    <w:rsid w:val="00D104BD"/>
    <w:rsid w:val="00D1063B"/>
    <w:rsid w:val="00D12BA0"/>
    <w:rsid w:val="00D13FC1"/>
    <w:rsid w:val="00D15540"/>
    <w:rsid w:val="00D16013"/>
    <w:rsid w:val="00D16178"/>
    <w:rsid w:val="00D16E30"/>
    <w:rsid w:val="00D171C1"/>
    <w:rsid w:val="00D1748A"/>
    <w:rsid w:val="00D1770F"/>
    <w:rsid w:val="00D17D99"/>
    <w:rsid w:val="00D20581"/>
    <w:rsid w:val="00D2072B"/>
    <w:rsid w:val="00D208C0"/>
    <w:rsid w:val="00D20923"/>
    <w:rsid w:val="00D214A0"/>
    <w:rsid w:val="00D22C05"/>
    <w:rsid w:val="00D23ED3"/>
    <w:rsid w:val="00D24943"/>
    <w:rsid w:val="00D2685A"/>
    <w:rsid w:val="00D27508"/>
    <w:rsid w:val="00D27A7F"/>
    <w:rsid w:val="00D3019F"/>
    <w:rsid w:val="00D301DD"/>
    <w:rsid w:val="00D30B8F"/>
    <w:rsid w:val="00D30DFF"/>
    <w:rsid w:val="00D3233E"/>
    <w:rsid w:val="00D32B9E"/>
    <w:rsid w:val="00D338FE"/>
    <w:rsid w:val="00D33F7F"/>
    <w:rsid w:val="00D34D83"/>
    <w:rsid w:val="00D355F8"/>
    <w:rsid w:val="00D356F0"/>
    <w:rsid w:val="00D35810"/>
    <w:rsid w:val="00D35F46"/>
    <w:rsid w:val="00D366EC"/>
    <w:rsid w:val="00D369CE"/>
    <w:rsid w:val="00D36A22"/>
    <w:rsid w:val="00D3767E"/>
    <w:rsid w:val="00D37C0D"/>
    <w:rsid w:val="00D40620"/>
    <w:rsid w:val="00D41449"/>
    <w:rsid w:val="00D4189F"/>
    <w:rsid w:val="00D41B83"/>
    <w:rsid w:val="00D420A3"/>
    <w:rsid w:val="00D42B5E"/>
    <w:rsid w:val="00D44464"/>
    <w:rsid w:val="00D44798"/>
    <w:rsid w:val="00D447D7"/>
    <w:rsid w:val="00D44AF8"/>
    <w:rsid w:val="00D45730"/>
    <w:rsid w:val="00D45736"/>
    <w:rsid w:val="00D45AF1"/>
    <w:rsid w:val="00D46F9B"/>
    <w:rsid w:val="00D47176"/>
    <w:rsid w:val="00D50229"/>
    <w:rsid w:val="00D511EF"/>
    <w:rsid w:val="00D51252"/>
    <w:rsid w:val="00D514CE"/>
    <w:rsid w:val="00D5156D"/>
    <w:rsid w:val="00D517A4"/>
    <w:rsid w:val="00D51805"/>
    <w:rsid w:val="00D52109"/>
    <w:rsid w:val="00D52E8E"/>
    <w:rsid w:val="00D53835"/>
    <w:rsid w:val="00D53A76"/>
    <w:rsid w:val="00D54113"/>
    <w:rsid w:val="00D5430C"/>
    <w:rsid w:val="00D5438B"/>
    <w:rsid w:val="00D54D98"/>
    <w:rsid w:val="00D55180"/>
    <w:rsid w:val="00D5526B"/>
    <w:rsid w:val="00D552DD"/>
    <w:rsid w:val="00D5597D"/>
    <w:rsid w:val="00D55AD6"/>
    <w:rsid w:val="00D55D01"/>
    <w:rsid w:val="00D55ED4"/>
    <w:rsid w:val="00D56698"/>
    <w:rsid w:val="00D57123"/>
    <w:rsid w:val="00D57DCB"/>
    <w:rsid w:val="00D6003A"/>
    <w:rsid w:val="00D6069A"/>
    <w:rsid w:val="00D606B9"/>
    <w:rsid w:val="00D60902"/>
    <w:rsid w:val="00D60E6D"/>
    <w:rsid w:val="00D626E0"/>
    <w:rsid w:val="00D633F1"/>
    <w:rsid w:val="00D63B9D"/>
    <w:rsid w:val="00D63E2C"/>
    <w:rsid w:val="00D64014"/>
    <w:rsid w:val="00D64B8E"/>
    <w:rsid w:val="00D65832"/>
    <w:rsid w:val="00D674DB"/>
    <w:rsid w:val="00D67A35"/>
    <w:rsid w:val="00D67BCF"/>
    <w:rsid w:val="00D704CF"/>
    <w:rsid w:val="00D710BE"/>
    <w:rsid w:val="00D71290"/>
    <w:rsid w:val="00D71719"/>
    <w:rsid w:val="00D717DF"/>
    <w:rsid w:val="00D71882"/>
    <w:rsid w:val="00D71AF0"/>
    <w:rsid w:val="00D72347"/>
    <w:rsid w:val="00D72A62"/>
    <w:rsid w:val="00D7383D"/>
    <w:rsid w:val="00D73A6E"/>
    <w:rsid w:val="00D73CAE"/>
    <w:rsid w:val="00D74970"/>
    <w:rsid w:val="00D750FD"/>
    <w:rsid w:val="00D75C6B"/>
    <w:rsid w:val="00D765E3"/>
    <w:rsid w:val="00D76DD5"/>
    <w:rsid w:val="00D775AB"/>
    <w:rsid w:val="00D77AC4"/>
    <w:rsid w:val="00D77C17"/>
    <w:rsid w:val="00D77E74"/>
    <w:rsid w:val="00D80000"/>
    <w:rsid w:val="00D80906"/>
    <w:rsid w:val="00D81675"/>
    <w:rsid w:val="00D81EEE"/>
    <w:rsid w:val="00D82073"/>
    <w:rsid w:val="00D82178"/>
    <w:rsid w:val="00D821D9"/>
    <w:rsid w:val="00D82E18"/>
    <w:rsid w:val="00D835F0"/>
    <w:rsid w:val="00D84D38"/>
    <w:rsid w:val="00D84D43"/>
    <w:rsid w:val="00D85294"/>
    <w:rsid w:val="00D85815"/>
    <w:rsid w:val="00D85F45"/>
    <w:rsid w:val="00D86307"/>
    <w:rsid w:val="00D869DC"/>
    <w:rsid w:val="00D86A87"/>
    <w:rsid w:val="00D8735A"/>
    <w:rsid w:val="00D87450"/>
    <w:rsid w:val="00D87B20"/>
    <w:rsid w:val="00D87C25"/>
    <w:rsid w:val="00D912B4"/>
    <w:rsid w:val="00D9174B"/>
    <w:rsid w:val="00D91B11"/>
    <w:rsid w:val="00D926D1"/>
    <w:rsid w:val="00D930A3"/>
    <w:rsid w:val="00D93296"/>
    <w:rsid w:val="00D93FB0"/>
    <w:rsid w:val="00D94330"/>
    <w:rsid w:val="00D94805"/>
    <w:rsid w:val="00D95AB4"/>
    <w:rsid w:val="00D95AC9"/>
    <w:rsid w:val="00D966AD"/>
    <w:rsid w:val="00D9689F"/>
    <w:rsid w:val="00D96AA5"/>
    <w:rsid w:val="00D972C9"/>
    <w:rsid w:val="00D97509"/>
    <w:rsid w:val="00D97B9C"/>
    <w:rsid w:val="00DA004D"/>
    <w:rsid w:val="00DA0685"/>
    <w:rsid w:val="00DA0D52"/>
    <w:rsid w:val="00DA10CC"/>
    <w:rsid w:val="00DA2E37"/>
    <w:rsid w:val="00DA31B1"/>
    <w:rsid w:val="00DA41C9"/>
    <w:rsid w:val="00DA48B1"/>
    <w:rsid w:val="00DA499F"/>
    <w:rsid w:val="00DA5177"/>
    <w:rsid w:val="00DA580D"/>
    <w:rsid w:val="00DA582B"/>
    <w:rsid w:val="00DA5A04"/>
    <w:rsid w:val="00DA6068"/>
    <w:rsid w:val="00DA6346"/>
    <w:rsid w:val="00DA63AB"/>
    <w:rsid w:val="00DA791C"/>
    <w:rsid w:val="00DB010A"/>
    <w:rsid w:val="00DB0A09"/>
    <w:rsid w:val="00DB0EFA"/>
    <w:rsid w:val="00DB101C"/>
    <w:rsid w:val="00DB139C"/>
    <w:rsid w:val="00DB1517"/>
    <w:rsid w:val="00DB18A9"/>
    <w:rsid w:val="00DB2AD6"/>
    <w:rsid w:val="00DB2B16"/>
    <w:rsid w:val="00DB30CF"/>
    <w:rsid w:val="00DB373E"/>
    <w:rsid w:val="00DB3FFC"/>
    <w:rsid w:val="00DB4051"/>
    <w:rsid w:val="00DB40C1"/>
    <w:rsid w:val="00DB53AF"/>
    <w:rsid w:val="00DB53B5"/>
    <w:rsid w:val="00DB71E4"/>
    <w:rsid w:val="00DB79E3"/>
    <w:rsid w:val="00DB7F1B"/>
    <w:rsid w:val="00DC082C"/>
    <w:rsid w:val="00DC164B"/>
    <w:rsid w:val="00DC3C59"/>
    <w:rsid w:val="00DC4DC3"/>
    <w:rsid w:val="00DC65F7"/>
    <w:rsid w:val="00DC6C94"/>
    <w:rsid w:val="00DC7D41"/>
    <w:rsid w:val="00DD05D3"/>
    <w:rsid w:val="00DD0A94"/>
    <w:rsid w:val="00DD0AB2"/>
    <w:rsid w:val="00DD0C03"/>
    <w:rsid w:val="00DD2584"/>
    <w:rsid w:val="00DD2EF9"/>
    <w:rsid w:val="00DD3A9A"/>
    <w:rsid w:val="00DD4BA3"/>
    <w:rsid w:val="00DD5A7C"/>
    <w:rsid w:val="00DD6C2C"/>
    <w:rsid w:val="00DD6F08"/>
    <w:rsid w:val="00DD7018"/>
    <w:rsid w:val="00DD7800"/>
    <w:rsid w:val="00DD7808"/>
    <w:rsid w:val="00DD7F1A"/>
    <w:rsid w:val="00DE08C3"/>
    <w:rsid w:val="00DE0B43"/>
    <w:rsid w:val="00DE1484"/>
    <w:rsid w:val="00DE2205"/>
    <w:rsid w:val="00DE3A99"/>
    <w:rsid w:val="00DE41C5"/>
    <w:rsid w:val="00DE45C9"/>
    <w:rsid w:val="00DE4F55"/>
    <w:rsid w:val="00DE5836"/>
    <w:rsid w:val="00DE5884"/>
    <w:rsid w:val="00DE6146"/>
    <w:rsid w:val="00DE7485"/>
    <w:rsid w:val="00DE74CB"/>
    <w:rsid w:val="00DE7F76"/>
    <w:rsid w:val="00DF09C3"/>
    <w:rsid w:val="00DF0B93"/>
    <w:rsid w:val="00DF14BF"/>
    <w:rsid w:val="00DF1967"/>
    <w:rsid w:val="00DF1B31"/>
    <w:rsid w:val="00DF1C3E"/>
    <w:rsid w:val="00DF22FD"/>
    <w:rsid w:val="00DF241D"/>
    <w:rsid w:val="00DF2580"/>
    <w:rsid w:val="00DF283F"/>
    <w:rsid w:val="00DF30A9"/>
    <w:rsid w:val="00DF4373"/>
    <w:rsid w:val="00DF51E5"/>
    <w:rsid w:val="00DF5690"/>
    <w:rsid w:val="00DF7376"/>
    <w:rsid w:val="00DF7D0D"/>
    <w:rsid w:val="00DF7F0D"/>
    <w:rsid w:val="00E007F2"/>
    <w:rsid w:val="00E00BC3"/>
    <w:rsid w:val="00E00CAC"/>
    <w:rsid w:val="00E01A5B"/>
    <w:rsid w:val="00E01B62"/>
    <w:rsid w:val="00E0284F"/>
    <w:rsid w:val="00E030CB"/>
    <w:rsid w:val="00E032F5"/>
    <w:rsid w:val="00E03708"/>
    <w:rsid w:val="00E03CFF"/>
    <w:rsid w:val="00E04400"/>
    <w:rsid w:val="00E0550F"/>
    <w:rsid w:val="00E06546"/>
    <w:rsid w:val="00E07031"/>
    <w:rsid w:val="00E0766E"/>
    <w:rsid w:val="00E079E3"/>
    <w:rsid w:val="00E07AF1"/>
    <w:rsid w:val="00E07F9C"/>
    <w:rsid w:val="00E102E1"/>
    <w:rsid w:val="00E10998"/>
    <w:rsid w:val="00E115EC"/>
    <w:rsid w:val="00E11C3A"/>
    <w:rsid w:val="00E11FC4"/>
    <w:rsid w:val="00E12AA9"/>
    <w:rsid w:val="00E12BC7"/>
    <w:rsid w:val="00E134CF"/>
    <w:rsid w:val="00E134F3"/>
    <w:rsid w:val="00E13C03"/>
    <w:rsid w:val="00E14044"/>
    <w:rsid w:val="00E1418C"/>
    <w:rsid w:val="00E1467F"/>
    <w:rsid w:val="00E14C24"/>
    <w:rsid w:val="00E150A7"/>
    <w:rsid w:val="00E15E89"/>
    <w:rsid w:val="00E16027"/>
    <w:rsid w:val="00E164FF"/>
    <w:rsid w:val="00E170F8"/>
    <w:rsid w:val="00E171FE"/>
    <w:rsid w:val="00E21BC5"/>
    <w:rsid w:val="00E21DA0"/>
    <w:rsid w:val="00E21E1D"/>
    <w:rsid w:val="00E227DE"/>
    <w:rsid w:val="00E23611"/>
    <w:rsid w:val="00E239B2"/>
    <w:rsid w:val="00E24F7B"/>
    <w:rsid w:val="00E2632C"/>
    <w:rsid w:val="00E26605"/>
    <w:rsid w:val="00E266FA"/>
    <w:rsid w:val="00E267B3"/>
    <w:rsid w:val="00E26A28"/>
    <w:rsid w:val="00E26C7F"/>
    <w:rsid w:val="00E272C9"/>
    <w:rsid w:val="00E274C9"/>
    <w:rsid w:val="00E30143"/>
    <w:rsid w:val="00E306AE"/>
    <w:rsid w:val="00E3089D"/>
    <w:rsid w:val="00E30CD7"/>
    <w:rsid w:val="00E31433"/>
    <w:rsid w:val="00E3187B"/>
    <w:rsid w:val="00E31A95"/>
    <w:rsid w:val="00E32113"/>
    <w:rsid w:val="00E32176"/>
    <w:rsid w:val="00E330DB"/>
    <w:rsid w:val="00E33445"/>
    <w:rsid w:val="00E33708"/>
    <w:rsid w:val="00E33F05"/>
    <w:rsid w:val="00E34258"/>
    <w:rsid w:val="00E343C3"/>
    <w:rsid w:val="00E352C9"/>
    <w:rsid w:val="00E3664A"/>
    <w:rsid w:val="00E3670D"/>
    <w:rsid w:val="00E368D4"/>
    <w:rsid w:val="00E36A88"/>
    <w:rsid w:val="00E36E26"/>
    <w:rsid w:val="00E36FA5"/>
    <w:rsid w:val="00E36FDA"/>
    <w:rsid w:val="00E3757C"/>
    <w:rsid w:val="00E4099A"/>
    <w:rsid w:val="00E40E8A"/>
    <w:rsid w:val="00E41D1C"/>
    <w:rsid w:val="00E423B4"/>
    <w:rsid w:val="00E42F92"/>
    <w:rsid w:val="00E4320F"/>
    <w:rsid w:val="00E43755"/>
    <w:rsid w:val="00E43A9F"/>
    <w:rsid w:val="00E44B5D"/>
    <w:rsid w:val="00E44EBF"/>
    <w:rsid w:val="00E45D74"/>
    <w:rsid w:val="00E476E6"/>
    <w:rsid w:val="00E47E53"/>
    <w:rsid w:val="00E47F81"/>
    <w:rsid w:val="00E50606"/>
    <w:rsid w:val="00E509EA"/>
    <w:rsid w:val="00E50AB4"/>
    <w:rsid w:val="00E50C2F"/>
    <w:rsid w:val="00E50D72"/>
    <w:rsid w:val="00E516C0"/>
    <w:rsid w:val="00E52808"/>
    <w:rsid w:val="00E53EDF"/>
    <w:rsid w:val="00E53F18"/>
    <w:rsid w:val="00E54238"/>
    <w:rsid w:val="00E54BD1"/>
    <w:rsid w:val="00E551D8"/>
    <w:rsid w:val="00E554C6"/>
    <w:rsid w:val="00E557A9"/>
    <w:rsid w:val="00E55B9E"/>
    <w:rsid w:val="00E56975"/>
    <w:rsid w:val="00E6021A"/>
    <w:rsid w:val="00E61964"/>
    <w:rsid w:val="00E6201D"/>
    <w:rsid w:val="00E620BD"/>
    <w:rsid w:val="00E636D7"/>
    <w:rsid w:val="00E63D65"/>
    <w:rsid w:val="00E6402B"/>
    <w:rsid w:val="00E6411A"/>
    <w:rsid w:val="00E6470A"/>
    <w:rsid w:val="00E64918"/>
    <w:rsid w:val="00E64A1A"/>
    <w:rsid w:val="00E64CD7"/>
    <w:rsid w:val="00E65576"/>
    <w:rsid w:val="00E65934"/>
    <w:rsid w:val="00E65AB8"/>
    <w:rsid w:val="00E661CA"/>
    <w:rsid w:val="00E66406"/>
    <w:rsid w:val="00E66FAA"/>
    <w:rsid w:val="00E67B55"/>
    <w:rsid w:val="00E701BE"/>
    <w:rsid w:val="00E70502"/>
    <w:rsid w:val="00E707FD"/>
    <w:rsid w:val="00E70F75"/>
    <w:rsid w:val="00E713FA"/>
    <w:rsid w:val="00E7143E"/>
    <w:rsid w:val="00E717D0"/>
    <w:rsid w:val="00E72566"/>
    <w:rsid w:val="00E73B5A"/>
    <w:rsid w:val="00E76135"/>
    <w:rsid w:val="00E76CD3"/>
    <w:rsid w:val="00E7733F"/>
    <w:rsid w:val="00E7752F"/>
    <w:rsid w:val="00E778D8"/>
    <w:rsid w:val="00E81983"/>
    <w:rsid w:val="00E81B62"/>
    <w:rsid w:val="00E8200D"/>
    <w:rsid w:val="00E8274F"/>
    <w:rsid w:val="00E834A5"/>
    <w:rsid w:val="00E845A2"/>
    <w:rsid w:val="00E8589D"/>
    <w:rsid w:val="00E85997"/>
    <w:rsid w:val="00E85CBE"/>
    <w:rsid w:val="00E86196"/>
    <w:rsid w:val="00E86DD3"/>
    <w:rsid w:val="00E86E6A"/>
    <w:rsid w:val="00E8737A"/>
    <w:rsid w:val="00E8791B"/>
    <w:rsid w:val="00E87F32"/>
    <w:rsid w:val="00E902A8"/>
    <w:rsid w:val="00E90A97"/>
    <w:rsid w:val="00E90C22"/>
    <w:rsid w:val="00E90CE2"/>
    <w:rsid w:val="00E90FB4"/>
    <w:rsid w:val="00E9194A"/>
    <w:rsid w:val="00E925C3"/>
    <w:rsid w:val="00E92F91"/>
    <w:rsid w:val="00E93570"/>
    <w:rsid w:val="00E943D2"/>
    <w:rsid w:val="00E94CED"/>
    <w:rsid w:val="00E94E02"/>
    <w:rsid w:val="00E9526C"/>
    <w:rsid w:val="00E957D8"/>
    <w:rsid w:val="00E96221"/>
    <w:rsid w:val="00E963B4"/>
    <w:rsid w:val="00E96A22"/>
    <w:rsid w:val="00E96AF4"/>
    <w:rsid w:val="00E971CA"/>
    <w:rsid w:val="00E97370"/>
    <w:rsid w:val="00E974A6"/>
    <w:rsid w:val="00EA077D"/>
    <w:rsid w:val="00EA112B"/>
    <w:rsid w:val="00EA1A5C"/>
    <w:rsid w:val="00EA209C"/>
    <w:rsid w:val="00EA2533"/>
    <w:rsid w:val="00EA3877"/>
    <w:rsid w:val="00EA3D6B"/>
    <w:rsid w:val="00EA5826"/>
    <w:rsid w:val="00EA5C40"/>
    <w:rsid w:val="00EA5E90"/>
    <w:rsid w:val="00EA6514"/>
    <w:rsid w:val="00EA66D9"/>
    <w:rsid w:val="00EA695F"/>
    <w:rsid w:val="00EA6CE1"/>
    <w:rsid w:val="00EA78EE"/>
    <w:rsid w:val="00EB0AB0"/>
    <w:rsid w:val="00EB0DA0"/>
    <w:rsid w:val="00EB0EFC"/>
    <w:rsid w:val="00EB15DC"/>
    <w:rsid w:val="00EB19CC"/>
    <w:rsid w:val="00EB1DEF"/>
    <w:rsid w:val="00EB1E03"/>
    <w:rsid w:val="00EB30AA"/>
    <w:rsid w:val="00EB30FF"/>
    <w:rsid w:val="00EB314E"/>
    <w:rsid w:val="00EB347F"/>
    <w:rsid w:val="00EB3B3A"/>
    <w:rsid w:val="00EB3DD5"/>
    <w:rsid w:val="00EB43A9"/>
    <w:rsid w:val="00EB4513"/>
    <w:rsid w:val="00EB6689"/>
    <w:rsid w:val="00EB712C"/>
    <w:rsid w:val="00EC0BA5"/>
    <w:rsid w:val="00EC135A"/>
    <w:rsid w:val="00EC1642"/>
    <w:rsid w:val="00EC1901"/>
    <w:rsid w:val="00EC1F16"/>
    <w:rsid w:val="00EC2802"/>
    <w:rsid w:val="00EC2AC8"/>
    <w:rsid w:val="00EC377A"/>
    <w:rsid w:val="00EC3F5C"/>
    <w:rsid w:val="00EC41C4"/>
    <w:rsid w:val="00EC42E2"/>
    <w:rsid w:val="00EC44A3"/>
    <w:rsid w:val="00EC51A2"/>
    <w:rsid w:val="00EC5695"/>
    <w:rsid w:val="00EC5AF4"/>
    <w:rsid w:val="00EC5F22"/>
    <w:rsid w:val="00EC6246"/>
    <w:rsid w:val="00EC656E"/>
    <w:rsid w:val="00EC77F8"/>
    <w:rsid w:val="00EC7901"/>
    <w:rsid w:val="00EC7CD5"/>
    <w:rsid w:val="00EC7F5B"/>
    <w:rsid w:val="00ED10DF"/>
    <w:rsid w:val="00ED1245"/>
    <w:rsid w:val="00ED1918"/>
    <w:rsid w:val="00ED1A4E"/>
    <w:rsid w:val="00ED380E"/>
    <w:rsid w:val="00ED38B5"/>
    <w:rsid w:val="00ED3C11"/>
    <w:rsid w:val="00ED3CF1"/>
    <w:rsid w:val="00ED454D"/>
    <w:rsid w:val="00ED49F2"/>
    <w:rsid w:val="00ED52B4"/>
    <w:rsid w:val="00ED7194"/>
    <w:rsid w:val="00ED71C5"/>
    <w:rsid w:val="00EE0090"/>
    <w:rsid w:val="00EE010D"/>
    <w:rsid w:val="00EE1FC9"/>
    <w:rsid w:val="00EE2422"/>
    <w:rsid w:val="00EE2D8D"/>
    <w:rsid w:val="00EE3096"/>
    <w:rsid w:val="00EE3896"/>
    <w:rsid w:val="00EE3DE1"/>
    <w:rsid w:val="00EE41A9"/>
    <w:rsid w:val="00EE426D"/>
    <w:rsid w:val="00EE44F3"/>
    <w:rsid w:val="00EE4518"/>
    <w:rsid w:val="00EE4AD7"/>
    <w:rsid w:val="00EE4EBE"/>
    <w:rsid w:val="00EE6105"/>
    <w:rsid w:val="00EE6990"/>
    <w:rsid w:val="00EE6FCA"/>
    <w:rsid w:val="00EE740C"/>
    <w:rsid w:val="00EE7812"/>
    <w:rsid w:val="00EE7CFF"/>
    <w:rsid w:val="00EF0775"/>
    <w:rsid w:val="00EF0A5F"/>
    <w:rsid w:val="00EF0D7E"/>
    <w:rsid w:val="00EF0EB9"/>
    <w:rsid w:val="00EF1286"/>
    <w:rsid w:val="00EF14BD"/>
    <w:rsid w:val="00EF1E4A"/>
    <w:rsid w:val="00EF3310"/>
    <w:rsid w:val="00EF4C03"/>
    <w:rsid w:val="00EF52BB"/>
    <w:rsid w:val="00EF725D"/>
    <w:rsid w:val="00EF7A3C"/>
    <w:rsid w:val="00EF7BDE"/>
    <w:rsid w:val="00EF7FF2"/>
    <w:rsid w:val="00F000CC"/>
    <w:rsid w:val="00F00578"/>
    <w:rsid w:val="00F008A6"/>
    <w:rsid w:val="00F00969"/>
    <w:rsid w:val="00F014D7"/>
    <w:rsid w:val="00F018A9"/>
    <w:rsid w:val="00F01A68"/>
    <w:rsid w:val="00F01B55"/>
    <w:rsid w:val="00F01E1E"/>
    <w:rsid w:val="00F0229E"/>
    <w:rsid w:val="00F023DC"/>
    <w:rsid w:val="00F02555"/>
    <w:rsid w:val="00F0267C"/>
    <w:rsid w:val="00F02A03"/>
    <w:rsid w:val="00F02F1F"/>
    <w:rsid w:val="00F03112"/>
    <w:rsid w:val="00F035EB"/>
    <w:rsid w:val="00F0442A"/>
    <w:rsid w:val="00F04956"/>
    <w:rsid w:val="00F04BCE"/>
    <w:rsid w:val="00F04F6D"/>
    <w:rsid w:val="00F05317"/>
    <w:rsid w:val="00F053BA"/>
    <w:rsid w:val="00F05CDD"/>
    <w:rsid w:val="00F06100"/>
    <w:rsid w:val="00F06321"/>
    <w:rsid w:val="00F06CFB"/>
    <w:rsid w:val="00F06F3E"/>
    <w:rsid w:val="00F06FFB"/>
    <w:rsid w:val="00F07079"/>
    <w:rsid w:val="00F07098"/>
    <w:rsid w:val="00F070A0"/>
    <w:rsid w:val="00F0722B"/>
    <w:rsid w:val="00F0745E"/>
    <w:rsid w:val="00F07A50"/>
    <w:rsid w:val="00F07CB6"/>
    <w:rsid w:val="00F10EB5"/>
    <w:rsid w:val="00F11561"/>
    <w:rsid w:val="00F11BA0"/>
    <w:rsid w:val="00F1235B"/>
    <w:rsid w:val="00F13132"/>
    <w:rsid w:val="00F1391A"/>
    <w:rsid w:val="00F14931"/>
    <w:rsid w:val="00F14A08"/>
    <w:rsid w:val="00F14CBB"/>
    <w:rsid w:val="00F152AB"/>
    <w:rsid w:val="00F15586"/>
    <w:rsid w:val="00F15E47"/>
    <w:rsid w:val="00F16296"/>
    <w:rsid w:val="00F166B0"/>
    <w:rsid w:val="00F16911"/>
    <w:rsid w:val="00F16A86"/>
    <w:rsid w:val="00F2090D"/>
    <w:rsid w:val="00F20BA4"/>
    <w:rsid w:val="00F217EB"/>
    <w:rsid w:val="00F2240C"/>
    <w:rsid w:val="00F232BA"/>
    <w:rsid w:val="00F235DA"/>
    <w:rsid w:val="00F23625"/>
    <w:rsid w:val="00F24570"/>
    <w:rsid w:val="00F24AD7"/>
    <w:rsid w:val="00F25384"/>
    <w:rsid w:val="00F2620E"/>
    <w:rsid w:val="00F264C1"/>
    <w:rsid w:val="00F27226"/>
    <w:rsid w:val="00F2733E"/>
    <w:rsid w:val="00F27645"/>
    <w:rsid w:val="00F27836"/>
    <w:rsid w:val="00F27F79"/>
    <w:rsid w:val="00F3005C"/>
    <w:rsid w:val="00F30A3E"/>
    <w:rsid w:val="00F319FC"/>
    <w:rsid w:val="00F31AF0"/>
    <w:rsid w:val="00F32D28"/>
    <w:rsid w:val="00F335D9"/>
    <w:rsid w:val="00F336B2"/>
    <w:rsid w:val="00F337EC"/>
    <w:rsid w:val="00F339A1"/>
    <w:rsid w:val="00F350E2"/>
    <w:rsid w:val="00F353F9"/>
    <w:rsid w:val="00F35645"/>
    <w:rsid w:val="00F35A78"/>
    <w:rsid w:val="00F35D99"/>
    <w:rsid w:val="00F35D9F"/>
    <w:rsid w:val="00F363E3"/>
    <w:rsid w:val="00F3643C"/>
    <w:rsid w:val="00F36A6F"/>
    <w:rsid w:val="00F374F7"/>
    <w:rsid w:val="00F37892"/>
    <w:rsid w:val="00F408B7"/>
    <w:rsid w:val="00F41845"/>
    <w:rsid w:val="00F419DC"/>
    <w:rsid w:val="00F41A2D"/>
    <w:rsid w:val="00F428BE"/>
    <w:rsid w:val="00F42AF4"/>
    <w:rsid w:val="00F4366E"/>
    <w:rsid w:val="00F4385C"/>
    <w:rsid w:val="00F43DA4"/>
    <w:rsid w:val="00F43FE8"/>
    <w:rsid w:val="00F44111"/>
    <w:rsid w:val="00F44626"/>
    <w:rsid w:val="00F4467A"/>
    <w:rsid w:val="00F448B6"/>
    <w:rsid w:val="00F449E9"/>
    <w:rsid w:val="00F44C77"/>
    <w:rsid w:val="00F45194"/>
    <w:rsid w:val="00F46895"/>
    <w:rsid w:val="00F46D5D"/>
    <w:rsid w:val="00F47599"/>
    <w:rsid w:val="00F47930"/>
    <w:rsid w:val="00F47B99"/>
    <w:rsid w:val="00F47F1C"/>
    <w:rsid w:val="00F503CA"/>
    <w:rsid w:val="00F51086"/>
    <w:rsid w:val="00F52172"/>
    <w:rsid w:val="00F5248E"/>
    <w:rsid w:val="00F5251C"/>
    <w:rsid w:val="00F53487"/>
    <w:rsid w:val="00F53856"/>
    <w:rsid w:val="00F53939"/>
    <w:rsid w:val="00F53BE6"/>
    <w:rsid w:val="00F53DD8"/>
    <w:rsid w:val="00F53E33"/>
    <w:rsid w:val="00F5457D"/>
    <w:rsid w:val="00F54DFB"/>
    <w:rsid w:val="00F56630"/>
    <w:rsid w:val="00F569A5"/>
    <w:rsid w:val="00F56B64"/>
    <w:rsid w:val="00F56DB8"/>
    <w:rsid w:val="00F57790"/>
    <w:rsid w:val="00F601D1"/>
    <w:rsid w:val="00F601E8"/>
    <w:rsid w:val="00F602A7"/>
    <w:rsid w:val="00F6094E"/>
    <w:rsid w:val="00F61252"/>
    <w:rsid w:val="00F622AD"/>
    <w:rsid w:val="00F627A5"/>
    <w:rsid w:val="00F63227"/>
    <w:rsid w:val="00F6338C"/>
    <w:rsid w:val="00F636A4"/>
    <w:rsid w:val="00F63F4E"/>
    <w:rsid w:val="00F64C80"/>
    <w:rsid w:val="00F64FBB"/>
    <w:rsid w:val="00F65937"/>
    <w:rsid w:val="00F664CC"/>
    <w:rsid w:val="00F66927"/>
    <w:rsid w:val="00F66D7C"/>
    <w:rsid w:val="00F67188"/>
    <w:rsid w:val="00F67D2B"/>
    <w:rsid w:val="00F70B27"/>
    <w:rsid w:val="00F70D1C"/>
    <w:rsid w:val="00F70DE4"/>
    <w:rsid w:val="00F70FEE"/>
    <w:rsid w:val="00F715EE"/>
    <w:rsid w:val="00F71786"/>
    <w:rsid w:val="00F717A9"/>
    <w:rsid w:val="00F71C99"/>
    <w:rsid w:val="00F71F41"/>
    <w:rsid w:val="00F72521"/>
    <w:rsid w:val="00F7261D"/>
    <w:rsid w:val="00F72B4D"/>
    <w:rsid w:val="00F73573"/>
    <w:rsid w:val="00F73B05"/>
    <w:rsid w:val="00F74D70"/>
    <w:rsid w:val="00F75262"/>
    <w:rsid w:val="00F75565"/>
    <w:rsid w:val="00F75D47"/>
    <w:rsid w:val="00F75DD5"/>
    <w:rsid w:val="00F764FA"/>
    <w:rsid w:val="00F768A5"/>
    <w:rsid w:val="00F77138"/>
    <w:rsid w:val="00F7725A"/>
    <w:rsid w:val="00F77296"/>
    <w:rsid w:val="00F772A0"/>
    <w:rsid w:val="00F77326"/>
    <w:rsid w:val="00F77697"/>
    <w:rsid w:val="00F776F9"/>
    <w:rsid w:val="00F77816"/>
    <w:rsid w:val="00F77824"/>
    <w:rsid w:val="00F80791"/>
    <w:rsid w:val="00F808E5"/>
    <w:rsid w:val="00F80A47"/>
    <w:rsid w:val="00F80F89"/>
    <w:rsid w:val="00F81202"/>
    <w:rsid w:val="00F81269"/>
    <w:rsid w:val="00F81F87"/>
    <w:rsid w:val="00F81F8A"/>
    <w:rsid w:val="00F8238B"/>
    <w:rsid w:val="00F823FC"/>
    <w:rsid w:val="00F826FB"/>
    <w:rsid w:val="00F82746"/>
    <w:rsid w:val="00F82E3D"/>
    <w:rsid w:val="00F833ED"/>
    <w:rsid w:val="00F8382B"/>
    <w:rsid w:val="00F83BD1"/>
    <w:rsid w:val="00F8484A"/>
    <w:rsid w:val="00F84A48"/>
    <w:rsid w:val="00F84FFF"/>
    <w:rsid w:val="00F856EC"/>
    <w:rsid w:val="00F864E8"/>
    <w:rsid w:val="00F908BB"/>
    <w:rsid w:val="00F90D67"/>
    <w:rsid w:val="00F914CE"/>
    <w:rsid w:val="00F919E0"/>
    <w:rsid w:val="00F92394"/>
    <w:rsid w:val="00F92F0B"/>
    <w:rsid w:val="00F93DE5"/>
    <w:rsid w:val="00F93E6A"/>
    <w:rsid w:val="00F94D25"/>
    <w:rsid w:val="00F955B8"/>
    <w:rsid w:val="00F95622"/>
    <w:rsid w:val="00F9574B"/>
    <w:rsid w:val="00F95FF6"/>
    <w:rsid w:val="00F965CD"/>
    <w:rsid w:val="00F96842"/>
    <w:rsid w:val="00F96DFB"/>
    <w:rsid w:val="00F971C6"/>
    <w:rsid w:val="00F97413"/>
    <w:rsid w:val="00F9754C"/>
    <w:rsid w:val="00F976FC"/>
    <w:rsid w:val="00F97E15"/>
    <w:rsid w:val="00FA057F"/>
    <w:rsid w:val="00FA1E2F"/>
    <w:rsid w:val="00FA1F48"/>
    <w:rsid w:val="00FA224C"/>
    <w:rsid w:val="00FA2F5F"/>
    <w:rsid w:val="00FA3721"/>
    <w:rsid w:val="00FA3E6B"/>
    <w:rsid w:val="00FA4248"/>
    <w:rsid w:val="00FA424F"/>
    <w:rsid w:val="00FA427F"/>
    <w:rsid w:val="00FA4637"/>
    <w:rsid w:val="00FA4A9D"/>
    <w:rsid w:val="00FA501C"/>
    <w:rsid w:val="00FA53A8"/>
    <w:rsid w:val="00FA5CC0"/>
    <w:rsid w:val="00FA6059"/>
    <w:rsid w:val="00FA6E7C"/>
    <w:rsid w:val="00FA73D0"/>
    <w:rsid w:val="00FA7C0A"/>
    <w:rsid w:val="00FA7DD9"/>
    <w:rsid w:val="00FB0246"/>
    <w:rsid w:val="00FB02D0"/>
    <w:rsid w:val="00FB0659"/>
    <w:rsid w:val="00FB0973"/>
    <w:rsid w:val="00FB0BBC"/>
    <w:rsid w:val="00FB19BD"/>
    <w:rsid w:val="00FB2B9D"/>
    <w:rsid w:val="00FB38A0"/>
    <w:rsid w:val="00FB38C1"/>
    <w:rsid w:val="00FB39A2"/>
    <w:rsid w:val="00FB4891"/>
    <w:rsid w:val="00FB48E9"/>
    <w:rsid w:val="00FB490B"/>
    <w:rsid w:val="00FB5089"/>
    <w:rsid w:val="00FB59A6"/>
    <w:rsid w:val="00FB5AC1"/>
    <w:rsid w:val="00FB6DAE"/>
    <w:rsid w:val="00FB6DC0"/>
    <w:rsid w:val="00FB7A7E"/>
    <w:rsid w:val="00FB7D6D"/>
    <w:rsid w:val="00FB7DA6"/>
    <w:rsid w:val="00FC0743"/>
    <w:rsid w:val="00FC0CF9"/>
    <w:rsid w:val="00FC1382"/>
    <w:rsid w:val="00FC1501"/>
    <w:rsid w:val="00FC157C"/>
    <w:rsid w:val="00FC1EBF"/>
    <w:rsid w:val="00FC21FB"/>
    <w:rsid w:val="00FC34AD"/>
    <w:rsid w:val="00FC420C"/>
    <w:rsid w:val="00FC4237"/>
    <w:rsid w:val="00FC43CB"/>
    <w:rsid w:val="00FC565D"/>
    <w:rsid w:val="00FC59AB"/>
    <w:rsid w:val="00FC5D78"/>
    <w:rsid w:val="00FC5F5E"/>
    <w:rsid w:val="00FC6C89"/>
    <w:rsid w:val="00FC718B"/>
    <w:rsid w:val="00FC7288"/>
    <w:rsid w:val="00FC78D9"/>
    <w:rsid w:val="00FD21B1"/>
    <w:rsid w:val="00FD28DC"/>
    <w:rsid w:val="00FD2BAB"/>
    <w:rsid w:val="00FD33F9"/>
    <w:rsid w:val="00FD36E7"/>
    <w:rsid w:val="00FD3805"/>
    <w:rsid w:val="00FD3C36"/>
    <w:rsid w:val="00FD451E"/>
    <w:rsid w:val="00FD4782"/>
    <w:rsid w:val="00FD47BA"/>
    <w:rsid w:val="00FD4DF1"/>
    <w:rsid w:val="00FD537E"/>
    <w:rsid w:val="00FD5BAF"/>
    <w:rsid w:val="00FD6446"/>
    <w:rsid w:val="00FD6EE1"/>
    <w:rsid w:val="00FD73F8"/>
    <w:rsid w:val="00FE1015"/>
    <w:rsid w:val="00FE1788"/>
    <w:rsid w:val="00FE19C2"/>
    <w:rsid w:val="00FE250E"/>
    <w:rsid w:val="00FE2608"/>
    <w:rsid w:val="00FE2D00"/>
    <w:rsid w:val="00FE2E7D"/>
    <w:rsid w:val="00FE315A"/>
    <w:rsid w:val="00FE3C6A"/>
    <w:rsid w:val="00FE45A4"/>
    <w:rsid w:val="00FE5491"/>
    <w:rsid w:val="00FE6536"/>
    <w:rsid w:val="00FE67A4"/>
    <w:rsid w:val="00FE6F9C"/>
    <w:rsid w:val="00FE7AA5"/>
    <w:rsid w:val="00FF0574"/>
    <w:rsid w:val="00FF0A56"/>
    <w:rsid w:val="00FF0E0F"/>
    <w:rsid w:val="00FF18A8"/>
    <w:rsid w:val="00FF1B49"/>
    <w:rsid w:val="00FF25E1"/>
    <w:rsid w:val="00FF3A9A"/>
    <w:rsid w:val="00FF3CB6"/>
    <w:rsid w:val="00FF3D21"/>
    <w:rsid w:val="00FF4D41"/>
    <w:rsid w:val="00FF4D98"/>
    <w:rsid w:val="00FF545D"/>
    <w:rsid w:val="00FF55DA"/>
    <w:rsid w:val="00FF5AA3"/>
    <w:rsid w:val="00FF65D9"/>
    <w:rsid w:val="00FF6EF3"/>
    <w:rsid w:val="00FF70E0"/>
    <w:rsid w:val="00FF752B"/>
    <w:rsid w:val="00FF7D7E"/>
    <w:rsid w:val="580A5D04"/>
    <w:rsid w:val="6DD7CE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70A3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0F45E0"/>
    <w:pPr>
      <w:spacing w:before="240" w:after="120" w:line="360" w:lineRule="auto"/>
    </w:pPr>
    <w:rPr>
      <w:color w:val="0D382B" w:themeColor="text2"/>
    </w:rPr>
  </w:style>
  <w:style w:type="paragraph" w:styleId="Heading1">
    <w:name w:val="heading 1"/>
    <w:basedOn w:val="Normal"/>
    <w:next w:val="BodyText"/>
    <w:link w:val="Heading1Char"/>
    <w:uiPriority w:val="5"/>
    <w:qFormat/>
    <w:rsid w:val="004C11E1"/>
    <w:pPr>
      <w:keepNext/>
      <w:keepLines/>
      <w:pageBreakBefore/>
      <w:numPr>
        <w:numId w:val="23"/>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4C11E1"/>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4C11E1"/>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4C11E1"/>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0F45E0"/>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4C11E1"/>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0F45E0"/>
    <w:pPr>
      <w:numPr>
        <w:numId w:val="26"/>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0F45E0"/>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0F45E0"/>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4C11E1"/>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4C11E1"/>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4C11E1"/>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C53B79"/>
    <w:pPr>
      <w:keepNext/>
      <w:spacing w:before="480" w:after="240" w:line="240" w:lineRule="auto"/>
      <w:ind w:left="1418" w:hanging="1418"/>
    </w:pPr>
    <w:rPr>
      <w:bCs/>
      <w:color w:val="006E50" w:themeColor="accent1"/>
      <w:szCs w:val="20"/>
    </w:rPr>
  </w:style>
  <w:style w:type="paragraph" w:styleId="BodyText">
    <w:name w:val="Body Text"/>
    <w:aliases w:val="Body Text Char1 Char7,Body Text Char Char1 Char1,Body Text Char1 Char7 Char Char,Body Text Char Char5 Char Char Char,Body Text Char4 Char Char1 Char Char Char,Body Text Char1 Char7 Char Char Char Char Char,Body Text Char4"/>
    <w:link w:val="BodyTextChar"/>
    <w:qFormat/>
    <w:rsid w:val="000F45E0"/>
    <w:pPr>
      <w:keepLines/>
      <w:spacing w:before="240" w:after="120" w:line="360" w:lineRule="auto"/>
    </w:pPr>
  </w:style>
  <w:style w:type="character" w:customStyle="1" w:styleId="BodyTextChar">
    <w:name w:val="Body Text Char"/>
    <w:aliases w:val="Body Text Char1 Char7 Char,Body Text Char Char1 Char1 Char,Body Text Char1 Char7 Char Char Char,Body Text Char Char5 Char Char Char Char,Body Text Char4 Char Char1 Char Char Char Char,Body Text Char1 Char7 Char Char Char Char Char Char"/>
    <w:basedOn w:val="DefaultParagraphFont"/>
    <w:link w:val="BodyText"/>
    <w:rsid w:val="000F45E0"/>
  </w:style>
  <w:style w:type="paragraph" w:styleId="TOC1">
    <w:name w:val="toc 1"/>
    <w:basedOn w:val="Normal"/>
    <w:next w:val="BodyText"/>
    <w:uiPriority w:val="39"/>
    <w:rsid w:val="000F4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0F4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0F45E0"/>
    <w:pPr>
      <w:spacing w:before="60"/>
      <w:ind w:left="1985"/>
    </w:pPr>
  </w:style>
  <w:style w:type="paragraph" w:styleId="TOC4">
    <w:name w:val="toc 4"/>
    <w:basedOn w:val="TOC3"/>
    <w:next w:val="BodyText"/>
    <w:uiPriority w:val="39"/>
    <w:rsid w:val="000F45E0"/>
    <w:pPr>
      <w:ind w:left="2836"/>
    </w:pPr>
  </w:style>
  <w:style w:type="paragraph" w:styleId="TOC5">
    <w:name w:val="toc 5"/>
    <w:basedOn w:val="TOC2"/>
    <w:next w:val="BodyText"/>
    <w:uiPriority w:val="39"/>
    <w:rsid w:val="000F45E0"/>
    <w:pPr>
      <w:tabs>
        <w:tab w:val="left" w:pos="1418"/>
      </w:tabs>
      <w:spacing w:before="360"/>
      <w:ind w:left="1418" w:hanging="1418"/>
    </w:pPr>
    <w:rPr>
      <w:sz w:val="22"/>
    </w:rPr>
  </w:style>
  <w:style w:type="paragraph" w:styleId="TOC6">
    <w:name w:val="toc 6"/>
    <w:basedOn w:val="TOC3"/>
    <w:next w:val="BodyText"/>
    <w:uiPriority w:val="39"/>
    <w:rsid w:val="000F45E0"/>
  </w:style>
  <w:style w:type="character" w:customStyle="1" w:styleId="Heading4Char">
    <w:name w:val="Heading 4 Char"/>
    <w:basedOn w:val="DefaultParagraphFont"/>
    <w:link w:val="Heading4"/>
    <w:uiPriority w:val="6"/>
    <w:rsid w:val="004C11E1"/>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0F45E0"/>
    <w:pPr>
      <w:ind w:left="1701" w:hanging="1701"/>
    </w:pPr>
  </w:style>
  <w:style w:type="character" w:customStyle="1" w:styleId="Heading5Char">
    <w:name w:val="Heading 5 Char"/>
    <w:basedOn w:val="DefaultParagraphFont"/>
    <w:link w:val="Heading5"/>
    <w:uiPriority w:val="6"/>
    <w:rsid w:val="000F45E0"/>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0F45E0"/>
    <w:pPr>
      <w:spacing w:before="60"/>
    </w:pPr>
  </w:style>
  <w:style w:type="character" w:customStyle="1" w:styleId="Heading6Char">
    <w:name w:val="Heading 6 Char"/>
    <w:basedOn w:val="DefaultParagraphFont"/>
    <w:link w:val="Heading6"/>
    <w:uiPriority w:val="6"/>
    <w:rsid w:val="004C11E1"/>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0F45E0"/>
  </w:style>
  <w:style w:type="paragraph" w:styleId="TOCHeading">
    <w:name w:val="TOC Heading"/>
    <w:basedOn w:val="Heading1NoNumber"/>
    <w:next w:val="BodyText"/>
    <w:uiPriority w:val="39"/>
    <w:qFormat/>
    <w:rsid w:val="000F45E0"/>
    <w:pPr>
      <w:pageBreakBefore w:val="0"/>
      <w:spacing w:before="600"/>
      <w:outlineLvl w:val="9"/>
    </w:pPr>
    <w:rPr>
      <w:color w:val="0D382B" w:themeColor="text2"/>
    </w:rPr>
  </w:style>
  <w:style w:type="paragraph" w:customStyle="1" w:styleId="BodyIndent2">
    <w:name w:val="Body Indent 2"/>
    <w:basedOn w:val="BodyBullet2"/>
    <w:uiPriority w:val="7"/>
    <w:qFormat/>
    <w:rsid w:val="000F45E0"/>
    <w:pPr>
      <w:numPr>
        <w:ilvl w:val="0"/>
        <w:numId w:val="0"/>
      </w:numPr>
      <w:ind w:left="680"/>
    </w:pPr>
  </w:style>
  <w:style w:type="paragraph" w:customStyle="1" w:styleId="BodyIndent3">
    <w:name w:val="Body Indent 3"/>
    <w:basedOn w:val="BodyBullet3"/>
    <w:uiPriority w:val="7"/>
    <w:qFormat/>
    <w:rsid w:val="000F45E0"/>
    <w:pPr>
      <w:numPr>
        <w:ilvl w:val="0"/>
        <w:numId w:val="0"/>
      </w:numPr>
      <w:ind w:left="1021"/>
    </w:pPr>
  </w:style>
  <w:style w:type="character" w:styleId="EndnoteReference">
    <w:name w:val="endnote reference"/>
    <w:basedOn w:val="DefaultParagraphFont"/>
    <w:uiPriority w:val="99"/>
    <w:qFormat/>
    <w:rsid w:val="000F45E0"/>
    <w:rPr>
      <w:vertAlign w:val="superscript"/>
    </w:rPr>
  </w:style>
  <w:style w:type="paragraph" w:styleId="ListBullet">
    <w:name w:val="List Bullet"/>
    <w:basedOn w:val="BodyText"/>
    <w:uiPriority w:val="99"/>
    <w:rsid w:val="000F45E0"/>
    <w:pPr>
      <w:numPr>
        <w:numId w:val="29"/>
      </w:numPr>
      <w:spacing w:before="120"/>
      <w:contextualSpacing/>
    </w:pPr>
  </w:style>
  <w:style w:type="table" w:styleId="TableGrid">
    <w:name w:val="Table Grid"/>
    <w:basedOn w:val="TableNormal"/>
    <w:uiPriority w:val="59"/>
    <w:rsid w:val="000F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C53B79"/>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0F45E0"/>
    <w:pPr>
      <w:numPr>
        <w:ilvl w:val="1"/>
      </w:numPr>
    </w:pPr>
  </w:style>
  <w:style w:type="paragraph" w:customStyle="1" w:styleId="TableText">
    <w:name w:val="Table Text"/>
    <w:basedOn w:val="BodyText"/>
    <w:uiPriority w:val="2"/>
    <w:qFormat/>
    <w:rsid w:val="000F45E0"/>
    <w:pPr>
      <w:numPr>
        <w:numId w:val="42"/>
      </w:numPr>
      <w:spacing w:before="60" w:after="60" w:line="240" w:lineRule="auto"/>
    </w:pPr>
    <w:rPr>
      <w:sz w:val="18"/>
      <w:szCs w:val="20"/>
    </w:rPr>
  </w:style>
  <w:style w:type="paragraph" w:styleId="EndnoteText">
    <w:name w:val="endnote text"/>
    <w:basedOn w:val="Normal"/>
    <w:link w:val="EndnoteTextChar"/>
    <w:uiPriority w:val="99"/>
    <w:qFormat/>
    <w:rsid w:val="000F45E0"/>
    <w:pPr>
      <w:spacing w:before="60" w:after="60" w:line="240" w:lineRule="auto"/>
      <w:ind w:left="340" w:hanging="340"/>
    </w:pPr>
    <w:rPr>
      <w:sz w:val="18"/>
      <w:szCs w:val="18"/>
    </w:rPr>
  </w:style>
  <w:style w:type="paragraph" w:styleId="ListBullet3">
    <w:name w:val="List Bullet 3"/>
    <w:basedOn w:val="ListBullet2"/>
    <w:uiPriority w:val="99"/>
    <w:semiHidden/>
    <w:rsid w:val="000F45E0"/>
    <w:pPr>
      <w:numPr>
        <w:ilvl w:val="2"/>
      </w:numPr>
    </w:pPr>
  </w:style>
  <w:style w:type="character" w:customStyle="1" w:styleId="EndnoteTextChar">
    <w:name w:val="Endnote Text Char"/>
    <w:basedOn w:val="DefaultParagraphFont"/>
    <w:link w:val="EndnoteText"/>
    <w:uiPriority w:val="99"/>
    <w:rsid w:val="000F45E0"/>
    <w:rPr>
      <w:color w:val="0D382B" w:themeColor="text2"/>
      <w:sz w:val="18"/>
      <w:szCs w:val="18"/>
    </w:rPr>
  </w:style>
  <w:style w:type="paragraph" w:styleId="Footer">
    <w:name w:val="footer"/>
    <w:basedOn w:val="Normal"/>
    <w:link w:val="FooterChar"/>
    <w:uiPriority w:val="99"/>
    <w:qFormat/>
    <w:rsid w:val="000F45E0"/>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0F45E0"/>
    <w:rPr>
      <w:rFonts w:cstheme="minorHAnsi"/>
      <w:noProof/>
      <w:color w:val="0D382B" w:themeColor="text2"/>
      <w:sz w:val="20"/>
      <w:szCs w:val="18"/>
    </w:rPr>
  </w:style>
  <w:style w:type="character" w:styleId="FootnoteReference">
    <w:name w:val="footnote reference"/>
    <w:basedOn w:val="DefaultParagraphFont"/>
    <w:uiPriority w:val="99"/>
    <w:qFormat/>
    <w:rsid w:val="000F45E0"/>
    <w:rPr>
      <w:vertAlign w:val="superscript"/>
    </w:rPr>
  </w:style>
  <w:style w:type="paragraph" w:styleId="FootnoteText">
    <w:name w:val="footnote text"/>
    <w:basedOn w:val="Normal"/>
    <w:link w:val="FootnoteTextChar"/>
    <w:uiPriority w:val="99"/>
    <w:qFormat/>
    <w:rsid w:val="000F45E0"/>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0F45E0"/>
    <w:rPr>
      <w:color w:val="0D382B" w:themeColor="text2"/>
      <w:sz w:val="18"/>
      <w:szCs w:val="18"/>
    </w:rPr>
  </w:style>
  <w:style w:type="paragraph" w:styleId="Header">
    <w:name w:val="header"/>
    <w:basedOn w:val="BodyText"/>
    <w:link w:val="HeaderChar"/>
    <w:uiPriority w:val="99"/>
    <w:qFormat/>
    <w:rsid w:val="000F45E0"/>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0F45E0"/>
    <w:rPr>
      <w:color w:val="0D382B" w:themeColor="text2"/>
      <w:sz w:val="20"/>
      <w:szCs w:val="18"/>
    </w:rPr>
  </w:style>
  <w:style w:type="character" w:styleId="Hyperlink">
    <w:name w:val="Hyperlink"/>
    <w:basedOn w:val="DefaultParagraphFont"/>
    <w:uiPriority w:val="99"/>
    <w:qFormat/>
    <w:rsid w:val="000F45E0"/>
    <w:rPr>
      <w:color w:val="0D382B" w:themeColor="text2"/>
      <w:u w:val="single"/>
    </w:rPr>
  </w:style>
  <w:style w:type="paragraph" w:styleId="ListNumber">
    <w:name w:val="List Number"/>
    <w:basedOn w:val="BodyText"/>
    <w:uiPriority w:val="99"/>
    <w:semiHidden/>
    <w:rsid w:val="000F45E0"/>
    <w:pPr>
      <w:numPr>
        <w:numId w:val="30"/>
      </w:numPr>
      <w:contextualSpacing/>
    </w:pPr>
  </w:style>
  <w:style w:type="paragraph" w:styleId="ListNumber2">
    <w:name w:val="List Number 2"/>
    <w:basedOn w:val="ListNumber"/>
    <w:uiPriority w:val="99"/>
    <w:semiHidden/>
    <w:rsid w:val="000F45E0"/>
    <w:pPr>
      <w:numPr>
        <w:numId w:val="31"/>
      </w:numPr>
    </w:pPr>
  </w:style>
  <w:style w:type="paragraph" w:styleId="ListNumber3">
    <w:name w:val="List Number 3"/>
    <w:basedOn w:val="List2"/>
    <w:uiPriority w:val="99"/>
    <w:semiHidden/>
    <w:rsid w:val="000F45E0"/>
    <w:pPr>
      <w:numPr>
        <w:numId w:val="32"/>
      </w:numPr>
    </w:pPr>
  </w:style>
  <w:style w:type="character" w:styleId="PageNumber">
    <w:name w:val="page number"/>
    <w:basedOn w:val="DefaultParagraphFont"/>
    <w:uiPriority w:val="99"/>
    <w:semiHidden/>
    <w:rsid w:val="000F45E0"/>
  </w:style>
  <w:style w:type="paragraph" w:styleId="List2">
    <w:name w:val="List 2"/>
    <w:basedOn w:val="Normal"/>
    <w:uiPriority w:val="99"/>
    <w:semiHidden/>
    <w:rsid w:val="000F45E0"/>
    <w:pPr>
      <w:ind w:left="566" w:hanging="283"/>
      <w:contextualSpacing/>
    </w:pPr>
  </w:style>
  <w:style w:type="paragraph" w:styleId="TableofFigures">
    <w:name w:val="table of figures"/>
    <w:basedOn w:val="TOC1"/>
    <w:next w:val="BodyText"/>
    <w:uiPriority w:val="99"/>
    <w:rsid w:val="000F45E0"/>
    <w:pPr>
      <w:spacing w:before="60"/>
      <w:ind w:left="1418" w:hanging="1418"/>
    </w:pPr>
  </w:style>
  <w:style w:type="character" w:customStyle="1" w:styleId="Heading7Char">
    <w:name w:val="Heading 7 Char"/>
    <w:aliases w:val="(Appendix heading) Char"/>
    <w:basedOn w:val="DefaultParagraphFont"/>
    <w:link w:val="Heading7"/>
    <w:uiPriority w:val="7"/>
    <w:rsid w:val="000F45E0"/>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0F45E0"/>
    <w:pPr>
      <w:numPr>
        <w:numId w:val="36"/>
      </w:numPr>
    </w:pPr>
  </w:style>
  <w:style w:type="paragraph" w:customStyle="1" w:styleId="TableBullet2">
    <w:name w:val="Table Bullet 2"/>
    <w:basedOn w:val="TableBullet1"/>
    <w:uiPriority w:val="7"/>
    <w:qFormat/>
    <w:rsid w:val="000F45E0"/>
    <w:pPr>
      <w:numPr>
        <w:ilvl w:val="1"/>
      </w:numPr>
    </w:pPr>
  </w:style>
  <w:style w:type="paragraph" w:customStyle="1" w:styleId="BodyNumbering1">
    <w:name w:val="Body Numbering 1"/>
    <w:basedOn w:val="BodyBullet1"/>
    <w:uiPriority w:val="1"/>
    <w:qFormat/>
    <w:rsid w:val="000F45E0"/>
    <w:pPr>
      <w:numPr>
        <w:ilvl w:val="6"/>
        <w:numId w:val="23"/>
      </w:numPr>
    </w:pPr>
  </w:style>
  <w:style w:type="paragraph" w:customStyle="1" w:styleId="BodyNumbering2">
    <w:name w:val="Body Numbering 2"/>
    <w:basedOn w:val="BodyNumbering1"/>
    <w:uiPriority w:val="7"/>
    <w:qFormat/>
    <w:rsid w:val="000F45E0"/>
    <w:pPr>
      <w:numPr>
        <w:ilvl w:val="7"/>
      </w:numPr>
    </w:pPr>
  </w:style>
  <w:style w:type="paragraph" w:customStyle="1" w:styleId="BodyBullet1">
    <w:name w:val="Body Bullet 1"/>
    <w:basedOn w:val="BodyText"/>
    <w:uiPriority w:val="1"/>
    <w:qFormat/>
    <w:rsid w:val="000F45E0"/>
    <w:pPr>
      <w:numPr>
        <w:numId w:val="14"/>
      </w:numPr>
      <w:spacing w:before="120"/>
    </w:pPr>
  </w:style>
  <w:style w:type="paragraph" w:customStyle="1" w:styleId="BodyBullet2">
    <w:name w:val="Body Bullet 2"/>
    <w:basedOn w:val="BodyBullet1"/>
    <w:uiPriority w:val="7"/>
    <w:qFormat/>
    <w:rsid w:val="000F45E0"/>
    <w:pPr>
      <w:numPr>
        <w:ilvl w:val="1"/>
      </w:numPr>
    </w:pPr>
  </w:style>
  <w:style w:type="paragraph" w:customStyle="1" w:styleId="BodyBullet3">
    <w:name w:val="Body Bullet 3"/>
    <w:basedOn w:val="BodyBullet2"/>
    <w:uiPriority w:val="7"/>
    <w:qFormat/>
    <w:rsid w:val="000F45E0"/>
    <w:pPr>
      <w:numPr>
        <w:ilvl w:val="2"/>
      </w:numPr>
    </w:pPr>
  </w:style>
  <w:style w:type="paragraph" w:customStyle="1" w:styleId="BodyNumbering3">
    <w:name w:val="Body Numbering 3"/>
    <w:basedOn w:val="BodyNumbering2"/>
    <w:uiPriority w:val="7"/>
    <w:qFormat/>
    <w:rsid w:val="000F45E0"/>
    <w:pPr>
      <w:numPr>
        <w:ilvl w:val="8"/>
      </w:numPr>
    </w:pPr>
  </w:style>
  <w:style w:type="paragraph" w:customStyle="1" w:styleId="BodyIndent1">
    <w:name w:val="Body Indent 1"/>
    <w:basedOn w:val="BodyBullet1"/>
    <w:uiPriority w:val="2"/>
    <w:qFormat/>
    <w:rsid w:val="000F45E0"/>
    <w:pPr>
      <w:keepLines w:val="0"/>
      <w:numPr>
        <w:numId w:val="0"/>
      </w:numPr>
      <w:ind w:left="340"/>
    </w:pPr>
  </w:style>
  <w:style w:type="paragraph" w:customStyle="1" w:styleId="TableBullet3">
    <w:name w:val="Table Bullet 3"/>
    <w:basedOn w:val="TableBullet2"/>
    <w:uiPriority w:val="7"/>
    <w:qFormat/>
    <w:rsid w:val="000F45E0"/>
    <w:pPr>
      <w:numPr>
        <w:ilvl w:val="2"/>
      </w:numPr>
    </w:pPr>
  </w:style>
  <w:style w:type="paragraph" w:customStyle="1" w:styleId="TableNumbering1">
    <w:name w:val="Table Numbering 1"/>
    <w:basedOn w:val="TableBullet1"/>
    <w:uiPriority w:val="4"/>
    <w:qFormat/>
    <w:rsid w:val="000F45E0"/>
    <w:pPr>
      <w:numPr>
        <w:numId w:val="41"/>
      </w:numPr>
    </w:pPr>
  </w:style>
  <w:style w:type="paragraph" w:customStyle="1" w:styleId="TableNumbering2">
    <w:name w:val="Table Numbering 2"/>
    <w:basedOn w:val="TableNumbering1"/>
    <w:uiPriority w:val="7"/>
    <w:qFormat/>
    <w:rsid w:val="000F45E0"/>
    <w:pPr>
      <w:numPr>
        <w:ilvl w:val="1"/>
      </w:numPr>
    </w:pPr>
  </w:style>
  <w:style w:type="paragraph" w:customStyle="1" w:styleId="TableNumbering3">
    <w:name w:val="Table Numbering 3"/>
    <w:basedOn w:val="TableNumbering2"/>
    <w:uiPriority w:val="7"/>
    <w:qFormat/>
    <w:rsid w:val="000F45E0"/>
    <w:pPr>
      <w:numPr>
        <w:ilvl w:val="2"/>
      </w:numPr>
    </w:pPr>
  </w:style>
  <w:style w:type="paragraph" w:customStyle="1" w:styleId="TableIndent1">
    <w:name w:val="Table Indent 1"/>
    <w:basedOn w:val="TableBullet1"/>
    <w:uiPriority w:val="5"/>
    <w:qFormat/>
    <w:rsid w:val="000F45E0"/>
    <w:pPr>
      <w:numPr>
        <w:numId w:val="0"/>
      </w:numPr>
      <w:ind w:left="340"/>
    </w:pPr>
  </w:style>
  <w:style w:type="paragraph" w:customStyle="1" w:styleId="TableIndent2">
    <w:name w:val="Table Indent 2"/>
    <w:basedOn w:val="TableBullet2"/>
    <w:uiPriority w:val="7"/>
    <w:qFormat/>
    <w:rsid w:val="000F45E0"/>
    <w:pPr>
      <w:numPr>
        <w:ilvl w:val="0"/>
        <w:numId w:val="0"/>
      </w:numPr>
      <w:ind w:left="680"/>
    </w:pPr>
  </w:style>
  <w:style w:type="paragraph" w:customStyle="1" w:styleId="TableIndent3">
    <w:name w:val="Table Indent 3"/>
    <w:basedOn w:val="TableBullet3"/>
    <w:uiPriority w:val="7"/>
    <w:qFormat/>
    <w:rsid w:val="000F45E0"/>
    <w:pPr>
      <w:numPr>
        <w:ilvl w:val="0"/>
        <w:numId w:val="0"/>
      </w:numPr>
      <w:ind w:left="1021"/>
    </w:pPr>
  </w:style>
  <w:style w:type="table" w:customStyle="1" w:styleId="MainTableStyle">
    <w:name w:val="Main Table Style"/>
    <w:basedOn w:val="TableNormal"/>
    <w:uiPriority w:val="99"/>
    <w:rsid w:val="00E7143E"/>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0F45E0"/>
    <w:pPr>
      <w:spacing w:before="0" w:after="0"/>
    </w:pPr>
  </w:style>
  <w:style w:type="paragraph" w:customStyle="1" w:styleId="Cover1Title">
    <w:name w:val="Cover 1 – Title"/>
    <w:basedOn w:val="BodyText"/>
    <w:next w:val="Cover2Subtitle"/>
    <w:uiPriority w:val="99"/>
    <w:qFormat/>
    <w:rsid w:val="000F45E0"/>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0F45E0"/>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0F45E0"/>
  </w:style>
  <w:style w:type="paragraph" w:styleId="BalloonText">
    <w:name w:val="Balloon Text"/>
    <w:basedOn w:val="Normal"/>
    <w:link w:val="BalloonTextChar"/>
    <w:uiPriority w:val="99"/>
    <w:semiHidden/>
    <w:rsid w:val="000F45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5E0"/>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0F45E0"/>
    <w:pPr>
      <w:numPr>
        <w:numId w:val="0"/>
      </w:numPr>
    </w:pPr>
  </w:style>
  <w:style w:type="paragraph" w:styleId="Date">
    <w:name w:val="Date"/>
    <w:basedOn w:val="BodyText"/>
    <w:next w:val="BodyTextSingleSpacing"/>
    <w:link w:val="DateChar"/>
    <w:uiPriority w:val="99"/>
    <w:semiHidden/>
    <w:rsid w:val="000F45E0"/>
    <w:pPr>
      <w:pageBreakBefore/>
      <w:spacing w:after="720"/>
    </w:pPr>
  </w:style>
  <w:style w:type="character" w:customStyle="1" w:styleId="DateChar">
    <w:name w:val="Date Char"/>
    <w:basedOn w:val="DefaultParagraphFont"/>
    <w:link w:val="Date"/>
    <w:uiPriority w:val="99"/>
    <w:semiHidden/>
    <w:rsid w:val="000F45E0"/>
  </w:style>
  <w:style w:type="paragraph" w:styleId="Signature">
    <w:name w:val="Signature"/>
    <w:basedOn w:val="BodyText"/>
    <w:next w:val="BodyTextSingleSpacing"/>
    <w:link w:val="SignatureChar"/>
    <w:uiPriority w:val="99"/>
    <w:semiHidden/>
    <w:rsid w:val="000F45E0"/>
    <w:pPr>
      <w:keepNext/>
      <w:spacing w:before="360" w:after="360"/>
    </w:pPr>
  </w:style>
  <w:style w:type="character" w:customStyle="1" w:styleId="SignatureChar">
    <w:name w:val="Signature Char"/>
    <w:basedOn w:val="DefaultParagraphFont"/>
    <w:link w:val="Signature"/>
    <w:uiPriority w:val="99"/>
    <w:semiHidden/>
    <w:rsid w:val="000F45E0"/>
  </w:style>
  <w:style w:type="paragraph" w:customStyle="1" w:styleId="SubjectLine">
    <w:name w:val="Subject Line"/>
    <w:basedOn w:val="BodyText"/>
    <w:next w:val="BodyText"/>
    <w:uiPriority w:val="99"/>
    <w:semiHidden/>
    <w:rsid w:val="000F45E0"/>
    <w:rPr>
      <w:b/>
      <w:caps/>
    </w:rPr>
  </w:style>
  <w:style w:type="paragraph" w:customStyle="1" w:styleId="Yourssincerely">
    <w:name w:val="Yours sincerely"/>
    <w:basedOn w:val="BodyText"/>
    <w:next w:val="Signature"/>
    <w:uiPriority w:val="99"/>
    <w:semiHidden/>
    <w:rsid w:val="000F45E0"/>
    <w:pPr>
      <w:keepNext/>
    </w:pPr>
  </w:style>
  <w:style w:type="paragraph" w:customStyle="1" w:styleId="Disclaimer">
    <w:name w:val="Disclaimer"/>
    <w:basedOn w:val="Normal"/>
    <w:next w:val="BodyText"/>
    <w:uiPriority w:val="99"/>
    <w:semiHidden/>
    <w:rsid w:val="000F45E0"/>
    <w:pPr>
      <w:spacing w:before="3000" w:line="240" w:lineRule="auto"/>
    </w:pPr>
    <w:rPr>
      <w:sz w:val="16"/>
      <w:szCs w:val="16"/>
    </w:rPr>
  </w:style>
  <w:style w:type="paragraph" w:styleId="TableofAuthorities">
    <w:name w:val="table of authorities"/>
    <w:basedOn w:val="TableofFigures"/>
    <w:next w:val="BodyText"/>
    <w:uiPriority w:val="99"/>
    <w:semiHidden/>
    <w:rsid w:val="000F45E0"/>
  </w:style>
  <w:style w:type="table" w:customStyle="1" w:styleId="SecondaryTableStyle">
    <w:name w:val="Secondary Table Style"/>
    <w:basedOn w:val="TableNormal"/>
    <w:uiPriority w:val="99"/>
    <w:rsid w:val="000F45E0"/>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0F45E0"/>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0F45E0"/>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0F45E0"/>
    <w:pPr>
      <w:keepNext/>
      <w:spacing w:after="240" w:line="240" w:lineRule="auto"/>
    </w:pPr>
  </w:style>
  <w:style w:type="character" w:styleId="PlaceholderText">
    <w:name w:val="Placeholder Text"/>
    <w:basedOn w:val="DefaultParagraphFont"/>
    <w:uiPriority w:val="99"/>
    <w:rsid w:val="000F45E0"/>
    <w:rPr>
      <w:vanish w:val="0"/>
      <w:color w:val="BFBFBF" w:themeColor="background1" w:themeShade="BF"/>
    </w:rPr>
  </w:style>
  <w:style w:type="paragraph" w:styleId="Quote">
    <w:name w:val="Quote"/>
    <w:basedOn w:val="BodyText"/>
    <w:next w:val="BodyText"/>
    <w:link w:val="QuoteChar"/>
    <w:uiPriority w:val="99"/>
    <w:qFormat/>
    <w:rsid w:val="00C53B79"/>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C53B79"/>
    <w:rPr>
      <w:i/>
      <w:iCs/>
      <w:color w:val="006E50" w:themeColor="accent1"/>
    </w:rPr>
  </w:style>
  <w:style w:type="paragraph" w:customStyle="1" w:styleId="PageNo">
    <w:name w:val="Page No"/>
    <w:basedOn w:val="Normal"/>
    <w:link w:val="PageNoChar"/>
    <w:uiPriority w:val="99"/>
    <w:qFormat/>
    <w:rsid w:val="000F45E0"/>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0F45E0"/>
    <w:rPr>
      <w:color w:val="FFFFFF" w:themeColor="background1"/>
    </w:rPr>
  </w:style>
  <w:style w:type="character" w:customStyle="1" w:styleId="PageNoChar">
    <w:name w:val="Page No Char"/>
    <w:basedOn w:val="FooterChar"/>
    <w:link w:val="PageNo"/>
    <w:uiPriority w:val="99"/>
    <w:rsid w:val="000F45E0"/>
    <w:rPr>
      <w:rFonts w:cstheme="minorHAnsi"/>
      <w:noProof/>
      <w:color w:val="006E50" w:themeColor="accent1"/>
      <w:sz w:val="18"/>
      <w:szCs w:val="18"/>
    </w:rPr>
  </w:style>
  <w:style w:type="paragraph" w:customStyle="1" w:styleId="Cover-Anchor">
    <w:name w:val="Cover - Anchor"/>
    <w:basedOn w:val="BodyTextSingleSpacing"/>
    <w:uiPriority w:val="99"/>
    <w:qFormat/>
    <w:rsid w:val="000F45E0"/>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0F45E0"/>
    <w:pPr>
      <w:spacing w:before="0"/>
      <w:jc w:val="right"/>
    </w:pPr>
  </w:style>
  <w:style w:type="paragraph" w:customStyle="1" w:styleId="TableHeading">
    <w:name w:val="Table Heading"/>
    <w:basedOn w:val="TableText"/>
    <w:uiPriority w:val="16"/>
    <w:qFormat/>
    <w:rsid w:val="00C53B79"/>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0F45E0"/>
    <w:rPr>
      <w:bdr w:val="none" w:sz="0" w:space="0" w:color="auto"/>
      <w:shd w:val="clear" w:color="auto" w:fill="FFFF00"/>
    </w:rPr>
  </w:style>
  <w:style w:type="character" w:customStyle="1" w:styleId="Reditalics">
    <w:name w:val="_Red italics"/>
    <w:basedOn w:val="BodyTextChar"/>
    <w:uiPriority w:val="1"/>
    <w:rsid w:val="000F45E0"/>
    <w:rPr>
      <w:i/>
      <w:color w:val="972914" w:themeColor="accent6"/>
      <w:sz w:val="20"/>
    </w:rPr>
  </w:style>
  <w:style w:type="character" w:customStyle="1" w:styleId="Underline">
    <w:name w:val="_ Underline"/>
    <w:basedOn w:val="DefaultParagraphFont"/>
    <w:uiPriority w:val="9"/>
    <w:qFormat/>
    <w:rsid w:val="000F45E0"/>
    <w:rPr>
      <w:u w:val="single"/>
    </w:rPr>
  </w:style>
  <w:style w:type="character" w:customStyle="1" w:styleId="Bold">
    <w:name w:val="_Bold"/>
    <w:basedOn w:val="DefaultParagraphFont"/>
    <w:uiPriority w:val="9"/>
    <w:qFormat/>
    <w:rsid w:val="000F45E0"/>
    <w:rPr>
      <w:rFonts w:asciiTheme="minorHAnsi" w:hAnsiTheme="minorHAnsi"/>
      <w:b/>
    </w:rPr>
  </w:style>
  <w:style w:type="character" w:customStyle="1" w:styleId="HighlightGreen">
    <w:name w:val="_Highlight_Green"/>
    <w:basedOn w:val="DefaultParagraphFont"/>
    <w:uiPriority w:val="9"/>
    <w:qFormat/>
    <w:rsid w:val="000F45E0"/>
    <w:rPr>
      <w:bdr w:val="none" w:sz="0" w:space="0" w:color="auto"/>
      <w:shd w:val="clear" w:color="auto" w:fill="57F0A0" w:themeFill="background2"/>
    </w:rPr>
  </w:style>
  <w:style w:type="character" w:customStyle="1" w:styleId="Italics">
    <w:name w:val="_Italics"/>
    <w:basedOn w:val="DefaultParagraphFont"/>
    <w:uiPriority w:val="9"/>
    <w:qFormat/>
    <w:rsid w:val="000F45E0"/>
    <w:rPr>
      <w:b w:val="0"/>
      <w:i/>
    </w:rPr>
  </w:style>
  <w:style w:type="character" w:customStyle="1" w:styleId="Strikethrough">
    <w:name w:val="_Strikethrough"/>
    <w:basedOn w:val="DefaultParagraphFont"/>
    <w:uiPriority w:val="9"/>
    <w:qFormat/>
    <w:rsid w:val="000F45E0"/>
    <w:rPr>
      <w:strike/>
      <w:dstrike w:val="0"/>
    </w:rPr>
  </w:style>
  <w:style w:type="character" w:customStyle="1" w:styleId="Subscript">
    <w:name w:val="_Subscript"/>
    <w:basedOn w:val="DefaultParagraphFont"/>
    <w:uiPriority w:val="9"/>
    <w:qFormat/>
    <w:rsid w:val="000F45E0"/>
    <w:rPr>
      <w:vertAlign w:val="subscript"/>
    </w:rPr>
  </w:style>
  <w:style w:type="character" w:customStyle="1" w:styleId="Superscript">
    <w:name w:val="_Superscript"/>
    <w:basedOn w:val="Subscript"/>
    <w:uiPriority w:val="9"/>
    <w:qFormat/>
    <w:rsid w:val="000F45E0"/>
    <w:rPr>
      <w:vertAlign w:val="superscript"/>
    </w:rPr>
  </w:style>
  <w:style w:type="character" w:customStyle="1" w:styleId="Guidance">
    <w:name w:val="_Guidance"/>
    <w:basedOn w:val="DefaultParagraphFont"/>
    <w:uiPriority w:val="9"/>
    <w:qFormat/>
    <w:rsid w:val="000F45E0"/>
    <w:rPr>
      <w:color w:val="EB8E43" w:themeColor="accent5"/>
    </w:rPr>
  </w:style>
  <w:style w:type="character" w:customStyle="1" w:styleId="Guidancebold">
    <w:name w:val="_Guidance bold"/>
    <w:basedOn w:val="Guidance"/>
    <w:uiPriority w:val="9"/>
    <w:qFormat/>
    <w:rsid w:val="000F45E0"/>
    <w:rPr>
      <w:b/>
      <w:color w:val="EB8E43" w:themeColor="accent5"/>
    </w:rPr>
  </w:style>
  <w:style w:type="paragraph" w:customStyle="1" w:styleId="Heading2NoNumber">
    <w:name w:val="Heading 2 No Number"/>
    <w:basedOn w:val="Heading2"/>
    <w:next w:val="BodyText"/>
    <w:uiPriority w:val="8"/>
    <w:qFormat/>
    <w:rsid w:val="000F45E0"/>
    <w:pPr>
      <w:numPr>
        <w:ilvl w:val="0"/>
        <w:numId w:val="0"/>
      </w:numPr>
    </w:pPr>
  </w:style>
  <w:style w:type="paragraph" w:customStyle="1" w:styleId="Heading3NoNumber">
    <w:name w:val="Heading 3 No Number"/>
    <w:basedOn w:val="Heading3"/>
    <w:next w:val="BodyText"/>
    <w:uiPriority w:val="8"/>
    <w:qFormat/>
    <w:rsid w:val="000F45E0"/>
    <w:pPr>
      <w:numPr>
        <w:ilvl w:val="0"/>
        <w:numId w:val="0"/>
      </w:numPr>
    </w:pPr>
  </w:style>
  <w:style w:type="paragraph" w:customStyle="1" w:styleId="HeaderFirstpage">
    <w:name w:val="Header First page"/>
    <w:basedOn w:val="BodyText"/>
    <w:uiPriority w:val="99"/>
    <w:qFormat/>
    <w:rsid w:val="000F45E0"/>
    <w:pPr>
      <w:spacing w:before="0" w:after="1200"/>
    </w:pPr>
    <w:rPr>
      <w:color w:val="FFFFFF" w:themeColor="background1"/>
    </w:rPr>
  </w:style>
  <w:style w:type="paragraph" w:customStyle="1" w:styleId="TableHeader">
    <w:name w:val="Table Header"/>
    <w:basedOn w:val="TableText"/>
    <w:next w:val="TableText"/>
    <w:uiPriority w:val="99"/>
    <w:rsid w:val="000F45E0"/>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0F45E0"/>
    <w:rPr>
      <w:color w:val="605E5C"/>
      <w:shd w:val="clear" w:color="auto" w:fill="E1DFDD"/>
    </w:rPr>
  </w:style>
  <w:style w:type="paragraph" w:customStyle="1" w:styleId="Heading4nonumber">
    <w:name w:val="Heading 4 no number"/>
    <w:basedOn w:val="Heading4"/>
    <w:uiPriority w:val="8"/>
    <w:qFormat/>
    <w:rsid w:val="000F45E0"/>
    <w:pPr>
      <w:numPr>
        <w:ilvl w:val="0"/>
        <w:numId w:val="0"/>
      </w:numPr>
    </w:pPr>
  </w:style>
  <w:style w:type="paragraph" w:customStyle="1" w:styleId="CoverHeader">
    <w:name w:val="Cover Header"/>
    <w:basedOn w:val="Header"/>
    <w:next w:val="Header"/>
    <w:uiPriority w:val="99"/>
    <w:qFormat/>
    <w:rsid w:val="000F45E0"/>
    <w:pPr>
      <w:pBdr>
        <w:bottom w:val="none" w:sz="0" w:space="0" w:color="auto"/>
      </w:pBdr>
      <w:tabs>
        <w:tab w:val="left" w:pos="5103"/>
      </w:tabs>
      <w:ind w:left="-567"/>
    </w:pPr>
    <w:rPr>
      <w:noProof/>
    </w:rPr>
  </w:style>
  <w:style w:type="table" w:styleId="TableGridLight">
    <w:name w:val="Grid Table Light"/>
    <w:basedOn w:val="TableNormal"/>
    <w:uiPriority w:val="40"/>
    <w:rsid w:val="000F45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0F45E0"/>
    <w:pPr>
      <w:jc w:val="center"/>
    </w:pPr>
    <w:rPr>
      <w:rFonts w:eastAsia="Batang"/>
    </w:rPr>
  </w:style>
  <w:style w:type="character" w:styleId="FollowedHyperlink">
    <w:name w:val="FollowedHyperlink"/>
    <w:basedOn w:val="DefaultParagraphFont"/>
    <w:uiPriority w:val="99"/>
    <w:rsid w:val="000F45E0"/>
    <w:rPr>
      <w:color w:val="006E50" w:themeColor="accent1"/>
      <w:u w:val="single"/>
    </w:rPr>
  </w:style>
  <w:style w:type="character" w:customStyle="1" w:styleId="Reditalicsbold">
    <w:name w:val="_Red italics bold"/>
    <w:basedOn w:val="Reditalics"/>
    <w:uiPriority w:val="1"/>
    <w:rsid w:val="000F45E0"/>
    <w:rPr>
      <w:b/>
      <w:i/>
      <w:color w:val="972914" w:themeColor="accent6"/>
      <w:sz w:val="20"/>
    </w:rPr>
  </w:style>
  <w:style w:type="paragraph" w:customStyle="1" w:styleId="BodyTitle">
    <w:name w:val="Body Title"/>
    <w:basedOn w:val="BodyText"/>
    <w:uiPriority w:val="99"/>
    <w:qFormat/>
    <w:rsid w:val="000F45E0"/>
    <w:rPr>
      <w:color w:val="0D382B" w:themeColor="text2"/>
      <w:szCs w:val="24"/>
    </w:rPr>
  </w:style>
  <w:style w:type="table" w:customStyle="1" w:styleId="Casestudy">
    <w:name w:val="Case study"/>
    <w:basedOn w:val="TableNormal"/>
    <w:uiPriority w:val="99"/>
    <w:rsid w:val="000F45E0"/>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0F45E0"/>
    <w:pPr>
      <w:numPr>
        <w:ilvl w:val="0"/>
        <w:numId w:val="0"/>
      </w:numPr>
    </w:pPr>
  </w:style>
  <w:style w:type="paragraph" w:customStyle="1" w:styleId="Heading6NoNumber">
    <w:name w:val="Heading 6 No Number"/>
    <w:basedOn w:val="Heading6"/>
    <w:uiPriority w:val="99"/>
    <w:qFormat/>
    <w:rsid w:val="000F45E0"/>
    <w:pPr>
      <w:numPr>
        <w:ilvl w:val="0"/>
        <w:numId w:val="0"/>
      </w:numPr>
    </w:pPr>
  </w:style>
  <w:style w:type="paragraph" w:styleId="Title">
    <w:name w:val="Title"/>
    <w:basedOn w:val="Normal"/>
    <w:next w:val="Normal"/>
    <w:link w:val="TitleChar"/>
    <w:autoRedefine/>
    <w:uiPriority w:val="10"/>
    <w:rsid w:val="00011254"/>
    <w:pPr>
      <w:spacing w:before="360" w:after="360" w:line="470" w:lineRule="exact"/>
    </w:pPr>
    <w:rPr>
      <w:rFonts w:ascii="Arial" w:hAnsi="Arial"/>
      <w:caps/>
      <w:color w:val="00966E" w:themeColor="accent2"/>
      <w:spacing w:val="-5"/>
      <w:kern w:val="2"/>
      <w:sz w:val="50"/>
      <w:szCs w:val="50"/>
      <w14:ligatures w14:val="standardContextual"/>
    </w:rPr>
  </w:style>
  <w:style w:type="character" w:customStyle="1" w:styleId="TitleChar">
    <w:name w:val="Title Char"/>
    <w:basedOn w:val="DefaultParagraphFont"/>
    <w:link w:val="Title"/>
    <w:uiPriority w:val="10"/>
    <w:rsid w:val="00011254"/>
    <w:rPr>
      <w:rFonts w:ascii="Arial" w:hAnsi="Arial"/>
      <w:caps/>
      <w:color w:val="00966E" w:themeColor="accent2"/>
      <w:spacing w:val="-5"/>
      <w:kern w:val="2"/>
      <w:sz w:val="50"/>
      <w:szCs w:val="50"/>
      <w14:ligatures w14:val="standardContextual"/>
    </w:rPr>
  </w:style>
  <w:style w:type="paragraph" w:styleId="Subtitle">
    <w:name w:val="Subtitle"/>
    <w:basedOn w:val="Normal"/>
    <w:next w:val="Normal"/>
    <w:link w:val="SubtitleChar"/>
    <w:uiPriority w:val="11"/>
    <w:qFormat/>
    <w:rsid w:val="00011254"/>
    <w:pPr>
      <w:spacing w:before="160" w:after="160"/>
    </w:pPr>
    <w:rPr>
      <w:rFonts w:ascii="Arial" w:hAnsi="Arial"/>
      <w:color w:val="00966E" w:themeColor="accent2"/>
      <w:spacing w:val="-1"/>
      <w:kern w:val="2"/>
      <w:sz w:val="19"/>
      <w:szCs w:val="24"/>
      <w14:ligatures w14:val="standardContextual"/>
    </w:rPr>
  </w:style>
  <w:style w:type="character" w:customStyle="1" w:styleId="SubtitleChar">
    <w:name w:val="Subtitle Char"/>
    <w:basedOn w:val="DefaultParagraphFont"/>
    <w:link w:val="Subtitle"/>
    <w:uiPriority w:val="11"/>
    <w:rsid w:val="00011254"/>
    <w:rPr>
      <w:rFonts w:ascii="Arial" w:hAnsi="Arial"/>
      <w:color w:val="00966E" w:themeColor="accent2"/>
      <w:spacing w:val="-1"/>
      <w:kern w:val="2"/>
      <w:sz w:val="19"/>
      <w:szCs w:val="24"/>
      <w14:ligatures w14:val="standardContextual"/>
    </w:rPr>
  </w:style>
  <w:style w:type="paragraph" w:styleId="ListParagraph">
    <w:name w:val="List Paragraph"/>
    <w:basedOn w:val="Normal"/>
    <w:link w:val="ListParagraphChar"/>
    <w:uiPriority w:val="34"/>
    <w:qFormat/>
    <w:rsid w:val="00011254"/>
    <w:pPr>
      <w:spacing w:before="160" w:after="160"/>
      <w:ind w:left="720"/>
      <w:contextualSpacing/>
    </w:pPr>
    <w:rPr>
      <w:rFonts w:ascii="Arial" w:hAnsi="Arial"/>
      <w:color w:val="006E50" w:themeColor="accent1"/>
      <w:spacing w:val="-1"/>
      <w:kern w:val="2"/>
      <w:sz w:val="19"/>
      <w:szCs w:val="20"/>
      <w14:ligatures w14:val="standardContextual"/>
    </w:rPr>
  </w:style>
  <w:style w:type="character" w:styleId="IntenseEmphasis">
    <w:name w:val="Intense Emphasis"/>
    <w:basedOn w:val="DefaultParagraphFont"/>
    <w:uiPriority w:val="21"/>
    <w:qFormat/>
    <w:rsid w:val="00011254"/>
    <w:rPr>
      <w:i/>
      <w:iCs/>
      <w:color w:val="00523B" w:themeColor="accent1" w:themeShade="BF"/>
    </w:rPr>
  </w:style>
  <w:style w:type="paragraph" w:styleId="IntenseQuote">
    <w:name w:val="Intense Quote"/>
    <w:basedOn w:val="Normal"/>
    <w:next w:val="Normal"/>
    <w:link w:val="IntenseQuoteChar"/>
    <w:uiPriority w:val="30"/>
    <w:qFormat/>
    <w:rsid w:val="00011254"/>
    <w:pPr>
      <w:pBdr>
        <w:top w:val="single" w:sz="4" w:space="10" w:color="00523B" w:themeColor="accent1" w:themeShade="BF"/>
        <w:bottom w:val="single" w:sz="4" w:space="10" w:color="00523B" w:themeColor="accent1" w:themeShade="BF"/>
      </w:pBdr>
      <w:spacing w:before="360" w:after="360"/>
      <w:ind w:left="864" w:right="864"/>
      <w:jc w:val="center"/>
    </w:pPr>
    <w:rPr>
      <w:rFonts w:ascii="Arial" w:hAnsi="Arial"/>
      <w:i/>
      <w:iCs/>
      <w:color w:val="00523B" w:themeColor="accent1" w:themeShade="BF"/>
      <w:spacing w:val="-1"/>
      <w:kern w:val="2"/>
      <w:sz w:val="19"/>
      <w:szCs w:val="20"/>
      <w14:ligatures w14:val="standardContextual"/>
    </w:rPr>
  </w:style>
  <w:style w:type="character" w:customStyle="1" w:styleId="IntenseQuoteChar">
    <w:name w:val="Intense Quote Char"/>
    <w:basedOn w:val="DefaultParagraphFont"/>
    <w:link w:val="IntenseQuote"/>
    <w:uiPriority w:val="30"/>
    <w:rsid w:val="00011254"/>
    <w:rPr>
      <w:rFonts w:ascii="Arial" w:hAnsi="Arial"/>
      <w:i/>
      <w:iCs/>
      <w:color w:val="00523B" w:themeColor="accent1" w:themeShade="BF"/>
      <w:spacing w:val="-1"/>
      <w:kern w:val="2"/>
      <w:sz w:val="19"/>
      <w:szCs w:val="20"/>
      <w14:ligatures w14:val="standardContextual"/>
    </w:rPr>
  </w:style>
  <w:style w:type="character" w:styleId="IntenseReference">
    <w:name w:val="Intense Reference"/>
    <w:basedOn w:val="DefaultParagraphFont"/>
    <w:uiPriority w:val="32"/>
    <w:qFormat/>
    <w:rsid w:val="00011254"/>
    <w:rPr>
      <w:rFonts w:ascii="Arial" w:hAnsi="Arial"/>
      <w:b/>
      <w:bCs/>
      <w:smallCaps/>
      <w:color w:val="00523B" w:themeColor="accent1" w:themeShade="BF"/>
      <w:spacing w:val="5"/>
    </w:rPr>
  </w:style>
  <w:style w:type="character" w:styleId="CommentReference">
    <w:name w:val="annotation reference"/>
    <w:basedOn w:val="DefaultParagraphFont"/>
    <w:unhideWhenUsed/>
    <w:rsid w:val="00011254"/>
    <w:rPr>
      <w:sz w:val="16"/>
      <w:szCs w:val="16"/>
    </w:rPr>
  </w:style>
  <w:style w:type="paragraph" w:styleId="CommentText">
    <w:name w:val="annotation text"/>
    <w:basedOn w:val="Normal"/>
    <w:link w:val="CommentTextChar"/>
    <w:uiPriority w:val="99"/>
    <w:unhideWhenUsed/>
    <w:rsid w:val="00011254"/>
    <w:pPr>
      <w:spacing w:before="160" w:after="160" w:line="240" w:lineRule="auto"/>
    </w:pPr>
    <w:rPr>
      <w:rFonts w:ascii="Arial" w:hAnsi="Arial"/>
      <w:color w:val="006E50" w:themeColor="accent1"/>
      <w:spacing w:val="-1"/>
      <w:kern w:val="2"/>
      <w:sz w:val="19"/>
      <w:szCs w:val="20"/>
      <w14:ligatures w14:val="standardContextual"/>
    </w:rPr>
  </w:style>
  <w:style w:type="character" w:customStyle="1" w:styleId="CommentTextChar">
    <w:name w:val="Comment Text Char"/>
    <w:basedOn w:val="DefaultParagraphFont"/>
    <w:link w:val="CommentText"/>
    <w:uiPriority w:val="99"/>
    <w:rsid w:val="00011254"/>
    <w:rPr>
      <w:rFonts w:ascii="Arial" w:hAnsi="Arial"/>
      <w:color w:val="006E50" w:themeColor="accent1"/>
      <w:spacing w:val="-1"/>
      <w:kern w:val="2"/>
      <w:sz w:val="19"/>
      <w:szCs w:val="20"/>
      <w14:ligatures w14:val="standardContextual"/>
    </w:rPr>
  </w:style>
  <w:style w:type="paragraph" w:styleId="CommentSubject">
    <w:name w:val="annotation subject"/>
    <w:basedOn w:val="CommentText"/>
    <w:next w:val="CommentText"/>
    <w:link w:val="CommentSubjectChar"/>
    <w:uiPriority w:val="99"/>
    <w:semiHidden/>
    <w:unhideWhenUsed/>
    <w:rsid w:val="00011254"/>
    <w:rPr>
      <w:b/>
      <w:bCs/>
    </w:rPr>
  </w:style>
  <w:style w:type="character" w:customStyle="1" w:styleId="CommentSubjectChar">
    <w:name w:val="Comment Subject Char"/>
    <w:basedOn w:val="CommentTextChar"/>
    <w:link w:val="CommentSubject"/>
    <w:uiPriority w:val="99"/>
    <w:semiHidden/>
    <w:rsid w:val="00011254"/>
    <w:rPr>
      <w:rFonts w:ascii="Arial" w:hAnsi="Arial"/>
      <w:b/>
      <w:bCs/>
      <w:color w:val="006E50" w:themeColor="accent1"/>
      <w:spacing w:val="-1"/>
      <w:kern w:val="2"/>
      <w:sz w:val="19"/>
      <w:szCs w:val="20"/>
      <w14:ligatures w14:val="standardContextual"/>
    </w:rPr>
  </w:style>
  <w:style w:type="character" w:styleId="SubtleEmphasis">
    <w:name w:val="Subtle Emphasis"/>
    <w:basedOn w:val="DefaultParagraphFont"/>
    <w:uiPriority w:val="19"/>
    <w:qFormat/>
    <w:rsid w:val="00011254"/>
    <w:rPr>
      <w:rFonts w:ascii="Arial" w:hAnsi="Arial"/>
      <w:i/>
      <w:iCs/>
      <w:color w:val="404040" w:themeColor="text1" w:themeTint="BF"/>
    </w:rPr>
  </w:style>
  <w:style w:type="character" w:styleId="Strong">
    <w:name w:val="Strong"/>
    <w:basedOn w:val="DefaultParagraphFont"/>
    <w:uiPriority w:val="22"/>
    <w:qFormat/>
    <w:rsid w:val="00011254"/>
    <w:rPr>
      <w:b/>
      <w:bCs/>
    </w:rPr>
  </w:style>
  <w:style w:type="paragraph" w:styleId="Revision">
    <w:name w:val="Revision"/>
    <w:hidden/>
    <w:uiPriority w:val="99"/>
    <w:semiHidden/>
    <w:rsid w:val="00011254"/>
    <w:pPr>
      <w:spacing w:after="0" w:line="240" w:lineRule="auto"/>
    </w:pPr>
    <w:rPr>
      <w:color w:val="006E50" w:themeColor="accent1"/>
      <w:spacing w:val="-1"/>
      <w:kern w:val="2"/>
      <w:sz w:val="20"/>
      <w:szCs w:val="20"/>
      <w14:ligatures w14:val="standardContextual"/>
    </w:rPr>
  </w:style>
  <w:style w:type="paragraph" w:styleId="NormalWeb">
    <w:name w:val="Normal (Web)"/>
    <w:basedOn w:val="Normal"/>
    <w:uiPriority w:val="99"/>
    <w:unhideWhenUsed/>
    <w:rsid w:val="00011254"/>
    <w:pPr>
      <w:spacing w:before="160" w:after="160"/>
    </w:pPr>
    <w:rPr>
      <w:rFonts w:ascii="Times New Roman" w:hAnsi="Times New Roman" w:cs="Times New Roman"/>
      <w:color w:val="006E50" w:themeColor="accent1"/>
      <w:spacing w:val="-1"/>
      <w:kern w:val="2"/>
      <w:sz w:val="24"/>
      <w:szCs w:val="24"/>
      <w14:ligatures w14:val="standardContextual"/>
    </w:rPr>
  </w:style>
  <w:style w:type="character" w:styleId="BookTitle">
    <w:name w:val="Book Title"/>
    <w:basedOn w:val="DefaultParagraphFont"/>
    <w:uiPriority w:val="33"/>
    <w:qFormat/>
    <w:rsid w:val="00011254"/>
    <w:rPr>
      <w:rFonts w:ascii="Arial" w:hAnsi="Arial"/>
      <w:b/>
      <w:bCs/>
      <w:i/>
      <w:iCs/>
      <w:spacing w:val="5"/>
    </w:rPr>
  </w:style>
  <w:style w:type="character" w:styleId="Emphasis">
    <w:name w:val="Emphasis"/>
    <w:basedOn w:val="DefaultParagraphFont"/>
    <w:uiPriority w:val="20"/>
    <w:qFormat/>
    <w:rsid w:val="00011254"/>
    <w:rPr>
      <w:rFonts w:ascii="Arial" w:hAnsi="Arial"/>
      <w:i/>
      <w:iCs/>
    </w:rPr>
  </w:style>
  <w:style w:type="table" w:styleId="GridTable1Light-Accent1">
    <w:name w:val="Grid Table 1 Light Accent 1"/>
    <w:basedOn w:val="TableNormal"/>
    <w:uiPriority w:val="46"/>
    <w:rsid w:val="00011254"/>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5FFFD3" w:themeColor="accent1" w:themeTint="66"/>
        <w:left w:val="single" w:sz="4" w:space="0" w:color="5FFFD3" w:themeColor="accent1" w:themeTint="66"/>
        <w:bottom w:val="single" w:sz="4" w:space="0" w:color="5FFFD3" w:themeColor="accent1" w:themeTint="66"/>
        <w:right w:val="single" w:sz="4" w:space="0" w:color="5FFFD3" w:themeColor="accent1" w:themeTint="66"/>
        <w:insideH w:val="single" w:sz="4" w:space="0" w:color="5FFFD3" w:themeColor="accent1" w:themeTint="66"/>
        <w:insideV w:val="single" w:sz="4" w:space="0" w:color="5FFFD3" w:themeColor="accent1" w:themeTint="66"/>
      </w:tblBorders>
    </w:tblPr>
    <w:tblStylePr w:type="firstRow">
      <w:rPr>
        <w:b/>
        <w:bCs/>
      </w:rPr>
      <w:tblPr/>
      <w:tcPr>
        <w:tcBorders>
          <w:bottom w:val="single" w:sz="12" w:space="0" w:color="0FFFBD" w:themeColor="accent1" w:themeTint="99"/>
        </w:tcBorders>
      </w:tcPr>
    </w:tblStylePr>
    <w:tblStylePr w:type="lastRow">
      <w:rPr>
        <w:b/>
        <w:bCs/>
      </w:rPr>
      <w:tblPr/>
      <w:tcPr>
        <w:tcBorders>
          <w:top w:val="double" w:sz="2" w:space="0" w:color="0FFF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254"/>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6FFFD8" w:themeColor="accent2" w:themeTint="66"/>
        <w:left w:val="single" w:sz="4" w:space="0" w:color="6FFFD8" w:themeColor="accent2" w:themeTint="66"/>
        <w:bottom w:val="single" w:sz="4" w:space="0" w:color="6FFFD8" w:themeColor="accent2" w:themeTint="66"/>
        <w:right w:val="single" w:sz="4" w:space="0" w:color="6FFFD8" w:themeColor="accent2" w:themeTint="66"/>
        <w:insideH w:val="single" w:sz="4" w:space="0" w:color="6FFFD8" w:themeColor="accent2" w:themeTint="66"/>
        <w:insideV w:val="single" w:sz="4" w:space="0" w:color="6FFFD8" w:themeColor="accent2" w:themeTint="66"/>
      </w:tblBorders>
    </w:tblPr>
    <w:tblStylePr w:type="firstRow">
      <w:rPr>
        <w:b/>
        <w:bCs/>
      </w:rPr>
      <w:tblPr/>
      <w:tcPr>
        <w:tcBorders>
          <w:bottom w:val="single" w:sz="12" w:space="0" w:color="27FFC5" w:themeColor="accent2" w:themeTint="99"/>
        </w:tcBorders>
      </w:tcPr>
    </w:tblStylePr>
    <w:tblStylePr w:type="lastRow">
      <w:rPr>
        <w:b/>
        <w:bCs/>
      </w:rPr>
      <w:tblPr/>
      <w:tcPr>
        <w:tcBorders>
          <w:top w:val="double" w:sz="2" w:space="0" w:color="27FF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254"/>
    <w:pPr>
      <w:spacing w:after="0" w:line="240" w:lineRule="auto"/>
    </w:pPr>
    <w:rPr>
      <w:color w:val="006E50" w:themeColor="accent1"/>
      <w:kern w:val="2"/>
      <w:sz w:val="19"/>
      <w:szCs w:val="20"/>
      <w:lang w:val="en-US"/>
      <w14:ligatures w14:val="standardContextual"/>
    </w:rPr>
    <w:tblPr>
      <w:tblStyleRowBandSize w:val="1"/>
      <w:tblStyleColBandSize w:val="1"/>
      <w:tblBorders>
        <w:top w:val="single" w:sz="4" w:space="0" w:color="70A9E0" w:themeColor="accent3" w:themeTint="66"/>
        <w:left w:val="single" w:sz="4" w:space="0" w:color="70A9E0" w:themeColor="accent3" w:themeTint="66"/>
        <w:bottom w:val="single" w:sz="4" w:space="0" w:color="70A9E0" w:themeColor="accent3" w:themeTint="66"/>
        <w:right w:val="single" w:sz="4" w:space="0" w:color="70A9E0" w:themeColor="accent3" w:themeTint="66"/>
        <w:insideH w:val="single" w:sz="4" w:space="0" w:color="70A9E0" w:themeColor="accent3" w:themeTint="66"/>
        <w:insideV w:val="single" w:sz="4" w:space="0" w:color="70A9E0" w:themeColor="accent3" w:themeTint="66"/>
      </w:tblBorders>
    </w:tblPr>
    <w:tblStylePr w:type="firstRow">
      <w:rPr>
        <w:b/>
        <w:bCs/>
      </w:rPr>
      <w:tblPr/>
      <w:tcPr>
        <w:tcBorders>
          <w:bottom w:val="single" w:sz="12" w:space="0" w:color="2C7FCE" w:themeColor="accent3" w:themeTint="99"/>
        </w:tcBorders>
      </w:tcPr>
    </w:tblStylePr>
    <w:tblStylePr w:type="lastRow">
      <w:rPr>
        <w:b/>
        <w:bCs/>
      </w:rPr>
      <w:tblPr/>
      <w:tcPr>
        <w:tcBorders>
          <w:top w:val="double" w:sz="2" w:space="0" w:color="2C7FCE" w:themeColor="accent3" w:themeTint="99"/>
        </w:tcBorders>
      </w:tcPr>
    </w:tblStylePr>
    <w:tblStylePr w:type="firstCol">
      <w:rPr>
        <w:b/>
        <w:bCs/>
      </w:rPr>
    </w:tblStylePr>
    <w:tblStylePr w:type="lastCol">
      <w:rPr>
        <w:b/>
        <w:bCs/>
      </w:rPr>
    </w:tblStylePr>
  </w:style>
  <w:style w:type="table" w:styleId="ListTable3-Accent2">
    <w:name w:val="List Table 3 Accent 2"/>
    <w:aliases w:val="STANDARD TABLE"/>
    <w:basedOn w:val="TableNormal"/>
    <w:uiPriority w:val="48"/>
    <w:rsid w:val="00E7143E"/>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table" w:styleId="ListTable7Colorful">
    <w:name w:val="List Table 7 Colorful"/>
    <w:basedOn w:val="TableNormal"/>
    <w:uiPriority w:val="52"/>
    <w:rsid w:val="00011254"/>
    <w:pPr>
      <w:spacing w:after="0" w:line="240" w:lineRule="auto"/>
    </w:pPr>
    <w:rPr>
      <w:color w:val="000000" w:themeColor="text1"/>
      <w:kern w:val="2"/>
      <w:sz w:val="19"/>
      <w:szCs w:val="20"/>
      <w:lang w:val="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254"/>
    <w:pPr>
      <w:spacing w:after="0" w:line="360" w:lineRule="auto"/>
      <w:contextualSpacing/>
    </w:pPr>
    <w:rPr>
      <w:rFonts w:ascii="Arial" w:hAnsi="Arial"/>
      <w:color w:val="006E50" w:themeColor="accent1"/>
      <w:kern w:val="2"/>
      <w:szCs w:val="20"/>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left w:w="85" w:type="dxa"/>
        <w:bottom w:w="113" w:type="dxa"/>
        <w:right w:w="85"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11254"/>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CellMar>
        <w:top w:w="113" w:type="dxa"/>
        <w:left w:w="85" w:type="dxa"/>
        <w:bottom w:w="113" w:type="dxa"/>
        <w:right w:w="85"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254"/>
    <w:pPr>
      <w:spacing w:after="0" w:line="240" w:lineRule="auto"/>
    </w:pPr>
    <w:rPr>
      <w:color w:val="006E50" w:themeColor="accent1"/>
      <w:kern w:val="2"/>
      <w:sz w:val="19"/>
      <w:szCs w:val="20"/>
      <w:lang w:val="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erFooter">
    <w:name w:val="Header/Footer"/>
    <w:basedOn w:val="Normal"/>
    <w:link w:val="HeaderFooterChar"/>
    <w:qFormat/>
    <w:rsid w:val="00DF2580"/>
    <w:pPr>
      <w:spacing w:before="0" w:after="0" w:line="150" w:lineRule="atLeast"/>
    </w:pPr>
    <w:rPr>
      <w:color w:val="006E50" w:themeColor="accent1"/>
      <w:spacing w:val="-4"/>
      <w:kern w:val="2"/>
      <w:sz w:val="15"/>
      <w:szCs w:val="15"/>
      <w14:ligatures w14:val="standardContextual"/>
    </w:rPr>
  </w:style>
  <w:style w:type="character" w:customStyle="1" w:styleId="HeaderFooterChar">
    <w:name w:val="Header/Footer Char"/>
    <w:basedOn w:val="DefaultParagraphFont"/>
    <w:link w:val="HeaderFooter"/>
    <w:rsid w:val="00DF2580"/>
    <w:rPr>
      <w:color w:val="006E50" w:themeColor="accent1"/>
      <w:spacing w:val="-4"/>
      <w:kern w:val="2"/>
      <w:sz w:val="15"/>
      <w:szCs w:val="15"/>
      <w14:ligatures w14:val="standardContextual"/>
    </w:rPr>
  </w:style>
  <w:style w:type="paragraph" w:customStyle="1" w:styleId="Table-Text">
    <w:name w:val="Table - Text"/>
    <w:basedOn w:val="Normal"/>
    <w:uiPriority w:val="4"/>
    <w:qFormat/>
    <w:rsid w:val="00DF2580"/>
    <w:pPr>
      <w:spacing w:before="40" w:after="40" w:line="240" w:lineRule="auto"/>
      <w:ind w:left="57" w:right="57"/>
    </w:pPr>
    <w:rPr>
      <w:rFonts w:ascii="Arial" w:hAnsi="Arial" w:cs="Verdana"/>
      <w:color w:val="221E1F"/>
      <w:sz w:val="18"/>
      <w:szCs w:val="20"/>
    </w:rPr>
  </w:style>
  <w:style w:type="character" w:customStyle="1" w:styleId="ListParagraphChar">
    <w:name w:val="List Paragraph Char"/>
    <w:basedOn w:val="DefaultParagraphFont"/>
    <w:link w:val="ListParagraph"/>
    <w:uiPriority w:val="34"/>
    <w:qFormat/>
    <w:rsid w:val="004D33CD"/>
    <w:rPr>
      <w:rFonts w:ascii="Arial" w:hAnsi="Arial"/>
      <w:color w:val="006E50" w:themeColor="accent1"/>
      <w:spacing w:val="-1"/>
      <w:kern w:val="2"/>
      <w:sz w:val="19"/>
      <w:szCs w:val="20"/>
      <w14:ligatures w14:val="standardContextual"/>
    </w:rPr>
  </w:style>
  <w:style w:type="paragraph" w:customStyle="1" w:styleId="Table-ListNumber">
    <w:name w:val="Table - List Number"/>
    <w:basedOn w:val="Normal"/>
    <w:uiPriority w:val="4"/>
    <w:rsid w:val="0014119E"/>
    <w:pPr>
      <w:numPr>
        <w:numId w:val="11"/>
      </w:numPr>
      <w:spacing w:before="40" w:after="40" w:line="240" w:lineRule="auto"/>
      <w:ind w:right="57"/>
    </w:pPr>
    <w:rPr>
      <w:rFonts w:ascii="Arial" w:hAnsi="Arial" w:cs="Verdana"/>
      <w:color w:val="221E1F"/>
      <w:sz w:val="18"/>
      <w:szCs w:val="20"/>
    </w:rPr>
  </w:style>
  <w:style w:type="paragraph" w:customStyle="1" w:styleId="Table-ListAlpha">
    <w:name w:val="Table - List Alpha"/>
    <w:basedOn w:val="Table-ListNumber2"/>
    <w:uiPriority w:val="8"/>
    <w:rsid w:val="0014119E"/>
    <w:pPr>
      <w:numPr>
        <w:ilvl w:val="2"/>
      </w:numPr>
      <w:ind w:left="852" w:hanging="284"/>
    </w:pPr>
  </w:style>
  <w:style w:type="paragraph" w:customStyle="1" w:styleId="Table-ListNumber2">
    <w:name w:val="Table - List Number 2"/>
    <w:basedOn w:val="Table-ListNumber"/>
    <w:uiPriority w:val="4"/>
    <w:rsid w:val="0014119E"/>
    <w:pPr>
      <w:numPr>
        <w:ilvl w:val="1"/>
      </w:numPr>
      <w:ind w:left="568"/>
    </w:pPr>
  </w:style>
  <w:style w:type="table" w:styleId="GridTable2-Accent3">
    <w:name w:val="Grid Table 2 Accent 3"/>
    <w:basedOn w:val="TableNormal"/>
    <w:uiPriority w:val="47"/>
    <w:rsid w:val="00430E1E"/>
    <w:pPr>
      <w:spacing w:before="120" w:after="260" w:line="240" w:lineRule="auto"/>
    </w:pPr>
    <w:rPr>
      <w:rFonts w:ascii="Arial" w:hAnsi="Arial" w:cs="Verdana"/>
      <w:color w:val="221E1F"/>
      <w:sz w:val="20"/>
      <w:szCs w:val="20"/>
      <w:lang w:val="da-DK"/>
    </w:rPr>
    <w:tblPr>
      <w:tblStyleRowBandSize w:val="1"/>
      <w:tblStyleColBandSize w:val="1"/>
      <w:tblBorders>
        <w:top w:val="single" w:sz="2" w:space="0" w:color="2C7FCE" w:themeColor="accent3" w:themeTint="99"/>
        <w:bottom w:val="single" w:sz="2" w:space="0" w:color="2C7FCE" w:themeColor="accent3" w:themeTint="99"/>
        <w:insideH w:val="single" w:sz="2" w:space="0" w:color="2C7FCE" w:themeColor="accent3" w:themeTint="99"/>
        <w:insideV w:val="single" w:sz="2" w:space="0" w:color="2C7FCE" w:themeColor="accent3" w:themeTint="99"/>
      </w:tblBorders>
    </w:tblPr>
    <w:tblStylePr w:type="firstRow">
      <w:rPr>
        <w:b/>
        <w:bCs/>
      </w:rPr>
      <w:tblPr/>
      <w:tcPr>
        <w:tcBorders>
          <w:top w:val="nil"/>
          <w:bottom w:val="single" w:sz="12" w:space="0" w:color="2C7FCE" w:themeColor="accent3" w:themeTint="99"/>
          <w:insideH w:val="nil"/>
          <w:insideV w:val="nil"/>
        </w:tcBorders>
        <w:shd w:val="clear" w:color="auto" w:fill="FFFFFF" w:themeFill="background1"/>
      </w:tcPr>
    </w:tblStylePr>
    <w:tblStylePr w:type="lastRow">
      <w:rPr>
        <w:b/>
        <w:bCs/>
      </w:rPr>
      <w:tblPr/>
      <w:tcPr>
        <w:tcBorders>
          <w:top w:val="double" w:sz="2" w:space="0" w:color="2C7F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4EF" w:themeFill="accent3" w:themeFillTint="33"/>
      </w:tcPr>
    </w:tblStylePr>
    <w:tblStylePr w:type="band1Horz">
      <w:tblPr/>
      <w:tcPr>
        <w:shd w:val="clear" w:color="auto" w:fill="B7D4EF" w:themeFill="accent3" w:themeFillTint="33"/>
      </w:tcPr>
    </w:tblStylePr>
  </w:style>
  <w:style w:type="character" w:styleId="Mention">
    <w:name w:val="Mention"/>
    <w:basedOn w:val="DefaultParagraphFont"/>
    <w:uiPriority w:val="99"/>
    <w:unhideWhenUsed/>
    <w:rsid w:val="00147447"/>
    <w:rPr>
      <w:color w:val="2B579A"/>
      <w:shd w:val="clear" w:color="auto" w:fill="E1DFDD"/>
    </w:rPr>
  </w:style>
  <w:style w:type="table" w:customStyle="1" w:styleId="MainTableStyle1">
    <w:name w:val="Main Table Style1"/>
    <w:basedOn w:val="TableNormal"/>
    <w:uiPriority w:val="99"/>
    <w:rsid w:val="001E7611"/>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6471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53556180">
      <w:bodyDiv w:val="1"/>
      <w:marLeft w:val="0"/>
      <w:marRight w:val="0"/>
      <w:marTop w:val="0"/>
      <w:marBottom w:val="0"/>
      <w:divBdr>
        <w:top w:val="none" w:sz="0" w:space="0" w:color="auto"/>
        <w:left w:val="none" w:sz="0" w:space="0" w:color="auto"/>
        <w:bottom w:val="none" w:sz="0" w:space="0" w:color="auto"/>
        <w:right w:val="none" w:sz="0" w:space="0" w:color="auto"/>
      </w:divBdr>
      <w:divsChild>
        <w:div w:id="837773854">
          <w:marLeft w:val="0"/>
          <w:marRight w:val="0"/>
          <w:marTop w:val="0"/>
          <w:marBottom w:val="0"/>
          <w:divBdr>
            <w:top w:val="none" w:sz="0" w:space="0" w:color="auto"/>
            <w:left w:val="none" w:sz="0" w:space="0" w:color="auto"/>
            <w:bottom w:val="none" w:sz="0" w:space="0" w:color="auto"/>
            <w:right w:val="none" w:sz="0" w:space="0" w:color="auto"/>
          </w:divBdr>
        </w:div>
        <w:div w:id="769854719">
          <w:marLeft w:val="0"/>
          <w:marRight w:val="0"/>
          <w:marTop w:val="0"/>
          <w:marBottom w:val="0"/>
          <w:divBdr>
            <w:top w:val="none" w:sz="0" w:space="0" w:color="auto"/>
            <w:left w:val="none" w:sz="0" w:space="0" w:color="auto"/>
            <w:bottom w:val="none" w:sz="0" w:space="0" w:color="auto"/>
            <w:right w:val="none" w:sz="0" w:space="0" w:color="auto"/>
          </w:divBdr>
        </w:div>
      </w:divsChild>
    </w:div>
    <w:div w:id="1394351495">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89793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ED1EE07DA34EB481F172C4F00BEEC6"/>
        <w:category>
          <w:name w:val="General"/>
          <w:gallery w:val="placeholder"/>
        </w:category>
        <w:types>
          <w:type w:val="bbPlcHdr"/>
        </w:types>
        <w:behaviors>
          <w:behavior w:val="content"/>
        </w:behaviors>
        <w:guid w:val="{6FE3B454-C2D1-4450-8ED4-BCC22E08D283}"/>
      </w:docPartPr>
      <w:docPartBody>
        <w:p w:rsidR="00AA6C8B" w:rsidRDefault="00AA6C8B">
          <w:pPr>
            <w:pStyle w:val="F9ED1EE07DA34EB481F172C4F00BEEC6"/>
          </w:pPr>
          <w:r>
            <w:rPr>
              <w:rStyle w:val="PlaceholderText"/>
            </w:rPr>
            <w:t>[Enter title]</w:t>
          </w:r>
        </w:p>
      </w:docPartBody>
    </w:docPart>
    <w:docPart>
      <w:docPartPr>
        <w:name w:val="81F91428AEEC85489135DB26E526E72E"/>
        <w:category>
          <w:name w:val="General"/>
          <w:gallery w:val="placeholder"/>
        </w:category>
        <w:types>
          <w:type w:val="bbPlcHdr"/>
        </w:types>
        <w:behaviors>
          <w:behavior w:val="content"/>
        </w:behaviors>
        <w:guid w:val="{F39408C8-D4BF-F743-AAA0-1048DBDAA148}"/>
      </w:docPartPr>
      <w:docPartBody>
        <w:p w:rsidR="00BF01DC" w:rsidRDefault="00AA6C8B">
          <w:pPr>
            <w:pStyle w:val="81F91428AEEC85489135DB26E526E72E"/>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Replica LL TT Light">
    <w:altName w:val="Calibri"/>
    <w:charset w:val="00"/>
    <w:family w:val="swiss"/>
    <w:pitch w:val="variable"/>
    <w:sig w:usb0="A00000FF" w:usb1="4000207B" w:usb2="00000008"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EF"/>
    <w:rsid w:val="00007390"/>
    <w:rsid w:val="00072AB8"/>
    <w:rsid w:val="001030DC"/>
    <w:rsid w:val="00142153"/>
    <w:rsid w:val="00144E29"/>
    <w:rsid w:val="0015000E"/>
    <w:rsid w:val="00166C6B"/>
    <w:rsid w:val="00195220"/>
    <w:rsid w:val="001B22E3"/>
    <w:rsid w:val="001B5BB6"/>
    <w:rsid w:val="002044F5"/>
    <w:rsid w:val="002415D9"/>
    <w:rsid w:val="00264819"/>
    <w:rsid w:val="002B45D0"/>
    <w:rsid w:val="002F5C6C"/>
    <w:rsid w:val="00340321"/>
    <w:rsid w:val="00384E17"/>
    <w:rsid w:val="00413F10"/>
    <w:rsid w:val="004200DB"/>
    <w:rsid w:val="00461E60"/>
    <w:rsid w:val="004941D3"/>
    <w:rsid w:val="004B5E3A"/>
    <w:rsid w:val="005A2AB9"/>
    <w:rsid w:val="005D680F"/>
    <w:rsid w:val="005E4E93"/>
    <w:rsid w:val="0061652E"/>
    <w:rsid w:val="00657CA2"/>
    <w:rsid w:val="00687AE3"/>
    <w:rsid w:val="006C11EF"/>
    <w:rsid w:val="006E20B1"/>
    <w:rsid w:val="00705A1E"/>
    <w:rsid w:val="007310D1"/>
    <w:rsid w:val="00764848"/>
    <w:rsid w:val="00794227"/>
    <w:rsid w:val="007E7E78"/>
    <w:rsid w:val="00834369"/>
    <w:rsid w:val="008511BC"/>
    <w:rsid w:val="00864B94"/>
    <w:rsid w:val="008702EB"/>
    <w:rsid w:val="0092770B"/>
    <w:rsid w:val="009642D6"/>
    <w:rsid w:val="009B23D0"/>
    <w:rsid w:val="00AA6C8B"/>
    <w:rsid w:val="00AC1120"/>
    <w:rsid w:val="00AD722B"/>
    <w:rsid w:val="00AE3122"/>
    <w:rsid w:val="00B919B1"/>
    <w:rsid w:val="00B936B9"/>
    <w:rsid w:val="00BA1618"/>
    <w:rsid w:val="00BA6E3E"/>
    <w:rsid w:val="00BC3A66"/>
    <w:rsid w:val="00BF01DC"/>
    <w:rsid w:val="00C377C0"/>
    <w:rsid w:val="00C63AE0"/>
    <w:rsid w:val="00CA3217"/>
    <w:rsid w:val="00D04C00"/>
    <w:rsid w:val="00D41062"/>
    <w:rsid w:val="00D5430C"/>
    <w:rsid w:val="00DB101C"/>
    <w:rsid w:val="00DC28F9"/>
    <w:rsid w:val="00DD0AB2"/>
    <w:rsid w:val="00E346E8"/>
    <w:rsid w:val="00E77860"/>
    <w:rsid w:val="00EC1901"/>
    <w:rsid w:val="00EF0D7E"/>
    <w:rsid w:val="00F104DE"/>
    <w:rsid w:val="00F76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F9ED1EE07DA34EB481F172C4F00BEEC6">
    <w:name w:val="F9ED1EE07DA34EB481F172C4F00BEEC6"/>
  </w:style>
  <w:style w:type="paragraph" w:customStyle="1" w:styleId="81F91428AEEC85489135DB26E526E72E">
    <w:name w:val="81F91428AEEC85489135DB26E526E72E"/>
    <w:pPr>
      <w:spacing w:after="0" w:line="240" w:lineRule="auto"/>
    </w:pPr>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56328437-DD3C-47E4-A651-8AD3B17F828B}"/>
</file>

<file path=customXml/itemProps4.xml><?xml version="1.0" encoding="utf-8"?>
<ds:datastoreItem xmlns:ds="http://schemas.openxmlformats.org/officeDocument/2006/customXml" ds:itemID="{3EF0C267-A43B-4E12-8960-DDFAFAC6C612}"/>
</file>

<file path=customXml/itemProps5.xml><?xml version="1.0" encoding="utf-8"?>
<ds:datastoreItem xmlns:ds="http://schemas.openxmlformats.org/officeDocument/2006/customXml" ds:itemID="{4623E3A6-2A47-4BF9-902C-DC90C1904608}"/>
</file>

<file path=docProps/app.xml><?xml version="1.0" encoding="utf-8"?>
<Properties xmlns="http://schemas.openxmlformats.org/officeDocument/2006/extended-properties" xmlns:vt="http://schemas.openxmlformats.org/officeDocument/2006/docPropsVTypes">
  <Template>Normal</Template>
  <TotalTime>0</TotalTime>
  <Pages>31</Pages>
  <Words>7272</Words>
  <Characters>41454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48629</CharactersWithSpaces>
  <SharedDoc>false</SharedDoc>
  <HLinks>
    <vt:vector size="216" baseType="variant">
      <vt:variant>
        <vt:i4>1572917</vt:i4>
      </vt:variant>
      <vt:variant>
        <vt:i4>218</vt:i4>
      </vt:variant>
      <vt:variant>
        <vt:i4>0</vt:i4>
      </vt:variant>
      <vt:variant>
        <vt:i4>5</vt:i4>
      </vt:variant>
      <vt:variant>
        <vt:lpwstr/>
      </vt:variant>
      <vt:variant>
        <vt:lpwstr>_Toc216876604</vt:lpwstr>
      </vt:variant>
      <vt:variant>
        <vt:i4>1572917</vt:i4>
      </vt:variant>
      <vt:variant>
        <vt:i4>212</vt:i4>
      </vt:variant>
      <vt:variant>
        <vt:i4>0</vt:i4>
      </vt:variant>
      <vt:variant>
        <vt:i4>5</vt:i4>
      </vt:variant>
      <vt:variant>
        <vt:lpwstr/>
      </vt:variant>
      <vt:variant>
        <vt:lpwstr>_Toc216876603</vt:lpwstr>
      </vt:variant>
      <vt:variant>
        <vt:i4>1572917</vt:i4>
      </vt:variant>
      <vt:variant>
        <vt:i4>206</vt:i4>
      </vt:variant>
      <vt:variant>
        <vt:i4>0</vt:i4>
      </vt:variant>
      <vt:variant>
        <vt:i4>5</vt:i4>
      </vt:variant>
      <vt:variant>
        <vt:lpwstr/>
      </vt:variant>
      <vt:variant>
        <vt:lpwstr>_Toc216876602</vt:lpwstr>
      </vt:variant>
      <vt:variant>
        <vt:i4>1572917</vt:i4>
      </vt:variant>
      <vt:variant>
        <vt:i4>200</vt:i4>
      </vt:variant>
      <vt:variant>
        <vt:i4>0</vt:i4>
      </vt:variant>
      <vt:variant>
        <vt:i4>5</vt:i4>
      </vt:variant>
      <vt:variant>
        <vt:lpwstr/>
      </vt:variant>
      <vt:variant>
        <vt:lpwstr>_Toc216876601</vt:lpwstr>
      </vt:variant>
      <vt:variant>
        <vt:i4>1572917</vt:i4>
      </vt:variant>
      <vt:variant>
        <vt:i4>194</vt:i4>
      </vt:variant>
      <vt:variant>
        <vt:i4>0</vt:i4>
      </vt:variant>
      <vt:variant>
        <vt:i4>5</vt:i4>
      </vt:variant>
      <vt:variant>
        <vt:lpwstr/>
      </vt:variant>
      <vt:variant>
        <vt:lpwstr>_Toc216876600</vt:lpwstr>
      </vt:variant>
      <vt:variant>
        <vt:i4>1114166</vt:i4>
      </vt:variant>
      <vt:variant>
        <vt:i4>188</vt:i4>
      </vt:variant>
      <vt:variant>
        <vt:i4>0</vt:i4>
      </vt:variant>
      <vt:variant>
        <vt:i4>5</vt:i4>
      </vt:variant>
      <vt:variant>
        <vt:lpwstr/>
      </vt:variant>
      <vt:variant>
        <vt:lpwstr>_Toc216876599</vt:lpwstr>
      </vt:variant>
      <vt:variant>
        <vt:i4>1114166</vt:i4>
      </vt:variant>
      <vt:variant>
        <vt:i4>182</vt:i4>
      </vt:variant>
      <vt:variant>
        <vt:i4>0</vt:i4>
      </vt:variant>
      <vt:variant>
        <vt:i4>5</vt:i4>
      </vt:variant>
      <vt:variant>
        <vt:lpwstr/>
      </vt:variant>
      <vt:variant>
        <vt:lpwstr>_Toc216876598</vt:lpwstr>
      </vt:variant>
      <vt:variant>
        <vt:i4>1114166</vt:i4>
      </vt:variant>
      <vt:variant>
        <vt:i4>176</vt:i4>
      </vt:variant>
      <vt:variant>
        <vt:i4>0</vt:i4>
      </vt:variant>
      <vt:variant>
        <vt:i4>5</vt:i4>
      </vt:variant>
      <vt:variant>
        <vt:lpwstr/>
      </vt:variant>
      <vt:variant>
        <vt:lpwstr>_Toc216876597</vt:lpwstr>
      </vt:variant>
      <vt:variant>
        <vt:i4>1114166</vt:i4>
      </vt:variant>
      <vt:variant>
        <vt:i4>170</vt:i4>
      </vt:variant>
      <vt:variant>
        <vt:i4>0</vt:i4>
      </vt:variant>
      <vt:variant>
        <vt:i4>5</vt:i4>
      </vt:variant>
      <vt:variant>
        <vt:lpwstr/>
      </vt:variant>
      <vt:variant>
        <vt:lpwstr>_Toc216876596</vt:lpwstr>
      </vt:variant>
      <vt:variant>
        <vt:i4>1114166</vt:i4>
      </vt:variant>
      <vt:variant>
        <vt:i4>164</vt:i4>
      </vt:variant>
      <vt:variant>
        <vt:i4>0</vt:i4>
      </vt:variant>
      <vt:variant>
        <vt:i4>5</vt:i4>
      </vt:variant>
      <vt:variant>
        <vt:lpwstr/>
      </vt:variant>
      <vt:variant>
        <vt:lpwstr>_Toc216876595</vt:lpwstr>
      </vt:variant>
      <vt:variant>
        <vt:i4>1114166</vt:i4>
      </vt:variant>
      <vt:variant>
        <vt:i4>158</vt:i4>
      </vt:variant>
      <vt:variant>
        <vt:i4>0</vt:i4>
      </vt:variant>
      <vt:variant>
        <vt:i4>5</vt:i4>
      </vt:variant>
      <vt:variant>
        <vt:lpwstr/>
      </vt:variant>
      <vt:variant>
        <vt:lpwstr>_Toc216876594</vt:lpwstr>
      </vt:variant>
      <vt:variant>
        <vt:i4>1114166</vt:i4>
      </vt:variant>
      <vt:variant>
        <vt:i4>152</vt:i4>
      </vt:variant>
      <vt:variant>
        <vt:i4>0</vt:i4>
      </vt:variant>
      <vt:variant>
        <vt:i4>5</vt:i4>
      </vt:variant>
      <vt:variant>
        <vt:lpwstr/>
      </vt:variant>
      <vt:variant>
        <vt:lpwstr>_Toc216876593</vt:lpwstr>
      </vt:variant>
      <vt:variant>
        <vt:i4>1114166</vt:i4>
      </vt:variant>
      <vt:variant>
        <vt:i4>143</vt:i4>
      </vt:variant>
      <vt:variant>
        <vt:i4>0</vt:i4>
      </vt:variant>
      <vt:variant>
        <vt:i4>5</vt:i4>
      </vt:variant>
      <vt:variant>
        <vt:lpwstr/>
      </vt:variant>
      <vt:variant>
        <vt:lpwstr>_Toc216876592</vt:lpwstr>
      </vt:variant>
      <vt:variant>
        <vt:i4>1114166</vt:i4>
      </vt:variant>
      <vt:variant>
        <vt:i4>134</vt:i4>
      </vt:variant>
      <vt:variant>
        <vt:i4>0</vt:i4>
      </vt:variant>
      <vt:variant>
        <vt:i4>5</vt:i4>
      </vt:variant>
      <vt:variant>
        <vt:lpwstr/>
      </vt:variant>
      <vt:variant>
        <vt:lpwstr>_Toc216876591</vt:lpwstr>
      </vt:variant>
      <vt:variant>
        <vt:i4>1114166</vt:i4>
      </vt:variant>
      <vt:variant>
        <vt:i4>128</vt:i4>
      </vt:variant>
      <vt:variant>
        <vt:i4>0</vt:i4>
      </vt:variant>
      <vt:variant>
        <vt:i4>5</vt:i4>
      </vt:variant>
      <vt:variant>
        <vt:lpwstr/>
      </vt:variant>
      <vt:variant>
        <vt:lpwstr>_Toc216876590</vt:lpwstr>
      </vt:variant>
      <vt:variant>
        <vt:i4>1048630</vt:i4>
      </vt:variant>
      <vt:variant>
        <vt:i4>122</vt:i4>
      </vt:variant>
      <vt:variant>
        <vt:i4>0</vt:i4>
      </vt:variant>
      <vt:variant>
        <vt:i4>5</vt:i4>
      </vt:variant>
      <vt:variant>
        <vt:lpwstr/>
      </vt:variant>
      <vt:variant>
        <vt:lpwstr>_Toc216876589</vt:lpwstr>
      </vt:variant>
      <vt:variant>
        <vt:i4>1048630</vt:i4>
      </vt:variant>
      <vt:variant>
        <vt:i4>116</vt:i4>
      </vt:variant>
      <vt:variant>
        <vt:i4>0</vt:i4>
      </vt:variant>
      <vt:variant>
        <vt:i4>5</vt:i4>
      </vt:variant>
      <vt:variant>
        <vt:lpwstr/>
      </vt:variant>
      <vt:variant>
        <vt:lpwstr>_Toc216876588</vt:lpwstr>
      </vt:variant>
      <vt:variant>
        <vt:i4>1048630</vt:i4>
      </vt:variant>
      <vt:variant>
        <vt:i4>110</vt:i4>
      </vt:variant>
      <vt:variant>
        <vt:i4>0</vt:i4>
      </vt:variant>
      <vt:variant>
        <vt:i4>5</vt:i4>
      </vt:variant>
      <vt:variant>
        <vt:lpwstr/>
      </vt:variant>
      <vt:variant>
        <vt:lpwstr>_Toc216876587</vt:lpwstr>
      </vt:variant>
      <vt:variant>
        <vt:i4>1048630</vt:i4>
      </vt:variant>
      <vt:variant>
        <vt:i4>104</vt:i4>
      </vt:variant>
      <vt:variant>
        <vt:i4>0</vt:i4>
      </vt:variant>
      <vt:variant>
        <vt:i4>5</vt:i4>
      </vt:variant>
      <vt:variant>
        <vt:lpwstr/>
      </vt:variant>
      <vt:variant>
        <vt:lpwstr>_Toc216876586</vt:lpwstr>
      </vt:variant>
      <vt:variant>
        <vt:i4>1048630</vt:i4>
      </vt:variant>
      <vt:variant>
        <vt:i4>98</vt:i4>
      </vt:variant>
      <vt:variant>
        <vt:i4>0</vt:i4>
      </vt:variant>
      <vt:variant>
        <vt:i4>5</vt:i4>
      </vt:variant>
      <vt:variant>
        <vt:lpwstr/>
      </vt:variant>
      <vt:variant>
        <vt:lpwstr>_Toc216876585</vt:lpwstr>
      </vt:variant>
      <vt:variant>
        <vt:i4>1048630</vt:i4>
      </vt:variant>
      <vt:variant>
        <vt:i4>92</vt:i4>
      </vt:variant>
      <vt:variant>
        <vt:i4>0</vt:i4>
      </vt:variant>
      <vt:variant>
        <vt:i4>5</vt:i4>
      </vt:variant>
      <vt:variant>
        <vt:lpwstr/>
      </vt:variant>
      <vt:variant>
        <vt:lpwstr>_Toc216876584</vt:lpwstr>
      </vt:variant>
      <vt:variant>
        <vt:i4>1048630</vt:i4>
      </vt:variant>
      <vt:variant>
        <vt:i4>86</vt:i4>
      </vt:variant>
      <vt:variant>
        <vt:i4>0</vt:i4>
      </vt:variant>
      <vt:variant>
        <vt:i4>5</vt:i4>
      </vt:variant>
      <vt:variant>
        <vt:lpwstr/>
      </vt:variant>
      <vt:variant>
        <vt:lpwstr>_Toc216876583</vt:lpwstr>
      </vt:variant>
      <vt:variant>
        <vt:i4>1048630</vt:i4>
      </vt:variant>
      <vt:variant>
        <vt:i4>80</vt:i4>
      </vt:variant>
      <vt:variant>
        <vt:i4>0</vt:i4>
      </vt:variant>
      <vt:variant>
        <vt:i4>5</vt:i4>
      </vt:variant>
      <vt:variant>
        <vt:lpwstr/>
      </vt:variant>
      <vt:variant>
        <vt:lpwstr>_Toc216876582</vt:lpwstr>
      </vt:variant>
      <vt:variant>
        <vt:i4>1048630</vt:i4>
      </vt:variant>
      <vt:variant>
        <vt:i4>74</vt:i4>
      </vt:variant>
      <vt:variant>
        <vt:i4>0</vt:i4>
      </vt:variant>
      <vt:variant>
        <vt:i4>5</vt:i4>
      </vt:variant>
      <vt:variant>
        <vt:lpwstr/>
      </vt:variant>
      <vt:variant>
        <vt:lpwstr>_Toc216876581</vt:lpwstr>
      </vt:variant>
      <vt:variant>
        <vt:i4>1048630</vt:i4>
      </vt:variant>
      <vt:variant>
        <vt:i4>68</vt:i4>
      </vt:variant>
      <vt:variant>
        <vt:i4>0</vt:i4>
      </vt:variant>
      <vt:variant>
        <vt:i4>5</vt:i4>
      </vt:variant>
      <vt:variant>
        <vt:lpwstr/>
      </vt:variant>
      <vt:variant>
        <vt:lpwstr>_Toc216876580</vt:lpwstr>
      </vt:variant>
      <vt:variant>
        <vt:i4>2031670</vt:i4>
      </vt:variant>
      <vt:variant>
        <vt:i4>62</vt:i4>
      </vt:variant>
      <vt:variant>
        <vt:i4>0</vt:i4>
      </vt:variant>
      <vt:variant>
        <vt:i4>5</vt:i4>
      </vt:variant>
      <vt:variant>
        <vt:lpwstr/>
      </vt:variant>
      <vt:variant>
        <vt:lpwstr>_Toc216876579</vt:lpwstr>
      </vt:variant>
      <vt:variant>
        <vt:i4>2031670</vt:i4>
      </vt:variant>
      <vt:variant>
        <vt:i4>56</vt:i4>
      </vt:variant>
      <vt:variant>
        <vt:i4>0</vt:i4>
      </vt:variant>
      <vt:variant>
        <vt:i4>5</vt:i4>
      </vt:variant>
      <vt:variant>
        <vt:lpwstr/>
      </vt:variant>
      <vt:variant>
        <vt:lpwstr>_Toc216876578</vt:lpwstr>
      </vt:variant>
      <vt:variant>
        <vt:i4>2031670</vt:i4>
      </vt:variant>
      <vt:variant>
        <vt:i4>50</vt:i4>
      </vt:variant>
      <vt:variant>
        <vt:i4>0</vt:i4>
      </vt:variant>
      <vt:variant>
        <vt:i4>5</vt:i4>
      </vt:variant>
      <vt:variant>
        <vt:lpwstr/>
      </vt:variant>
      <vt:variant>
        <vt:lpwstr>_Toc216876577</vt:lpwstr>
      </vt:variant>
      <vt:variant>
        <vt:i4>2031670</vt:i4>
      </vt:variant>
      <vt:variant>
        <vt:i4>44</vt:i4>
      </vt:variant>
      <vt:variant>
        <vt:i4>0</vt:i4>
      </vt:variant>
      <vt:variant>
        <vt:i4>5</vt:i4>
      </vt:variant>
      <vt:variant>
        <vt:lpwstr/>
      </vt:variant>
      <vt:variant>
        <vt:lpwstr>_Toc216876576</vt:lpwstr>
      </vt:variant>
      <vt:variant>
        <vt:i4>2031670</vt:i4>
      </vt:variant>
      <vt:variant>
        <vt:i4>38</vt:i4>
      </vt:variant>
      <vt:variant>
        <vt:i4>0</vt:i4>
      </vt:variant>
      <vt:variant>
        <vt:i4>5</vt:i4>
      </vt:variant>
      <vt:variant>
        <vt:lpwstr/>
      </vt:variant>
      <vt:variant>
        <vt:lpwstr>_Toc216876575</vt:lpwstr>
      </vt:variant>
      <vt:variant>
        <vt:i4>2031670</vt:i4>
      </vt:variant>
      <vt:variant>
        <vt:i4>32</vt:i4>
      </vt:variant>
      <vt:variant>
        <vt:i4>0</vt:i4>
      </vt:variant>
      <vt:variant>
        <vt:i4>5</vt:i4>
      </vt:variant>
      <vt:variant>
        <vt:lpwstr/>
      </vt:variant>
      <vt:variant>
        <vt:lpwstr>_Toc216876574</vt:lpwstr>
      </vt:variant>
      <vt:variant>
        <vt:i4>2031670</vt:i4>
      </vt:variant>
      <vt:variant>
        <vt:i4>26</vt:i4>
      </vt:variant>
      <vt:variant>
        <vt:i4>0</vt:i4>
      </vt:variant>
      <vt:variant>
        <vt:i4>5</vt:i4>
      </vt:variant>
      <vt:variant>
        <vt:lpwstr/>
      </vt:variant>
      <vt:variant>
        <vt:lpwstr>_Toc216876573</vt:lpwstr>
      </vt:variant>
      <vt:variant>
        <vt:i4>2031670</vt:i4>
      </vt:variant>
      <vt:variant>
        <vt:i4>20</vt:i4>
      </vt:variant>
      <vt:variant>
        <vt:i4>0</vt:i4>
      </vt:variant>
      <vt:variant>
        <vt:i4>5</vt:i4>
      </vt:variant>
      <vt:variant>
        <vt:lpwstr/>
      </vt:variant>
      <vt:variant>
        <vt:lpwstr>_Toc216876572</vt:lpwstr>
      </vt:variant>
      <vt:variant>
        <vt:i4>2031670</vt:i4>
      </vt:variant>
      <vt:variant>
        <vt:i4>14</vt:i4>
      </vt:variant>
      <vt:variant>
        <vt:i4>0</vt:i4>
      </vt:variant>
      <vt:variant>
        <vt:i4>5</vt:i4>
      </vt:variant>
      <vt:variant>
        <vt:lpwstr/>
      </vt:variant>
      <vt:variant>
        <vt:lpwstr>_Toc216876571</vt:lpwstr>
      </vt:variant>
      <vt:variant>
        <vt:i4>2031670</vt:i4>
      </vt:variant>
      <vt:variant>
        <vt:i4>8</vt:i4>
      </vt:variant>
      <vt:variant>
        <vt:i4>0</vt:i4>
      </vt:variant>
      <vt:variant>
        <vt:i4>5</vt:i4>
      </vt:variant>
      <vt:variant>
        <vt:lpwstr/>
      </vt:variant>
      <vt:variant>
        <vt:lpwstr>_Toc216876570</vt:lpwstr>
      </vt:variant>
      <vt:variant>
        <vt:i4>1966134</vt:i4>
      </vt:variant>
      <vt:variant>
        <vt:i4>2</vt:i4>
      </vt:variant>
      <vt:variant>
        <vt:i4>0</vt:i4>
      </vt:variant>
      <vt:variant>
        <vt:i4>5</vt:i4>
      </vt:variant>
      <vt:variant>
        <vt:lpwstr/>
      </vt:variant>
      <vt:variant>
        <vt:lpwstr>_Toc216876569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2026-05-12T00:51:00Z</dcterms:created>
  <dcterms:modified xsi:type="dcterms:W3CDTF">2026-05-12T00:51:00Z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