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customXml/itemProps2.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4E1890B6" w14:textId="43EECE01" w:rsidR="00C403D3" w:rsidRPr="00744EC3" w:rsidRDefault="009B00B5" w:rsidP="000403C2">
          <w:pPr>
            <w:pStyle w:val="Cover-Anchor"/>
          </w:pPr>
          <w:r>
            <w:rPr>
              <w:noProof/>
            </w:rPr>
            <w:drawing>
              <wp:anchor distT="0" distB="0" distL="114300" distR="114300" simplePos="0" relativeHeight="251655167" behindDoc="1" locked="0" layoutInCell="1" allowOverlap="1" wp14:anchorId="7EEF2BEC" wp14:editId="6E87C635">
                <wp:simplePos x="0" y="0"/>
                <wp:positionH relativeFrom="column">
                  <wp:posOffset>3211097</wp:posOffset>
                </wp:positionH>
                <wp:positionV relativeFrom="paragraph">
                  <wp:posOffset>-815340</wp:posOffset>
                </wp:positionV>
                <wp:extent cx="3753378" cy="2681363"/>
                <wp:effectExtent l="0" t="0" r="0" b="5080"/>
                <wp:wrapNone/>
                <wp:docPr id="36909548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95488"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3378" cy="2681363"/>
                        </a:xfrm>
                        <a:prstGeom prst="rect">
                          <a:avLst/>
                        </a:prstGeom>
                      </pic:spPr>
                    </pic:pic>
                  </a:graphicData>
                </a:graphic>
              </wp:anchor>
            </w:drawing>
          </w:r>
          <w:r>
            <w:rPr>
              <w:noProof/>
            </w:rPr>
            <mc:AlternateContent>
              <mc:Choice Requires="wps">
                <w:drawing>
                  <wp:anchor distT="0" distB="0" distL="114300" distR="114300" simplePos="0" relativeHeight="251657215" behindDoc="1" locked="0" layoutInCell="1" allowOverlap="1" wp14:anchorId="4BD0F481" wp14:editId="49040E65">
                    <wp:simplePos x="0" y="0"/>
                    <wp:positionH relativeFrom="column">
                      <wp:posOffset>-610327</wp:posOffset>
                    </wp:positionH>
                    <wp:positionV relativeFrom="paragraph">
                      <wp:posOffset>-815340</wp:posOffset>
                    </wp:positionV>
                    <wp:extent cx="3979470" cy="5334782"/>
                    <wp:effectExtent l="0" t="0" r="2540" b="0"/>
                    <wp:wrapNone/>
                    <wp:docPr id="1880558970"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9470" cy="5334782"/>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D9047" id="Rectangle 15" o:spid="_x0000_s1026" alt="&quot;&quot;" style="position:absolute;margin-left:-48.05pt;margin-top:-64.2pt;width:313.35pt;height:420.0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" fillcolor="#005375" stroked="f" strokeweight="2pt"/>
                </w:pict>
              </mc:Fallback>
            </mc:AlternateContent>
          </w:r>
          <w:r w:rsidR="00C403D3">
            <w:rPr>
              <w:noProof/>
            </w:rPr>
            <w:drawing>
              <wp:anchor distT="0" distB="0" distL="114300" distR="114300" simplePos="0" relativeHeight="251658245" behindDoc="1" locked="0" layoutInCell="1" allowOverlap="1" wp14:anchorId="710AF3FD" wp14:editId="700776EB">
                <wp:simplePos x="0" y="0"/>
                <wp:positionH relativeFrom="column">
                  <wp:posOffset>-364490</wp:posOffset>
                </wp:positionH>
                <wp:positionV relativeFrom="paragraph">
                  <wp:posOffset>-377190</wp:posOffset>
                </wp:positionV>
                <wp:extent cx="1232535" cy="323850"/>
                <wp:effectExtent l="0" t="0" r="5715" b="0"/>
                <wp:wrapNone/>
                <wp:docPr id="19477258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a:extLst>
                            <a:ext uri="{C183D7F6-B498-43B3-948B-1728B52AA6E4}">
                              <adec:decorative xmlns:adec="http://schemas.microsoft.com/office/drawing/2017/decorative" val="1"/>
                            </a:ext>
                          </a:extLst>
                        </pic:cNvPr>
                        <pic:cNvPicPr>
                          <a:picLocks noChangeAspect="1"/>
                        </pic:cNvPicPr>
                      </pic:nvPicPr>
                      <pic:blipFill>
                        <a:blip r:embed="rId10"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1F747DBF" w14:textId="3B61C27F" w:rsidR="00C403D3" w:rsidRPr="00C772A1" w:rsidRDefault="009B00B5">
          <w:pPr>
            <w:pStyle w:val="Cover1Title"/>
          </w:pPr>
          <w:r>
            <w:rPr>
              <w:noProof/>
            </w:rPr>
            <mc:AlternateContent>
              <mc:Choice Requires="wps">
                <w:drawing>
                  <wp:anchor distT="0" distB="0" distL="114300" distR="114300" simplePos="0" relativeHeight="251654143" behindDoc="1" locked="0" layoutInCell="1" allowOverlap="1" wp14:anchorId="4F2CFC12" wp14:editId="55CB2CF0">
                    <wp:simplePos x="0" y="0"/>
                    <wp:positionH relativeFrom="column">
                      <wp:posOffset>3220766</wp:posOffset>
                    </wp:positionH>
                    <wp:positionV relativeFrom="paragraph">
                      <wp:posOffset>664603</wp:posOffset>
                    </wp:positionV>
                    <wp:extent cx="3903894" cy="2669932"/>
                    <wp:effectExtent l="0" t="0" r="1905" b="0"/>
                    <wp:wrapNone/>
                    <wp:docPr id="711146891"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E3005D" id="Freeform: Shape 15" o:spid="_x0000_s1026" alt="&quot;&quot;" style="position:absolute;margin-left:253.6pt;margin-top:52.35pt;width:307.4pt;height:210.25pt;z-index:-251662337;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w:pict>
              </mc:Fallback>
            </mc:AlternateContent>
          </w:r>
          <w:sdt>
            <w:sdtPr>
              <w:alias w:val="CoverTitle"/>
              <w:tag w:val="CoverTitle"/>
              <w:id w:val="-1096857795"/>
              <w:placeholder>
                <w:docPart w:val="BE360040903D4463810DD887757C6181"/>
              </w:placeholder>
              <w:dataBinding w:prefixMappings="xmlns:ns0='http://schemas.openxmlformats.org/officeDocument/2006/SotS' " w:xpath="/ns0:ccMap[1]/ns0:CCMapElement_930389978[1]" w:storeItemID="{4B5F67CE-3495-4674-B481-829A7A646387}"/>
              <w:text/>
            </w:sdtPr>
            <w:sdtEndPr/>
            <w:sdtContent>
              <w:r w:rsidR="00BA7030" w:rsidRPr="000509FC">
                <w:t>Commonwealth Environmental Impact Statement</w:t>
              </w:r>
            </w:sdtContent>
          </w:sdt>
        </w:p>
        <w:p w14:paraId="5308C3E1" w14:textId="306F5C94" w:rsidR="00C403D3" w:rsidRDefault="006318A2" w:rsidP="007B6652">
          <w:pPr>
            <w:pStyle w:val="Cover2Subtitle"/>
          </w:pPr>
          <w:sdt>
            <w:sdtPr>
              <w:alias w:val="CoverSubtitle"/>
              <w:tag w:val="CoverSubtitle"/>
              <w:id w:val="912744472"/>
              <w:placeholder>
                <w:docPart w:val="4B25D776D5D1492597584C302BF16410"/>
              </w:placeholder>
              <w:text/>
            </w:sdtPr>
            <w:sdtEndPr/>
            <w:sdtContent>
              <w:r w:rsidR="00BA7030" w:rsidRPr="0045108E">
                <w:t>Chapter 1</w:t>
              </w:r>
              <w:r w:rsidR="00BA7030">
                <w:t>8</w:t>
              </w:r>
              <w:r w:rsidR="00BA7030" w:rsidRPr="0045108E">
                <w:t xml:space="preserve"> – Onshore ecology (EPBC matters)</w:t>
              </w:r>
            </w:sdtContent>
          </w:sdt>
        </w:p>
        <w:p w14:paraId="124F711F" w14:textId="2401F3C3" w:rsidR="00C403D3" w:rsidRPr="007B6652" w:rsidRDefault="009B00B5" w:rsidP="007B6652">
          <w:pPr>
            <w:pStyle w:val="Cover-Anchor"/>
          </w:pPr>
          <w:r>
            <w:rPr>
              <w:noProof/>
            </w:rPr>
            <w:drawing>
              <wp:anchor distT="0" distB="0" distL="114300" distR="114300" simplePos="0" relativeHeight="251656191" behindDoc="1" locked="0" layoutInCell="1" allowOverlap="1" wp14:anchorId="79F14512" wp14:editId="69CBC2FB">
                <wp:simplePos x="0" y="0"/>
                <wp:positionH relativeFrom="column">
                  <wp:posOffset>-612140</wp:posOffset>
                </wp:positionH>
                <wp:positionV relativeFrom="paragraph">
                  <wp:posOffset>828822</wp:posOffset>
                </wp:positionV>
                <wp:extent cx="7554387" cy="5371618"/>
                <wp:effectExtent l="0" t="0" r="8890" b="635"/>
                <wp:wrapNone/>
                <wp:docPr id="85302410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24102" name="Picture 7">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554387" cy="5371618"/>
                        </a:xfrm>
                        <a:prstGeom prst="rect">
                          <a:avLst/>
                        </a:prstGeom>
                      </pic:spPr>
                    </pic:pic>
                  </a:graphicData>
                </a:graphic>
              </wp:anchor>
            </w:drawing>
          </w:r>
        </w:p>
      </w:sdtContent>
    </w:sdt>
    <w:sdt>
      <w:sdtPr>
        <w:rPr>
          <w:rFonts w:asciiTheme="minorHAnsi" w:eastAsiaTheme="minorHAnsi" w:hAnsiTheme="minorHAnsi" w:cstheme="minorBidi"/>
          <w:bCs w:val="0"/>
          <w:color w:val="auto"/>
          <w:sz w:val="22"/>
          <w:szCs w:val="22"/>
        </w:rPr>
        <w:id w:val="1319923387"/>
        <w:docPartObj>
          <w:docPartGallery w:val="Table of Contents"/>
          <w:docPartUnique/>
        </w:docPartObj>
      </w:sdtPr>
      <w:sdtEndPr>
        <w:rPr>
          <w:b/>
          <w:noProof/>
          <w:color w:val="0D382B" w:themeColor="text2"/>
        </w:rPr>
      </w:sdtEndPr>
      <w:sdtContent>
        <w:p w14:paraId="0CB378B3" w14:textId="77777777" w:rsidR="00210C8C" w:rsidRDefault="00210C8C" w:rsidP="00210C8C">
          <w:pPr>
            <w:pStyle w:val="TOCHeading"/>
            <w:pageBreakBefore/>
          </w:pPr>
          <w:r>
            <w:t>Table of Contents</w:t>
          </w:r>
        </w:p>
        <w:p w14:paraId="76D6386E" w14:textId="2EC07E12" w:rsidR="00480973"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888808" w:history="1">
            <w:r w:rsidR="00480973" w:rsidRPr="00577D58">
              <w:rPr>
                <w:rStyle w:val="Hyperlink"/>
              </w:rPr>
              <w:t>Chapter 18</w:t>
            </w:r>
            <w:r w:rsidR="00480973">
              <w:rPr>
                <w:rFonts w:eastAsiaTheme="minorEastAsia"/>
                <w:color w:val="auto"/>
                <w:kern w:val="2"/>
                <w:sz w:val="24"/>
                <w:szCs w:val="24"/>
                <w:lang w:eastAsia="en-AU"/>
                <w14:ligatures w14:val="standardContextual"/>
              </w:rPr>
              <w:tab/>
            </w:r>
            <w:r w:rsidR="00480973" w:rsidRPr="00577D58">
              <w:rPr>
                <w:rStyle w:val="Hyperlink"/>
              </w:rPr>
              <w:t>Onshore ecology (EPBC matters)</w:t>
            </w:r>
            <w:r w:rsidR="00480973">
              <w:rPr>
                <w:webHidden/>
              </w:rPr>
              <w:tab/>
            </w:r>
            <w:r w:rsidR="00480973">
              <w:rPr>
                <w:webHidden/>
              </w:rPr>
              <w:fldChar w:fldCharType="begin"/>
            </w:r>
            <w:r w:rsidR="00480973">
              <w:rPr>
                <w:webHidden/>
              </w:rPr>
              <w:instrText xml:space="preserve"> PAGEREF _Toc228888808 \h </w:instrText>
            </w:r>
            <w:r w:rsidR="00480973">
              <w:rPr>
                <w:webHidden/>
              </w:rPr>
            </w:r>
            <w:r w:rsidR="00480973">
              <w:rPr>
                <w:webHidden/>
              </w:rPr>
              <w:fldChar w:fldCharType="separate"/>
            </w:r>
            <w:r w:rsidR="00480973">
              <w:rPr>
                <w:webHidden/>
              </w:rPr>
              <w:t>18-1</w:t>
            </w:r>
            <w:r w:rsidR="00480973">
              <w:rPr>
                <w:webHidden/>
              </w:rPr>
              <w:fldChar w:fldCharType="end"/>
            </w:r>
          </w:hyperlink>
        </w:p>
        <w:p w14:paraId="133FC99A" w14:textId="1119F747" w:rsidR="00480973" w:rsidRDefault="00480973">
          <w:pPr>
            <w:pStyle w:val="TOC2"/>
            <w:rPr>
              <w:color w:val="auto"/>
              <w:sz w:val="24"/>
              <w:szCs w:val="24"/>
            </w:rPr>
          </w:pPr>
          <w:hyperlink w:anchor="_Toc228888809" w:history="1">
            <w:r w:rsidRPr="00577D58">
              <w:rPr>
                <w:rStyle w:val="Hyperlink"/>
              </w:rPr>
              <w:t>18.1</w:t>
            </w:r>
            <w:r>
              <w:rPr>
                <w:color w:val="auto"/>
                <w:sz w:val="24"/>
                <w:szCs w:val="24"/>
              </w:rPr>
              <w:tab/>
            </w:r>
            <w:r w:rsidRPr="00577D58">
              <w:rPr>
                <w:rStyle w:val="Hyperlink"/>
              </w:rPr>
              <w:t>Introduction</w:t>
            </w:r>
            <w:r>
              <w:rPr>
                <w:webHidden/>
              </w:rPr>
              <w:tab/>
            </w:r>
            <w:r>
              <w:rPr>
                <w:webHidden/>
              </w:rPr>
              <w:fldChar w:fldCharType="begin"/>
            </w:r>
            <w:r>
              <w:rPr>
                <w:webHidden/>
              </w:rPr>
              <w:instrText xml:space="preserve"> PAGEREF _Toc228888809 \h </w:instrText>
            </w:r>
            <w:r>
              <w:rPr>
                <w:webHidden/>
              </w:rPr>
            </w:r>
            <w:r>
              <w:rPr>
                <w:webHidden/>
              </w:rPr>
              <w:fldChar w:fldCharType="separate"/>
            </w:r>
            <w:r>
              <w:rPr>
                <w:webHidden/>
              </w:rPr>
              <w:t>18-1</w:t>
            </w:r>
            <w:r>
              <w:rPr>
                <w:webHidden/>
              </w:rPr>
              <w:fldChar w:fldCharType="end"/>
            </w:r>
          </w:hyperlink>
        </w:p>
        <w:p w14:paraId="1125D351" w14:textId="4C9E22B4" w:rsidR="00480973" w:rsidRDefault="00480973">
          <w:pPr>
            <w:pStyle w:val="TOC2"/>
            <w:rPr>
              <w:color w:val="auto"/>
              <w:sz w:val="24"/>
              <w:szCs w:val="24"/>
            </w:rPr>
          </w:pPr>
          <w:hyperlink w:anchor="_Toc228888810" w:history="1">
            <w:r w:rsidRPr="00577D58">
              <w:rPr>
                <w:rStyle w:val="Hyperlink"/>
              </w:rPr>
              <w:t>18.2</w:t>
            </w:r>
            <w:r>
              <w:rPr>
                <w:color w:val="auto"/>
                <w:sz w:val="24"/>
                <w:szCs w:val="24"/>
              </w:rPr>
              <w:tab/>
            </w:r>
            <w:r w:rsidRPr="00577D58">
              <w:rPr>
                <w:rStyle w:val="Hyperlink"/>
              </w:rPr>
              <w:t>Assessment scope</w:t>
            </w:r>
            <w:r>
              <w:rPr>
                <w:webHidden/>
              </w:rPr>
              <w:tab/>
            </w:r>
            <w:r>
              <w:rPr>
                <w:webHidden/>
              </w:rPr>
              <w:fldChar w:fldCharType="begin"/>
            </w:r>
            <w:r>
              <w:rPr>
                <w:webHidden/>
              </w:rPr>
              <w:instrText xml:space="preserve"> PAGEREF _Toc228888810 \h </w:instrText>
            </w:r>
            <w:r>
              <w:rPr>
                <w:webHidden/>
              </w:rPr>
            </w:r>
            <w:r>
              <w:rPr>
                <w:webHidden/>
              </w:rPr>
              <w:fldChar w:fldCharType="separate"/>
            </w:r>
            <w:r>
              <w:rPr>
                <w:webHidden/>
              </w:rPr>
              <w:t>18-2</w:t>
            </w:r>
            <w:r>
              <w:rPr>
                <w:webHidden/>
              </w:rPr>
              <w:fldChar w:fldCharType="end"/>
            </w:r>
          </w:hyperlink>
        </w:p>
        <w:p w14:paraId="73289101" w14:textId="25395818" w:rsidR="00480973" w:rsidRDefault="00480973">
          <w:pPr>
            <w:pStyle w:val="TOC3"/>
            <w:tabs>
              <w:tab w:val="left" w:pos="1985"/>
            </w:tabs>
            <w:rPr>
              <w:color w:val="auto"/>
              <w:sz w:val="24"/>
              <w:szCs w:val="24"/>
            </w:rPr>
          </w:pPr>
          <w:hyperlink w:anchor="_Toc228888811" w:history="1">
            <w:r w:rsidRPr="00577D58">
              <w:rPr>
                <w:rStyle w:val="Hyperlink"/>
              </w:rPr>
              <w:t>18.2.1</w:t>
            </w:r>
            <w:r>
              <w:rPr>
                <w:color w:val="auto"/>
                <w:sz w:val="24"/>
                <w:szCs w:val="24"/>
              </w:rPr>
              <w:tab/>
            </w:r>
            <w:r w:rsidRPr="00577D58">
              <w:rPr>
                <w:rStyle w:val="Hyperlink"/>
              </w:rPr>
              <w:t>Commonwealth matters</w:t>
            </w:r>
            <w:r>
              <w:rPr>
                <w:webHidden/>
              </w:rPr>
              <w:tab/>
            </w:r>
            <w:r>
              <w:rPr>
                <w:webHidden/>
              </w:rPr>
              <w:fldChar w:fldCharType="begin"/>
            </w:r>
            <w:r>
              <w:rPr>
                <w:webHidden/>
              </w:rPr>
              <w:instrText xml:space="preserve"> PAGEREF _Toc228888811 \h </w:instrText>
            </w:r>
            <w:r>
              <w:rPr>
                <w:webHidden/>
              </w:rPr>
            </w:r>
            <w:r>
              <w:rPr>
                <w:webHidden/>
              </w:rPr>
              <w:fldChar w:fldCharType="separate"/>
            </w:r>
            <w:r>
              <w:rPr>
                <w:webHidden/>
              </w:rPr>
              <w:t>18-2</w:t>
            </w:r>
            <w:r>
              <w:rPr>
                <w:webHidden/>
              </w:rPr>
              <w:fldChar w:fldCharType="end"/>
            </w:r>
          </w:hyperlink>
        </w:p>
        <w:p w14:paraId="764FD79C" w14:textId="14B5F349" w:rsidR="00480973" w:rsidRDefault="00480973">
          <w:pPr>
            <w:pStyle w:val="TOC2"/>
            <w:rPr>
              <w:color w:val="auto"/>
              <w:sz w:val="24"/>
              <w:szCs w:val="24"/>
            </w:rPr>
          </w:pPr>
          <w:hyperlink w:anchor="_Toc228888812" w:history="1">
            <w:r w:rsidRPr="00577D58">
              <w:rPr>
                <w:rStyle w:val="Hyperlink"/>
              </w:rPr>
              <w:t>18.3</w:t>
            </w:r>
            <w:r>
              <w:rPr>
                <w:color w:val="auto"/>
                <w:sz w:val="24"/>
                <w:szCs w:val="24"/>
              </w:rPr>
              <w:tab/>
            </w:r>
            <w:r w:rsidRPr="00577D58">
              <w:rPr>
                <w:rStyle w:val="Hyperlink"/>
              </w:rPr>
              <w:t>Evaluation framework</w:t>
            </w:r>
            <w:r>
              <w:rPr>
                <w:webHidden/>
              </w:rPr>
              <w:tab/>
            </w:r>
            <w:r>
              <w:rPr>
                <w:webHidden/>
              </w:rPr>
              <w:fldChar w:fldCharType="begin"/>
            </w:r>
            <w:r>
              <w:rPr>
                <w:webHidden/>
              </w:rPr>
              <w:instrText xml:space="preserve"> PAGEREF _Toc228888812 \h </w:instrText>
            </w:r>
            <w:r>
              <w:rPr>
                <w:webHidden/>
              </w:rPr>
            </w:r>
            <w:r>
              <w:rPr>
                <w:webHidden/>
              </w:rPr>
              <w:fldChar w:fldCharType="separate"/>
            </w:r>
            <w:r>
              <w:rPr>
                <w:webHidden/>
              </w:rPr>
              <w:t>18-1</w:t>
            </w:r>
            <w:r>
              <w:rPr>
                <w:webHidden/>
              </w:rPr>
              <w:fldChar w:fldCharType="end"/>
            </w:r>
          </w:hyperlink>
        </w:p>
        <w:p w14:paraId="700F6C70" w14:textId="5A9CBA88" w:rsidR="00480973" w:rsidRDefault="00480973">
          <w:pPr>
            <w:pStyle w:val="TOC3"/>
            <w:tabs>
              <w:tab w:val="left" w:pos="1985"/>
            </w:tabs>
            <w:rPr>
              <w:color w:val="auto"/>
              <w:sz w:val="24"/>
              <w:szCs w:val="24"/>
            </w:rPr>
          </w:pPr>
          <w:hyperlink w:anchor="_Toc228888813" w:history="1">
            <w:r w:rsidRPr="00577D58">
              <w:rPr>
                <w:rStyle w:val="Hyperlink"/>
              </w:rPr>
              <w:t>18.3.1</w:t>
            </w:r>
            <w:r>
              <w:rPr>
                <w:color w:val="auto"/>
                <w:sz w:val="24"/>
                <w:szCs w:val="24"/>
              </w:rPr>
              <w:tab/>
            </w:r>
            <w:r w:rsidRPr="00577D58">
              <w:rPr>
                <w:rStyle w:val="Hyperlink"/>
              </w:rPr>
              <w:t>Key legislation, policy, guidelines and standards</w:t>
            </w:r>
            <w:r>
              <w:rPr>
                <w:webHidden/>
              </w:rPr>
              <w:tab/>
            </w:r>
            <w:r>
              <w:rPr>
                <w:webHidden/>
              </w:rPr>
              <w:fldChar w:fldCharType="begin"/>
            </w:r>
            <w:r>
              <w:rPr>
                <w:webHidden/>
              </w:rPr>
              <w:instrText xml:space="preserve"> PAGEREF _Toc228888813 \h </w:instrText>
            </w:r>
            <w:r>
              <w:rPr>
                <w:webHidden/>
              </w:rPr>
            </w:r>
            <w:r>
              <w:rPr>
                <w:webHidden/>
              </w:rPr>
              <w:fldChar w:fldCharType="separate"/>
            </w:r>
            <w:r>
              <w:rPr>
                <w:webHidden/>
              </w:rPr>
              <w:t>18-1</w:t>
            </w:r>
            <w:r>
              <w:rPr>
                <w:webHidden/>
              </w:rPr>
              <w:fldChar w:fldCharType="end"/>
            </w:r>
          </w:hyperlink>
        </w:p>
        <w:p w14:paraId="1ABFECC4" w14:textId="049E4352" w:rsidR="00480973" w:rsidRDefault="00480973">
          <w:pPr>
            <w:pStyle w:val="TOC3"/>
            <w:tabs>
              <w:tab w:val="left" w:pos="1985"/>
            </w:tabs>
            <w:rPr>
              <w:color w:val="auto"/>
              <w:sz w:val="24"/>
              <w:szCs w:val="24"/>
            </w:rPr>
          </w:pPr>
          <w:hyperlink w:anchor="_Toc228888814" w:history="1">
            <w:r w:rsidRPr="00577D58">
              <w:rPr>
                <w:rStyle w:val="Hyperlink"/>
              </w:rPr>
              <w:t>18.3.2</w:t>
            </w:r>
            <w:r>
              <w:rPr>
                <w:color w:val="auto"/>
                <w:sz w:val="24"/>
                <w:szCs w:val="24"/>
              </w:rPr>
              <w:tab/>
            </w:r>
            <w:r w:rsidRPr="00577D58">
              <w:rPr>
                <w:rStyle w:val="Hyperlink"/>
              </w:rPr>
              <w:t>Assessment criteria</w:t>
            </w:r>
            <w:r>
              <w:rPr>
                <w:webHidden/>
              </w:rPr>
              <w:tab/>
            </w:r>
            <w:r>
              <w:rPr>
                <w:webHidden/>
              </w:rPr>
              <w:fldChar w:fldCharType="begin"/>
            </w:r>
            <w:r>
              <w:rPr>
                <w:webHidden/>
              </w:rPr>
              <w:instrText xml:space="preserve"> PAGEREF _Toc228888814 \h </w:instrText>
            </w:r>
            <w:r>
              <w:rPr>
                <w:webHidden/>
              </w:rPr>
            </w:r>
            <w:r>
              <w:rPr>
                <w:webHidden/>
              </w:rPr>
              <w:fldChar w:fldCharType="separate"/>
            </w:r>
            <w:r>
              <w:rPr>
                <w:webHidden/>
              </w:rPr>
              <w:t>18-1</w:t>
            </w:r>
            <w:r>
              <w:rPr>
                <w:webHidden/>
              </w:rPr>
              <w:fldChar w:fldCharType="end"/>
            </w:r>
          </w:hyperlink>
        </w:p>
        <w:p w14:paraId="4FEADA38" w14:textId="1FF0A9AB" w:rsidR="00480973" w:rsidRDefault="00480973">
          <w:pPr>
            <w:pStyle w:val="TOC2"/>
            <w:rPr>
              <w:color w:val="auto"/>
              <w:sz w:val="24"/>
              <w:szCs w:val="24"/>
            </w:rPr>
          </w:pPr>
          <w:hyperlink w:anchor="_Toc228888815" w:history="1">
            <w:r w:rsidRPr="00577D58">
              <w:rPr>
                <w:rStyle w:val="Hyperlink"/>
              </w:rPr>
              <w:t>18.4</w:t>
            </w:r>
            <w:r>
              <w:rPr>
                <w:color w:val="auto"/>
                <w:sz w:val="24"/>
                <w:szCs w:val="24"/>
              </w:rPr>
              <w:tab/>
            </w:r>
            <w:r w:rsidRPr="00577D58">
              <w:rPr>
                <w:rStyle w:val="Hyperlink"/>
              </w:rPr>
              <w:t>Methods</w:t>
            </w:r>
            <w:r>
              <w:rPr>
                <w:webHidden/>
              </w:rPr>
              <w:tab/>
            </w:r>
            <w:r>
              <w:rPr>
                <w:webHidden/>
              </w:rPr>
              <w:fldChar w:fldCharType="begin"/>
            </w:r>
            <w:r>
              <w:rPr>
                <w:webHidden/>
              </w:rPr>
              <w:instrText xml:space="preserve"> PAGEREF _Toc228888815 \h </w:instrText>
            </w:r>
            <w:r>
              <w:rPr>
                <w:webHidden/>
              </w:rPr>
            </w:r>
            <w:r>
              <w:rPr>
                <w:webHidden/>
              </w:rPr>
              <w:fldChar w:fldCharType="separate"/>
            </w:r>
            <w:r>
              <w:rPr>
                <w:webHidden/>
              </w:rPr>
              <w:t>18-1</w:t>
            </w:r>
            <w:r>
              <w:rPr>
                <w:webHidden/>
              </w:rPr>
              <w:fldChar w:fldCharType="end"/>
            </w:r>
          </w:hyperlink>
        </w:p>
        <w:p w14:paraId="7FC266F7" w14:textId="00EA8DF2" w:rsidR="00480973" w:rsidRDefault="00480973">
          <w:pPr>
            <w:pStyle w:val="TOC2"/>
            <w:rPr>
              <w:color w:val="auto"/>
              <w:sz w:val="24"/>
              <w:szCs w:val="24"/>
            </w:rPr>
          </w:pPr>
          <w:hyperlink w:anchor="_Toc228888816" w:history="1">
            <w:r w:rsidRPr="00577D58">
              <w:rPr>
                <w:rStyle w:val="Hyperlink"/>
              </w:rPr>
              <w:t>18.5</w:t>
            </w:r>
            <w:r>
              <w:rPr>
                <w:color w:val="auto"/>
                <w:sz w:val="24"/>
                <w:szCs w:val="24"/>
              </w:rPr>
              <w:tab/>
            </w:r>
            <w:r w:rsidRPr="00577D58">
              <w:rPr>
                <w:rStyle w:val="Hyperlink"/>
              </w:rPr>
              <w:t>Existing environment</w:t>
            </w:r>
            <w:r>
              <w:rPr>
                <w:webHidden/>
              </w:rPr>
              <w:tab/>
            </w:r>
            <w:r>
              <w:rPr>
                <w:webHidden/>
              </w:rPr>
              <w:fldChar w:fldCharType="begin"/>
            </w:r>
            <w:r>
              <w:rPr>
                <w:webHidden/>
              </w:rPr>
              <w:instrText xml:space="preserve"> PAGEREF _Toc228888816 \h </w:instrText>
            </w:r>
            <w:r>
              <w:rPr>
                <w:webHidden/>
              </w:rPr>
            </w:r>
            <w:r>
              <w:rPr>
                <w:webHidden/>
              </w:rPr>
              <w:fldChar w:fldCharType="separate"/>
            </w:r>
            <w:r>
              <w:rPr>
                <w:webHidden/>
              </w:rPr>
              <w:t>18-4</w:t>
            </w:r>
            <w:r>
              <w:rPr>
                <w:webHidden/>
              </w:rPr>
              <w:fldChar w:fldCharType="end"/>
            </w:r>
          </w:hyperlink>
        </w:p>
        <w:p w14:paraId="5FF4FCA7" w14:textId="574CACEE" w:rsidR="00480973" w:rsidRDefault="00480973">
          <w:pPr>
            <w:pStyle w:val="TOC3"/>
            <w:tabs>
              <w:tab w:val="left" w:pos="1985"/>
            </w:tabs>
            <w:rPr>
              <w:color w:val="auto"/>
              <w:sz w:val="24"/>
              <w:szCs w:val="24"/>
            </w:rPr>
          </w:pPr>
          <w:hyperlink w:anchor="_Toc228888817" w:history="1">
            <w:r w:rsidRPr="00577D58">
              <w:rPr>
                <w:rStyle w:val="Hyperlink"/>
              </w:rPr>
              <w:t>18.5.1</w:t>
            </w:r>
            <w:r>
              <w:rPr>
                <w:color w:val="auto"/>
                <w:sz w:val="24"/>
                <w:szCs w:val="24"/>
              </w:rPr>
              <w:tab/>
            </w:r>
            <w:r w:rsidRPr="00577D58">
              <w:rPr>
                <w:rStyle w:val="Hyperlink"/>
              </w:rPr>
              <w:t>Landscape description</w:t>
            </w:r>
            <w:r>
              <w:rPr>
                <w:webHidden/>
              </w:rPr>
              <w:tab/>
            </w:r>
            <w:r>
              <w:rPr>
                <w:webHidden/>
              </w:rPr>
              <w:fldChar w:fldCharType="begin"/>
            </w:r>
            <w:r>
              <w:rPr>
                <w:webHidden/>
              </w:rPr>
              <w:instrText xml:space="preserve"> PAGEREF _Toc228888817 \h </w:instrText>
            </w:r>
            <w:r>
              <w:rPr>
                <w:webHidden/>
              </w:rPr>
            </w:r>
            <w:r>
              <w:rPr>
                <w:webHidden/>
              </w:rPr>
              <w:fldChar w:fldCharType="separate"/>
            </w:r>
            <w:r>
              <w:rPr>
                <w:webHidden/>
              </w:rPr>
              <w:t>18-4</w:t>
            </w:r>
            <w:r>
              <w:rPr>
                <w:webHidden/>
              </w:rPr>
              <w:fldChar w:fldCharType="end"/>
            </w:r>
          </w:hyperlink>
        </w:p>
        <w:p w14:paraId="548D744C" w14:textId="2A1D7489" w:rsidR="00480973" w:rsidRDefault="00480973">
          <w:pPr>
            <w:pStyle w:val="TOC3"/>
            <w:tabs>
              <w:tab w:val="left" w:pos="1985"/>
            </w:tabs>
            <w:rPr>
              <w:color w:val="auto"/>
              <w:sz w:val="24"/>
              <w:szCs w:val="24"/>
            </w:rPr>
          </w:pPr>
          <w:hyperlink w:anchor="_Toc228888818" w:history="1">
            <w:r w:rsidRPr="00577D58">
              <w:rPr>
                <w:rStyle w:val="Hyperlink"/>
              </w:rPr>
              <w:t>18.5.2</w:t>
            </w:r>
            <w:r>
              <w:rPr>
                <w:color w:val="auto"/>
                <w:sz w:val="24"/>
                <w:szCs w:val="24"/>
              </w:rPr>
              <w:tab/>
            </w:r>
            <w:r w:rsidRPr="00577D58">
              <w:rPr>
                <w:rStyle w:val="Hyperlink"/>
              </w:rPr>
              <w:t>Native vegetation</w:t>
            </w:r>
            <w:r>
              <w:rPr>
                <w:webHidden/>
              </w:rPr>
              <w:tab/>
            </w:r>
            <w:r>
              <w:rPr>
                <w:webHidden/>
              </w:rPr>
              <w:fldChar w:fldCharType="begin"/>
            </w:r>
            <w:r>
              <w:rPr>
                <w:webHidden/>
              </w:rPr>
              <w:instrText xml:space="preserve"> PAGEREF _Toc228888818 \h </w:instrText>
            </w:r>
            <w:r>
              <w:rPr>
                <w:webHidden/>
              </w:rPr>
            </w:r>
            <w:r>
              <w:rPr>
                <w:webHidden/>
              </w:rPr>
              <w:fldChar w:fldCharType="separate"/>
            </w:r>
            <w:r>
              <w:rPr>
                <w:webHidden/>
              </w:rPr>
              <w:t>18-5</w:t>
            </w:r>
            <w:r>
              <w:rPr>
                <w:webHidden/>
              </w:rPr>
              <w:fldChar w:fldCharType="end"/>
            </w:r>
          </w:hyperlink>
        </w:p>
        <w:p w14:paraId="51B37B73" w14:textId="4124A042" w:rsidR="00480973" w:rsidRDefault="00480973">
          <w:pPr>
            <w:pStyle w:val="TOC3"/>
            <w:tabs>
              <w:tab w:val="left" w:pos="1985"/>
            </w:tabs>
            <w:rPr>
              <w:color w:val="auto"/>
              <w:sz w:val="24"/>
              <w:szCs w:val="24"/>
            </w:rPr>
          </w:pPr>
          <w:hyperlink w:anchor="_Toc228888819" w:history="1">
            <w:r w:rsidRPr="00577D58">
              <w:rPr>
                <w:rStyle w:val="Hyperlink"/>
              </w:rPr>
              <w:t>18.5.3</w:t>
            </w:r>
            <w:r>
              <w:rPr>
                <w:color w:val="auto"/>
                <w:sz w:val="24"/>
                <w:szCs w:val="24"/>
              </w:rPr>
              <w:tab/>
            </w:r>
            <w:r w:rsidRPr="00577D58">
              <w:rPr>
                <w:rStyle w:val="Hyperlink"/>
              </w:rPr>
              <w:t>Ramsar wetlands</w:t>
            </w:r>
            <w:r>
              <w:rPr>
                <w:webHidden/>
              </w:rPr>
              <w:tab/>
            </w:r>
            <w:r>
              <w:rPr>
                <w:webHidden/>
              </w:rPr>
              <w:fldChar w:fldCharType="begin"/>
            </w:r>
            <w:r>
              <w:rPr>
                <w:webHidden/>
              </w:rPr>
              <w:instrText xml:space="preserve"> PAGEREF _Toc228888819 \h </w:instrText>
            </w:r>
            <w:r>
              <w:rPr>
                <w:webHidden/>
              </w:rPr>
            </w:r>
            <w:r>
              <w:rPr>
                <w:webHidden/>
              </w:rPr>
              <w:fldChar w:fldCharType="separate"/>
            </w:r>
            <w:r>
              <w:rPr>
                <w:webHidden/>
              </w:rPr>
              <w:t>18-5</w:t>
            </w:r>
            <w:r>
              <w:rPr>
                <w:webHidden/>
              </w:rPr>
              <w:fldChar w:fldCharType="end"/>
            </w:r>
          </w:hyperlink>
        </w:p>
        <w:p w14:paraId="6D93BD92" w14:textId="5FFA2824" w:rsidR="00480973" w:rsidRDefault="00480973">
          <w:pPr>
            <w:pStyle w:val="TOC3"/>
            <w:tabs>
              <w:tab w:val="left" w:pos="1985"/>
            </w:tabs>
            <w:rPr>
              <w:color w:val="auto"/>
              <w:sz w:val="24"/>
              <w:szCs w:val="24"/>
            </w:rPr>
          </w:pPr>
          <w:hyperlink w:anchor="_Toc228888820" w:history="1">
            <w:r w:rsidRPr="00577D58">
              <w:rPr>
                <w:rStyle w:val="Hyperlink"/>
              </w:rPr>
              <w:t>18.5.4</w:t>
            </w:r>
            <w:r>
              <w:rPr>
                <w:color w:val="auto"/>
                <w:sz w:val="24"/>
                <w:szCs w:val="24"/>
              </w:rPr>
              <w:tab/>
            </w:r>
            <w:r w:rsidRPr="00577D58">
              <w:rPr>
                <w:rStyle w:val="Hyperlink"/>
              </w:rPr>
              <w:t>EPBC Act threatened ecological communities</w:t>
            </w:r>
            <w:r>
              <w:rPr>
                <w:webHidden/>
              </w:rPr>
              <w:tab/>
            </w:r>
            <w:r>
              <w:rPr>
                <w:webHidden/>
              </w:rPr>
              <w:fldChar w:fldCharType="begin"/>
            </w:r>
            <w:r>
              <w:rPr>
                <w:webHidden/>
              </w:rPr>
              <w:instrText xml:space="preserve"> PAGEREF _Toc228888820 \h </w:instrText>
            </w:r>
            <w:r>
              <w:rPr>
                <w:webHidden/>
              </w:rPr>
            </w:r>
            <w:r>
              <w:rPr>
                <w:webHidden/>
              </w:rPr>
              <w:fldChar w:fldCharType="separate"/>
            </w:r>
            <w:r>
              <w:rPr>
                <w:webHidden/>
              </w:rPr>
              <w:t>18-5</w:t>
            </w:r>
            <w:r>
              <w:rPr>
                <w:webHidden/>
              </w:rPr>
              <w:fldChar w:fldCharType="end"/>
            </w:r>
          </w:hyperlink>
        </w:p>
        <w:p w14:paraId="57DC7F3A" w14:textId="0DF51D7F" w:rsidR="00480973" w:rsidRDefault="00480973">
          <w:pPr>
            <w:pStyle w:val="TOC3"/>
            <w:tabs>
              <w:tab w:val="left" w:pos="1985"/>
            </w:tabs>
            <w:rPr>
              <w:color w:val="auto"/>
              <w:sz w:val="24"/>
              <w:szCs w:val="24"/>
            </w:rPr>
          </w:pPr>
          <w:hyperlink w:anchor="_Toc228888821" w:history="1">
            <w:r w:rsidRPr="00577D58">
              <w:rPr>
                <w:rStyle w:val="Hyperlink"/>
              </w:rPr>
              <w:t>18.5.5</w:t>
            </w:r>
            <w:r>
              <w:rPr>
                <w:color w:val="auto"/>
                <w:sz w:val="24"/>
                <w:szCs w:val="24"/>
              </w:rPr>
              <w:tab/>
            </w:r>
            <w:r w:rsidRPr="00577D58">
              <w:rPr>
                <w:rStyle w:val="Hyperlink"/>
              </w:rPr>
              <w:t>EPBC Act listed threatened flora</w:t>
            </w:r>
            <w:r>
              <w:rPr>
                <w:webHidden/>
              </w:rPr>
              <w:tab/>
            </w:r>
            <w:r>
              <w:rPr>
                <w:webHidden/>
              </w:rPr>
              <w:fldChar w:fldCharType="begin"/>
            </w:r>
            <w:r>
              <w:rPr>
                <w:webHidden/>
              </w:rPr>
              <w:instrText xml:space="preserve"> PAGEREF _Toc228888821 \h </w:instrText>
            </w:r>
            <w:r>
              <w:rPr>
                <w:webHidden/>
              </w:rPr>
            </w:r>
            <w:r>
              <w:rPr>
                <w:webHidden/>
              </w:rPr>
              <w:fldChar w:fldCharType="separate"/>
            </w:r>
            <w:r>
              <w:rPr>
                <w:webHidden/>
              </w:rPr>
              <w:t>18-5</w:t>
            </w:r>
            <w:r>
              <w:rPr>
                <w:webHidden/>
              </w:rPr>
              <w:fldChar w:fldCharType="end"/>
            </w:r>
          </w:hyperlink>
        </w:p>
        <w:p w14:paraId="4109B135" w14:textId="3B5B206C" w:rsidR="00480973" w:rsidRDefault="00480973">
          <w:pPr>
            <w:pStyle w:val="TOC3"/>
            <w:tabs>
              <w:tab w:val="left" w:pos="1985"/>
            </w:tabs>
            <w:rPr>
              <w:color w:val="auto"/>
              <w:sz w:val="24"/>
              <w:szCs w:val="24"/>
            </w:rPr>
          </w:pPr>
          <w:hyperlink w:anchor="_Toc228888822" w:history="1">
            <w:r w:rsidRPr="00577D58">
              <w:rPr>
                <w:rStyle w:val="Hyperlink"/>
              </w:rPr>
              <w:t>18.5.6</w:t>
            </w:r>
            <w:r>
              <w:rPr>
                <w:color w:val="auto"/>
                <w:sz w:val="24"/>
                <w:szCs w:val="24"/>
              </w:rPr>
              <w:tab/>
            </w:r>
            <w:r w:rsidRPr="00577D58">
              <w:rPr>
                <w:rStyle w:val="Hyperlink"/>
              </w:rPr>
              <w:t>EPBC Act listed threatened fauna</w:t>
            </w:r>
            <w:r>
              <w:rPr>
                <w:webHidden/>
              </w:rPr>
              <w:tab/>
            </w:r>
            <w:r>
              <w:rPr>
                <w:webHidden/>
              </w:rPr>
              <w:fldChar w:fldCharType="begin"/>
            </w:r>
            <w:r>
              <w:rPr>
                <w:webHidden/>
              </w:rPr>
              <w:instrText xml:space="preserve"> PAGEREF _Toc228888822 \h </w:instrText>
            </w:r>
            <w:r>
              <w:rPr>
                <w:webHidden/>
              </w:rPr>
            </w:r>
            <w:r>
              <w:rPr>
                <w:webHidden/>
              </w:rPr>
              <w:fldChar w:fldCharType="separate"/>
            </w:r>
            <w:r>
              <w:rPr>
                <w:webHidden/>
              </w:rPr>
              <w:t>18-6</w:t>
            </w:r>
            <w:r>
              <w:rPr>
                <w:webHidden/>
              </w:rPr>
              <w:fldChar w:fldCharType="end"/>
            </w:r>
          </w:hyperlink>
        </w:p>
        <w:p w14:paraId="2BE00FA1" w14:textId="03DEFDEF" w:rsidR="00480973" w:rsidRDefault="00480973">
          <w:pPr>
            <w:pStyle w:val="TOC2"/>
            <w:rPr>
              <w:color w:val="auto"/>
              <w:sz w:val="24"/>
              <w:szCs w:val="24"/>
            </w:rPr>
          </w:pPr>
          <w:hyperlink w:anchor="_Toc228888823" w:history="1">
            <w:r w:rsidRPr="00577D58">
              <w:rPr>
                <w:rStyle w:val="Hyperlink"/>
              </w:rPr>
              <w:t>18.6</w:t>
            </w:r>
            <w:r>
              <w:rPr>
                <w:color w:val="auto"/>
                <w:sz w:val="24"/>
                <w:szCs w:val="24"/>
              </w:rPr>
              <w:tab/>
            </w:r>
            <w:r w:rsidRPr="00577D58">
              <w:rPr>
                <w:rStyle w:val="Hyperlink"/>
              </w:rPr>
              <w:t>Construction impacts</w:t>
            </w:r>
            <w:r>
              <w:rPr>
                <w:webHidden/>
              </w:rPr>
              <w:tab/>
            </w:r>
            <w:r>
              <w:rPr>
                <w:webHidden/>
              </w:rPr>
              <w:fldChar w:fldCharType="begin"/>
            </w:r>
            <w:r>
              <w:rPr>
                <w:webHidden/>
              </w:rPr>
              <w:instrText xml:space="preserve"> PAGEREF _Toc228888823 \h </w:instrText>
            </w:r>
            <w:r>
              <w:rPr>
                <w:webHidden/>
              </w:rPr>
            </w:r>
            <w:r>
              <w:rPr>
                <w:webHidden/>
              </w:rPr>
              <w:fldChar w:fldCharType="separate"/>
            </w:r>
            <w:r>
              <w:rPr>
                <w:webHidden/>
              </w:rPr>
              <w:t>18-9</w:t>
            </w:r>
            <w:r>
              <w:rPr>
                <w:webHidden/>
              </w:rPr>
              <w:fldChar w:fldCharType="end"/>
            </w:r>
          </w:hyperlink>
        </w:p>
        <w:p w14:paraId="4DC45101" w14:textId="1CAC9A77" w:rsidR="00480973" w:rsidRDefault="00480973">
          <w:pPr>
            <w:pStyle w:val="TOC3"/>
            <w:tabs>
              <w:tab w:val="left" w:pos="1985"/>
            </w:tabs>
            <w:rPr>
              <w:color w:val="auto"/>
              <w:sz w:val="24"/>
              <w:szCs w:val="24"/>
            </w:rPr>
          </w:pPr>
          <w:hyperlink w:anchor="_Toc228888824" w:history="1">
            <w:r w:rsidRPr="00577D58">
              <w:rPr>
                <w:rStyle w:val="Hyperlink"/>
              </w:rPr>
              <w:t>18.6.1</w:t>
            </w:r>
            <w:r>
              <w:rPr>
                <w:color w:val="auto"/>
                <w:sz w:val="24"/>
                <w:szCs w:val="24"/>
              </w:rPr>
              <w:tab/>
            </w:r>
            <w:r w:rsidRPr="00577D58">
              <w:rPr>
                <w:rStyle w:val="Hyperlink"/>
              </w:rPr>
              <w:t>Key impacts</w:t>
            </w:r>
            <w:r>
              <w:rPr>
                <w:webHidden/>
              </w:rPr>
              <w:tab/>
            </w:r>
            <w:r>
              <w:rPr>
                <w:webHidden/>
              </w:rPr>
              <w:fldChar w:fldCharType="begin"/>
            </w:r>
            <w:r>
              <w:rPr>
                <w:webHidden/>
              </w:rPr>
              <w:instrText xml:space="preserve"> PAGEREF _Toc228888824 \h </w:instrText>
            </w:r>
            <w:r>
              <w:rPr>
                <w:webHidden/>
              </w:rPr>
            </w:r>
            <w:r>
              <w:rPr>
                <w:webHidden/>
              </w:rPr>
              <w:fldChar w:fldCharType="separate"/>
            </w:r>
            <w:r>
              <w:rPr>
                <w:webHidden/>
              </w:rPr>
              <w:t>18-9</w:t>
            </w:r>
            <w:r>
              <w:rPr>
                <w:webHidden/>
              </w:rPr>
              <w:fldChar w:fldCharType="end"/>
            </w:r>
          </w:hyperlink>
        </w:p>
        <w:p w14:paraId="7F647212" w14:textId="59606CFA" w:rsidR="00480973" w:rsidRDefault="00480973">
          <w:pPr>
            <w:pStyle w:val="TOC3"/>
            <w:tabs>
              <w:tab w:val="left" w:pos="1985"/>
            </w:tabs>
            <w:rPr>
              <w:color w:val="auto"/>
              <w:sz w:val="24"/>
              <w:szCs w:val="24"/>
            </w:rPr>
          </w:pPr>
          <w:hyperlink w:anchor="_Toc228888825" w:history="1">
            <w:r w:rsidRPr="00577D58">
              <w:rPr>
                <w:rStyle w:val="Hyperlink"/>
              </w:rPr>
              <w:t>18.6.2</w:t>
            </w:r>
            <w:r>
              <w:rPr>
                <w:color w:val="auto"/>
                <w:sz w:val="24"/>
                <w:szCs w:val="24"/>
              </w:rPr>
              <w:tab/>
            </w:r>
            <w:r w:rsidRPr="00577D58">
              <w:rPr>
                <w:rStyle w:val="Hyperlink"/>
              </w:rPr>
              <w:t>Potential risks</w:t>
            </w:r>
            <w:r>
              <w:rPr>
                <w:webHidden/>
              </w:rPr>
              <w:tab/>
            </w:r>
            <w:r>
              <w:rPr>
                <w:webHidden/>
              </w:rPr>
              <w:fldChar w:fldCharType="begin"/>
            </w:r>
            <w:r>
              <w:rPr>
                <w:webHidden/>
              </w:rPr>
              <w:instrText xml:space="preserve"> PAGEREF _Toc228888825 \h </w:instrText>
            </w:r>
            <w:r>
              <w:rPr>
                <w:webHidden/>
              </w:rPr>
            </w:r>
            <w:r>
              <w:rPr>
                <w:webHidden/>
              </w:rPr>
              <w:fldChar w:fldCharType="separate"/>
            </w:r>
            <w:r>
              <w:rPr>
                <w:webHidden/>
              </w:rPr>
              <w:t>18-13</w:t>
            </w:r>
            <w:r>
              <w:rPr>
                <w:webHidden/>
              </w:rPr>
              <w:fldChar w:fldCharType="end"/>
            </w:r>
          </w:hyperlink>
        </w:p>
        <w:p w14:paraId="4B790D28" w14:textId="6921EE7F" w:rsidR="00480973" w:rsidRDefault="00480973">
          <w:pPr>
            <w:pStyle w:val="TOC2"/>
            <w:rPr>
              <w:color w:val="auto"/>
              <w:sz w:val="24"/>
              <w:szCs w:val="24"/>
            </w:rPr>
          </w:pPr>
          <w:hyperlink w:anchor="_Toc228888826" w:history="1">
            <w:r w:rsidRPr="00577D58">
              <w:rPr>
                <w:rStyle w:val="Hyperlink"/>
              </w:rPr>
              <w:t>18.7</w:t>
            </w:r>
            <w:r>
              <w:rPr>
                <w:color w:val="auto"/>
                <w:sz w:val="24"/>
                <w:szCs w:val="24"/>
              </w:rPr>
              <w:tab/>
            </w:r>
            <w:r w:rsidRPr="00577D58">
              <w:rPr>
                <w:rStyle w:val="Hyperlink"/>
              </w:rPr>
              <w:t>Operation impact assessment</w:t>
            </w:r>
            <w:r>
              <w:rPr>
                <w:webHidden/>
              </w:rPr>
              <w:tab/>
            </w:r>
            <w:r>
              <w:rPr>
                <w:webHidden/>
              </w:rPr>
              <w:fldChar w:fldCharType="begin"/>
            </w:r>
            <w:r>
              <w:rPr>
                <w:webHidden/>
              </w:rPr>
              <w:instrText xml:space="preserve"> PAGEREF _Toc228888826 \h </w:instrText>
            </w:r>
            <w:r>
              <w:rPr>
                <w:webHidden/>
              </w:rPr>
            </w:r>
            <w:r>
              <w:rPr>
                <w:webHidden/>
              </w:rPr>
              <w:fldChar w:fldCharType="separate"/>
            </w:r>
            <w:r>
              <w:rPr>
                <w:webHidden/>
              </w:rPr>
              <w:t>18-20</w:t>
            </w:r>
            <w:r>
              <w:rPr>
                <w:webHidden/>
              </w:rPr>
              <w:fldChar w:fldCharType="end"/>
            </w:r>
          </w:hyperlink>
        </w:p>
        <w:p w14:paraId="7DFA91AB" w14:textId="6132822E" w:rsidR="00480973" w:rsidRDefault="00480973">
          <w:pPr>
            <w:pStyle w:val="TOC3"/>
            <w:tabs>
              <w:tab w:val="left" w:pos="1985"/>
            </w:tabs>
            <w:rPr>
              <w:color w:val="auto"/>
              <w:sz w:val="24"/>
              <w:szCs w:val="24"/>
            </w:rPr>
          </w:pPr>
          <w:hyperlink w:anchor="_Toc228888827" w:history="1">
            <w:r w:rsidRPr="00577D58">
              <w:rPr>
                <w:rStyle w:val="Hyperlink"/>
              </w:rPr>
              <w:t>18.7.1</w:t>
            </w:r>
            <w:r>
              <w:rPr>
                <w:color w:val="auto"/>
                <w:sz w:val="24"/>
                <w:szCs w:val="24"/>
              </w:rPr>
              <w:tab/>
            </w:r>
            <w:r w:rsidRPr="00577D58">
              <w:rPr>
                <w:rStyle w:val="Hyperlink"/>
              </w:rPr>
              <w:t>Key impacts</w:t>
            </w:r>
            <w:r>
              <w:rPr>
                <w:webHidden/>
              </w:rPr>
              <w:tab/>
            </w:r>
            <w:r>
              <w:rPr>
                <w:webHidden/>
              </w:rPr>
              <w:fldChar w:fldCharType="begin"/>
            </w:r>
            <w:r>
              <w:rPr>
                <w:webHidden/>
              </w:rPr>
              <w:instrText xml:space="preserve"> PAGEREF _Toc228888827 \h </w:instrText>
            </w:r>
            <w:r>
              <w:rPr>
                <w:webHidden/>
              </w:rPr>
            </w:r>
            <w:r>
              <w:rPr>
                <w:webHidden/>
              </w:rPr>
              <w:fldChar w:fldCharType="separate"/>
            </w:r>
            <w:r>
              <w:rPr>
                <w:webHidden/>
              </w:rPr>
              <w:t>18-20</w:t>
            </w:r>
            <w:r>
              <w:rPr>
                <w:webHidden/>
              </w:rPr>
              <w:fldChar w:fldCharType="end"/>
            </w:r>
          </w:hyperlink>
        </w:p>
        <w:p w14:paraId="10B33AAB" w14:textId="7C6579E0" w:rsidR="00480973" w:rsidRDefault="00480973">
          <w:pPr>
            <w:pStyle w:val="TOC3"/>
            <w:tabs>
              <w:tab w:val="left" w:pos="1985"/>
            </w:tabs>
            <w:rPr>
              <w:color w:val="auto"/>
              <w:sz w:val="24"/>
              <w:szCs w:val="24"/>
            </w:rPr>
          </w:pPr>
          <w:hyperlink w:anchor="_Toc228888828" w:history="1">
            <w:r w:rsidRPr="00577D58">
              <w:rPr>
                <w:rStyle w:val="Hyperlink"/>
              </w:rPr>
              <w:t>18.7.2</w:t>
            </w:r>
            <w:r>
              <w:rPr>
                <w:color w:val="auto"/>
                <w:sz w:val="24"/>
                <w:szCs w:val="24"/>
              </w:rPr>
              <w:tab/>
            </w:r>
            <w:r w:rsidRPr="00577D58">
              <w:rPr>
                <w:rStyle w:val="Hyperlink"/>
              </w:rPr>
              <w:t>Potential risks</w:t>
            </w:r>
            <w:r>
              <w:rPr>
                <w:webHidden/>
              </w:rPr>
              <w:tab/>
            </w:r>
            <w:r>
              <w:rPr>
                <w:webHidden/>
              </w:rPr>
              <w:fldChar w:fldCharType="begin"/>
            </w:r>
            <w:r>
              <w:rPr>
                <w:webHidden/>
              </w:rPr>
              <w:instrText xml:space="preserve"> PAGEREF _Toc228888828 \h </w:instrText>
            </w:r>
            <w:r>
              <w:rPr>
                <w:webHidden/>
              </w:rPr>
            </w:r>
            <w:r>
              <w:rPr>
                <w:webHidden/>
              </w:rPr>
              <w:fldChar w:fldCharType="separate"/>
            </w:r>
            <w:r>
              <w:rPr>
                <w:webHidden/>
              </w:rPr>
              <w:t>18-20</w:t>
            </w:r>
            <w:r>
              <w:rPr>
                <w:webHidden/>
              </w:rPr>
              <w:fldChar w:fldCharType="end"/>
            </w:r>
          </w:hyperlink>
        </w:p>
        <w:p w14:paraId="46DE7B2D" w14:textId="4329FB34" w:rsidR="00480973" w:rsidRDefault="00480973">
          <w:pPr>
            <w:pStyle w:val="TOC2"/>
            <w:rPr>
              <w:color w:val="auto"/>
              <w:sz w:val="24"/>
              <w:szCs w:val="24"/>
            </w:rPr>
          </w:pPr>
          <w:hyperlink w:anchor="_Toc228888829" w:history="1">
            <w:r w:rsidRPr="00577D58">
              <w:rPr>
                <w:rStyle w:val="Hyperlink"/>
              </w:rPr>
              <w:t>18.8</w:t>
            </w:r>
            <w:r>
              <w:rPr>
                <w:color w:val="auto"/>
                <w:sz w:val="24"/>
                <w:szCs w:val="24"/>
              </w:rPr>
              <w:tab/>
            </w:r>
            <w:r w:rsidRPr="00577D58">
              <w:rPr>
                <w:rStyle w:val="Hyperlink"/>
              </w:rPr>
              <w:t>Decommissioning assessment</w:t>
            </w:r>
            <w:r>
              <w:rPr>
                <w:webHidden/>
              </w:rPr>
              <w:tab/>
            </w:r>
            <w:r>
              <w:rPr>
                <w:webHidden/>
              </w:rPr>
              <w:fldChar w:fldCharType="begin"/>
            </w:r>
            <w:r>
              <w:rPr>
                <w:webHidden/>
              </w:rPr>
              <w:instrText xml:space="preserve"> PAGEREF _Toc228888829 \h </w:instrText>
            </w:r>
            <w:r>
              <w:rPr>
                <w:webHidden/>
              </w:rPr>
            </w:r>
            <w:r>
              <w:rPr>
                <w:webHidden/>
              </w:rPr>
              <w:fldChar w:fldCharType="separate"/>
            </w:r>
            <w:r>
              <w:rPr>
                <w:webHidden/>
              </w:rPr>
              <w:t>18-24</w:t>
            </w:r>
            <w:r>
              <w:rPr>
                <w:webHidden/>
              </w:rPr>
              <w:fldChar w:fldCharType="end"/>
            </w:r>
          </w:hyperlink>
        </w:p>
        <w:p w14:paraId="60284B02" w14:textId="005CA916" w:rsidR="00480973" w:rsidRDefault="00480973">
          <w:pPr>
            <w:pStyle w:val="TOC3"/>
            <w:tabs>
              <w:tab w:val="left" w:pos="1985"/>
            </w:tabs>
            <w:rPr>
              <w:color w:val="auto"/>
              <w:sz w:val="24"/>
              <w:szCs w:val="24"/>
            </w:rPr>
          </w:pPr>
          <w:hyperlink w:anchor="_Toc228888830" w:history="1">
            <w:r w:rsidRPr="00577D58">
              <w:rPr>
                <w:rStyle w:val="Hyperlink"/>
              </w:rPr>
              <w:t>18.8.1</w:t>
            </w:r>
            <w:r>
              <w:rPr>
                <w:color w:val="auto"/>
                <w:sz w:val="24"/>
                <w:szCs w:val="24"/>
              </w:rPr>
              <w:tab/>
            </w:r>
            <w:r w:rsidRPr="00577D58">
              <w:rPr>
                <w:rStyle w:val="Hyperlink"/>
              </w:rPr>
              <w:t>Impact assessment</w:t>
            </w:r>
            <w:r>
              <w:rPr>
                <w:webHidden/>
              </w:rPr>
              <w:tab/>
            </w:r>
            <w:r>
              <w:rPr>
                <w:webHidden/>
              </w:rPr>
              <w:fldChar w:fldCharType="begin"/>
            </w:r>
            <w:r>
              <w:rPr>
                <w:webHidden/>
              </w:rPr>
              <w:instrText xml:space="preserve"> PAGEREF _Toc228888830 \h </w:instrText>
            </w:r>
            <w:r>
              <w:rPr>
                <w:webHidden/>
              </w:rPr>
            </w:r>
            <w:r>
              <w:rPr>
                <w:webHidden/>
              </w:rPr>
              <w:fldChar w:fldCharType="separate"/>
            </w:r>
            <w:r>
              <w:rPr>
                <w:webHidden/>
              </w:rPr>
              <w:t>18-24</w:t>
            </w:r>
            <w:r>
              <w:rPr>
                <w:webHidden/>
              </w:rPr>
              <w:fldChar w:fldCharType="end"/>
            </w:r>
          </w:hyperlink>
        </w:p>
        <w:p w14:paraId="04D26785" w14:textId="168515D5" w:rsidR="00480973" w:rsidRDefault="00480973">
          <w:pPr>
            <w:pStyle w:val="TOC2"/>
            <w:rPr>
              <w:color w:val="auto"/>
              <w:sz w:val="24"/>
              <w:szCs w:val="24"/>
            </w:rPr>
          </w:pPr>
          <w:hyperlink w:anchor="_Toc228888831" w:history="1">
            <w:r w:rsidRPr="00577D58">
              <w:rPr>
                <w:rStyle w:val="Hyperlink"/>
              </w:rPr>
              <w:t>18.9</w:t>
            </w:r>
            <w:r>
              <w:rPr>
                <w:color w:val="auto"/>
                <w:sz w:val="24"/>
                <w:szCs w:val="24"/>
              </w:rPr>
              <w:tab/>
            </w:r>
            <w:r w:rsidRPr="00577D58">
              <w:rPr>
                <w:rStyle w:val="Hyperlink"/>
              </w:rPr>
              <w:t>Cumulative impacts</w:t>
            </w:r>
            <w:r>
              <w:rPr>
                <w:webHidden/>
              </w:rPr>
              <w:tab/>
            </w:r>
            <w:r>
              <w:rPr>
                <w:webHidden/>
              </w:rPr>
              <w:fldChar w:fldCharType="begin"/>
            </w:r>
            <w:r>
              <w:rPr>
                <w:webHidden/>
              </w:rPr>
              <w:instrText xml:space="preserve"> PAGEREF _Toc228888831 \h </w:instrText>
            </w:r>
            <w:r>
              <w:rPr>
                <w:webHidden/>
              </w:rPr>
            </w:r>
            <w:r>
              <w:rPr>
                <w:webHidden/>
              </w:rPr>
              <w:fldChar w:fldCharType="separate"/>
            </w:r>
            <w:r>
              <w:rPr>
                <w:webHidden/>
              </w:rPr>
              <w:t>18-25</w:t>
            </w:r>
            <w:r>
              <w:rPr>
                <w:webHidden/>
              </w:rPr>
              <w:fldChar w:fldCharType="end"/>
            </w:r>
          </w:hyperlink>
        </w:p>
        <w:p w14:paraId="16D9F9FD" w14:textId="3664E8BF" w:rsidR="00480973" w:rsidRDefault="00480973">
          <w:pPr>
            <w:pStyle w:val="TOC2"/>
            <w:rPr>
              <w:color w:val="auto"/>
              <w:sz w:val="24"/>
              <w:szCs w:val="24"/>
            </w:rPr>
          </w:pPr>
          <w:hyperlink w:anchor="_Toc228888832" w:history="1">
            <w:r w:rsidRPr="00577D58">
              <w:rPr>
                <w:rStyle w:val="Hyperlink"/>
              </w:rPr>
              <w:t>18.10</w:t>
            </w:r>
            <w:r>
              <w:rPr>
                <w:color w:val="auto"/>
                <w:sz w:val="24"/>
                <w:szCs w:val="24"/>
              </w:rPr>
              <w:tab/>
            </w:r>
            <w:r w:rsidRPr="00577D58">
              <w:rPr>
                <w:rStyle w:val="Hyperlink"/>
              </w:rPr>
              <w:t>Summary of mitigation, monitoring and contingency measures</w:t>
            </w:r>
            <w:r>
              <w:rPr>
                <w:webHidden/>
              </w:rPr>
              <w:tab/>
            </w:r>
            <w:r>
              <w:rPr>
                <w:webHidden/>
              </w:rPr>
              <w:fldChar w:fldCharType="begin"/>
            </w:r>
            <w:r>
              <w:rPr>
                <w:webHidden/>
              </w:rPr>
              <w:instrText xml:space="preserve"> PAGEREF _Toc228888832 \h </w:instrText>
            </w:r>
            <w:r>
              <w:rPr>
                <w:webHidden/>
              </w:rPr>
            </w:r>
            <w:r>
              <w:rPr>
                <w:webHidden/>
              </w:rPr>
              <w:fldChar w:fldCharType="separate"/>
            </w:r>
            <w:r>
              <w:rPr>
                <w:webHidden/>
              </w:rPr>
              <w:t>18-27</w:t>
            </w:r>
            <w:r>
              <w:rPr>
                <w:webHidden/>
              </w:rPr>
              <w:fldChar w:fldCharType="end"/>
            </w:r>
          </w:hyperlink>
        </w:p>
        <w:p w14:paraId="435819E1" w14:textId="6AB9011B" w:rsidR="00480973" w:rsidRDefault="00480973">
          <w:pPr>
            <w:pStyle w:val="TOC3"/>
            <w:tabs>
              <w:tab w:val="left" w:pos="2836"/>
            </w:tabs>
            <w:rPr>
              <w:color w:val="auto"/>
              <w:sz w:val="24"/>
              <w:szCs w:val="24"/>
            </w:rPr>
          </w:pPr>
          <w:hyperlink w:anchor="_Toc228888833" w:history="1">
            <w:r w:rsidRPr="00577D58">
              <w:rPr>
                <w:rStyle w:val="Hyperlink"/>
              </w:rPr>
              <w:t>18.10.1</w:t>
            </w:r>
            <w:r>
              <w:rPr>
                <w:color w:val="auto"/>
                <w:sz w:val="24"/>
                <w:szCs w:val="24"/>
              </w:rPr>
              <w:tab/>
            </w:r>
            <w:r w:rsidRPr="00577D58">
              <w:rPr>
                <w:rStyle w:val="Hyperlink"/>
              </w:rPr>
              <w:t>Mitigation measures</w:t>
            </w:r>
            <w:r>
              <w:rPr>
                <w:webHidden/>
              </w:rPr>
              <w:tab/>
            </w:r>
            <w:r>
              <w:rPr>
                <w:webHidden/>
              </w:rPr>
              <w:fldChar w:fldCharType="begin"/>
            </w:r>
            <w:r>
              <w:rPr>
                <w:webHidden/>
              </w:rPr>
              <w:instrText xml:space="preserve"> PAGEREF _Toc228888833 \h </w:instrText>
            </w:r>
            <w:r>
              <w:rPr>
                <w:webHidden/>
              </w:rPr>
            </w:r>
            <w:r>
              <w:rPr>
                <w:webHidden/>
              </w:rPr>
              <w:fldChar w:fldCharType="separate"/>
            </w:r>
            <w:r>
              <w:rPr>
                <w:webHidden/>
              </w:rPr>
              <w:t>18-27</w:t>
            </w:r>
            <w:r>
              <w:rPr>
                <w:webHidden/>
              </w:rPr>
              <w:fldChar w:fldCharType="end"/>
            </w:r>
          </w:hyperlink>
        </w:p>
        <w:p w14:paraId="25E5A4B5" w14:textId="16507D6C" w:rsidR="00480973" w:rsidRDefault="00480973">
          <w:pPr>
            <w:pStyle w:val="TOC3"/>
            <w:tabs>
              <w:tab w:val="left" w:pos="2836"/>
            </w:tabs>
            <w:rPr>
              <w:color w:val="auto"/>
              <w:sz w:val="24"/>
              <w:szCs w:val="24"/>
            </w:rPr>
          </w:pPr>
          <w:hyperlink w:anchor="_Toc228888834" w:history="1">
            <w:r w:rsidRPr="00577D58">
              <w:rPr>
                <w:rStyle w:val="Hyperlink"/>
              </w:rPr>
              <w:t>18.10.2</w:t>
            </w:r>
            <w:r>
              <w:rPr>
                <w:color w:val="auto"/>
                <w:sz w:val="24"/>
                <w:szCs w:val="24"/>
              </w:rPr>
              <w:tab/>
            </w:r>
            <w:r w:rsidRPr="00577D58">
              <w:rPr>
                <w:rStyle w:val="Hyperlink"/>
              </w:rPr>
              <w:t>Monitoring and contingency measures</w:t>
            </w:r>
            <w:r>
              <w:rPr>
                <w:webHidden/>
              </w:rPr>
              <w:tab/>
            </w:r>
            <w:r>
              <w:rPr>
                <w:webHidden/>
              </w:rPr>
              <w:fldChar w:fldCharType="begin"/>
            </w:r>
            <w:r>
              <w:rPr>
                <w:webHidden/>
              </w:rPr>
              <w:instrText xml:space="preserve"> PAGEREF _Toc228888834 \h </w:instrText>
            </w:r>
            <w:r>
              <w:rPr>
                <w:webHidden/>
              </w:rPr>
            </w:r>
            <w:r>
              <w:rPr>
                <w:webHidden/>
              </w:rPr>
              <w:fldChar w:fldCharType="separate"/>
            </w:r>
            <w:r>
              <w:rPr>
                <w:webHidden/>
              </w:rPr>
              <w:t>18-27</w:t>
            </w:r>
            <w:r>
              <w:rPr>
                <w:webHidden/>
              </w:rPr>
              <w:fldChar w:fldCharType="end"/>
            </w:r>
          </w:hyperlink>
        </w:p>
        <w:p w14:paraId="75EC70AB" w14:textId="747F01D6" w:rsidR="00480973" w:rsidRDefault="00480973">
          <w:pPr>
            <w:pStyle w:val="TOC2"/>
            <w:rPr>
              <w:color w:val="auto"/>
              <w:sz w:val="24"/>
              <w:szCs w:val="24"/>
            </w:rPr>
          </w:pPr>
          <w:hyperlink w:anchor="_Toc228888835" w:history="1">
            <w:r w:rsidRPr="00577D58">
              <w:rPr>
                <w:rStyle w:val="Hyperlink"/>
              </w:rPr>
              <w:t>18.11</w:t>
            </w:r>
            <w:r>
              <w:rPr>
                <w:color w:val="auto"/>
                <w:sz w:val="24"/>
                <w:szCs w:val="24"/>
              </w:rPr>
              <w:tab/>
            </w:r>
            <w:r w:rsidRPr="00577D58">
              <w:rPr>
                <w:rStyle w:val="Hyperlink"/>
              </w:rPr>
              <w:t>Offsets</w:t>
            </w:r>
            <w:r>
              <w:rPr>
                <w:webHidden/>
              </w:rPr>
              <w:tab/>
            </w:r>
            <w:r>
              <w:rPr>
                <w:webHidden/>
              </w:rPr>
              <w:fldChar w:fldCharType="begin"/>
            </w:r>
            <w:r>
              <w:rPr>
                <w:webHidden/>
              </w:rPr>
              <w:instrText xml:space="preserve"> PAGEREF _Toc228888835 \h </w:instrText>
            </w:r>
            <w:r>
              <w:rPr>
                <w:webHidden/>
              </w:rPr>
            </w:r>
            <w:r>
              <w:rPr>
                <w:webHidden/>
              </w:rPr>
              <w:fldChar w:fldCharType="separate"/>
            </w:r>
            <w:r>
              <w:rPr>
                <w:webHidden/>
              </w:rPr>
              <w:t>18-28</w:t>
            </w:r>
            <w:r>
              <w:rPr>
                <w:webHidden/>
              </w:rPr>
              <w:fldChar w:fldCharType="end"/>
            </w:r>
          </w:hyperlink>
        </w:p>
        <w:p w14:paraId="0AAB43D0" w14:textId="2329A714" w:rsidR="00480973" w:rsidRDefault="00480973">
          <w:pPr>
            <w:pStyle w:val="TOC2"/>
            <w:rPr>
              <w:color w:val="auto"/>
              <w:sz w:val="24"/>
              <w:szCs w:val="24"/>
            </w:rPr>
          </w:pPr>
          <w:hyperlink w:anchor="_Toc228888836" w:history="1">
            <w:r w:rsidRPr="00577D58">
              <w:rPr>
                <w:rStyle w:val="Hyperlink"/>
              </w:rPr>
              <w:t>18.12</w:t>
            </w:r>
            <w:r>
              <w:rPr>
                <w:color w:val="auto"/>
                <w:sz w:val="24"/>
                <w:szCs w:val="24"/>
              </w:rPr>
              <w:tab/>
            </w:r>
            <w:r w:rsidRPr="00577D58">
              <w:rPr>
                <w:rStyle w:val="Hyperlink"/>
              </w:rPr>
              <w:t>Conclusion</w:t>
            </w:r>
            <w:r>
              <w:rPr>
                <w:webHidden/>
              </w:rPr>
              <w:tab/>
            </w:r>
            <w:r>
              <w:rPr>
                <w:webHidden/>
              </w:rPr>
              <w:fldChar w:fldCharType="begin"/>
            </w:r>
            <w:r>
              <w:rPr>
                <w:webHidden/>
              </w:rPr>
              <w:instrText xml:space="preserve"> PAGEREF _Toc228888836 \h </w:instrText>
            </w:r>
            <w:r>
              <w:rPr>
                <w:webHidden/>
              </w:rPr>
            </w:r>
            <w:r>
              <w:rPr>
                <w:webHidden/>
              </w:rPr>
              <w:fldChar w:fldCharType="separate"/>
            </w:r>
            <w:r>
              <w:rPr>
                <w:webHidden/>
              </w:rPr>
              <w:t>18-28</w:t>
            </w:r>
            <w:r>
              <w:rPr>
                <w:webHidden/>
              </w:rPr>
              <w:fldChar w:fldCharType="end"/>
            </w:r>
          </w:hyperlink>
        </w:p>
        <w:p w14:paraId="07CE415C" w14:textId="6755476B" w:rsidR="00210C8C" w:rsidRDefault="00D56698">
          <w:r>
            <w:rPr>
              <w:noProof/>
              <w:sz w:val="20"/>
            </w:rPr>
            <w:fldChar w:fldCharType="end"/>
          </w:r>
        </w:p>
      </w:sdtContent>
    </w:sdt>
    <w:p w14:paraId="0EAE104F" w14:textId="77777777" w:rsidR="002C108B" w:rsidRPr="005B5A3E" w:rsidRDefault="002C108B" w:rsidP="005B5A3E">
      <w:pPr>
        <w:pStyle w:val="TOCHeading"/>
      </w:pPr>
      <w:r w:rsidRPr="005B5A3E">
        <w:t>Figures</w:t>
      </w:r>
    </w:p>
    <w:p w14:paraId="3CCA84FF" w14:textId="31ABADAA" w:rsidR="00480973"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8888837" w:history="1">
        <w:r w:rsidR="00480973" w:rsidRPr="006B039C">
          <w:rPr>
            <w:rStyle w:val="Hyperlink"/>
          </w:rPr>
          <w:t>Figure 18</w:t>
        </w:r>
        <w:r w:rsidR="00480973" w:rsidRPr="006B039C">
          <w:rPr>
            <w:rStyle w:val="Hyperlink"/>
          </w:rPr>
          <w:noBreakHyphen/>
          <w:t>1</w:t>
        </w:r>
        <w:r w:rsidR="00480973">
          <w:rPr>
            <w:rFonts w:eastAsiaTheme="minorEastAsia"/>
            <w:color w:val="auto"/>
            <w:kern w:val="2"/>
            <w:sz w:val="24"/>
            <w:szCs w:val="24"/>
            <w:lang w:eastAsia="en-AU"/>
            <w14:ligatures w14:val="standardContextual"/>
          </w:rPr>
          <w:tab/>
        </w:r>
        <w:r w:rsidR="00480973" w:rsidRPr="006B039C">
          <w:rPr>
            <w:rStyle w:val="Hyperlink"/>
          </w:rPr>
          <w:t>Study area</w:t>
        </w:r>
        <w:r w:rsidR="00480973">
          <w:rPr>
            <w:webHidden/>
          </w:rPr>
          <w:tab/>
        </w:r>
        <w:r w:rsidR="00480973">
          <w:rPr>
            <w:webHidden/>
          </w:rPr>
          <w:fldChar w:fldCharType="begin"/>
        </w:r>
        <w:r w:rsidR="00480973">
          <w:rPr>
            <w:webHidden/>
          </w:rPr>
          <w:instrText xml:space="preserve"> PAGEREF _Toc228888837 \h </w:instrText>
        </w:r>
        <w:r w:rsidR="00480973">
          <w:rPr>
            <w:webHidden/>
          </w:rPr>
        </w:r>
        <w:r w:rsidR="00480973">
          <w:rPr>
            <w:webHidden/>
          </w:rPr>
          <w:fldChar w:fldCharType="separate"/>
        </w:r>
        <w:r w:rsidR="00480973">
          <w:rPr>
            <w:webHidden/>
          </w:rPr>
          <w:t>18-3</w:t>
        </w:r>
        <w:r w:rsidR="00480973">
          <w:rPr>
            <w:webHidden/>
          </w:rPr>
          <w:fldChar w:fldCharType="end"/>
        </w:r>
      </w:hyperlink>
    </w:p>
    <w:p w14:paraId="18374E3E" w14:textId="405CFF28" w:rsidR="002C108B" w:rsidRDefault="002C108B" w:rsidP="002C108B">
      <w:pPr>
        <w:pStyle w:val="BodyText"/>
      </w:pPr>
      <w:r w:rsidRPr="005B5A3E">
        <w:fldChar w:fldCharType="end"/>
      </w:r>
    </w:p>
    <w:p w14:paraId="1CC162EA" w14:textId="77777777" w:rsidR="002C108B" w:rsidRPr="005B5A3E" w:rsidRDefault="002C108B" w:rsidP="005B5A3E">
      <w:pPr>
        <w:pStyle w:val="TOCHeading"/>
      </w:pPr>
      <w:r w:rsidRPr="005B5A3E">
        <w:lastRenderedPageBreak/>
        <w:t>Tables</w:t>
      </w:r>
    </w:p>
    <w:bookmarkEnd w:id="0"/>
    <w:p w14:paraId="5E5A4E7C" w14:textId="03EAE8DA" w:rsidR="00480973"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8888838" w:history="1">
        <w:r w:rsidR="00480973" w:rsidRPr="00AF4EB8">
          <w:rPr>
            <w:rStyle w:val="Hyperlink"/>
          </w:rPr>
          <w:t>Table 18</w:t>
        </w:r>
        <w:r w:rsidR="00480973" w:rsidRPr="00AF4EB8">
          <w:rPr>
            <w:rStyle w:val="Hyperlink"/>
          </w:rPr>
          <w:noBreakHyphen/>
          <w:t>1</w:t>
        </w:r>
        <w:r w:rsidR="00480973">
          <w:rPr>
            <w:rFonts w:eastAsiaTheme="minorEastAsia"/>
            <w:color w:val="auto"/>
            <w:kern w:val="2"/>
            <w:sz w:val="24"/>
            <w:szCs w:val="24"/>
            <w:lang w:eastAsia="en-AU"/>
            <w14:ligatures w14:val="standardContextual"/>
          </w:rPr>
          <w:tab/>
        </w:r>
        <w:r w:rsidR="00480973" w:rsidRPr="00AF4EB8">
          <w:rPr>
            <w:rStyle w:val="Hyperlink"/>
          </w:rPr>
          <w:t>Key legislation, policy, guidelines and standards</w:t>
        </w:r>
        <w:r w:rsidR="00480973">
          <w:rPr>
            <w:webHidden/>
          </w:rPr>
          <w:tab/>
        </w:r>
        <w:r w:rsidR="00480973">
          <w:rPr>
            <w:webHidden/>
          </w:rPr>
          <w:fldChar w:fldCharType="begin"/>
        </w:r>
        <w:r w:rsidR="00480973">
          <w:rPr>
            <w:webHidden/>
          </w:rPr>
          <w:instrText xml:space="preserve"> PAGEREF _Toc228888838 \h </w:instrText>
        </w:r>
        <w:r w:rsidR="00480973">
          <w:rPr>
            <w:webHidden/>
          </w:rPr>
        </w:r>
        <w:r w:rsidR="00480973">
          <w:rPr>
            <w:webHidden/>
          </w:rPr>
          <w:fldChar w:fldCharType="separate"/>
        </w:r>
        <w:r w:rsidR="00480973">
          <w:rPr>
            <w:webHidden/>
          </w:rPr>
          <w:t>18-1</w:t>
        </w:r>
        <w:r w:rsidR="00480973">
          <w:rPr>
            <w:webHidden/>
          </w:rPr>
          <w:fldChar w:fldCharType="end"/>
        </w:r>
      </w:hyperlink>
    </w:p>
    <w:p w14:paraId="4981C7A8" w14:textId="4DBB7843" w:rsidR="00480973" w:rsidRDefault="00480973">
      <w:pPr>
        <w:pStyle w:val="TableofFigures"/>
        <w:rPr>
          <w:rFonts w:eastAsiaTheme="minorEastAsia"/>
          <w:color w:val="auto"/>
          <w:kern w:val="2"/>
          <w:sz w:val="24"/>
          <w:szCs w:val="24"/>
          <w:lang w:eastAsia="en-AU"/>
          <w14:ligatures w14:val="standardContextual"/>
        </w:rPr>
      </w:pPr>
      <w:hyperlink w:anchor="_Toc228888839" w:history="1">
        <w:r w:rsidRPr="00AF4EB8">
          <w:rPr>
            <w:rStyle w:val="Hyperlink"/>
          </w:rPr>
          <w:t>Table 18</w:t>
        </w:r>
        <w:r w:rsidRPr="00AF4EB8">
          <w:rPr>
            <w:rStyle w:val="Hyperlink"/>
          </w:rPr>
          <w:noBreakHyphen/>
          <w:t>2</w:t>
        </w:r>
        <w:r>
          <w:rPr>
            <w:rFonts w:eastAsiaTheme="minorEastAsia"/>
            <w:color w:val="auto"/>
            <w:kern w:val="2"/>
            <w:sz w:val="24"/>
            <w:szCs w:val="24"/>
            <w:lang w:eastAsia="en-AU"/>
            <w14:ligatures w14:val="standardContextual"/>
          </w:rPr>
          <w:tab/>
        </w:r>
        <w:r w:rsidRPr="00AF4EB8">
          <w:rPr>
            <w:rStyle w:val="Hyperlink"/>
          </w:rPr>
          <w:t>EPBC Act listed threatened flora species possibly occurring in the study area</w:t>
        </w:r>
        <w:r>
          <w:rPr>
            <w:webHidden/>
          </w:rPr>
          <w:tab/>
        </w:r>
        <w:r>
          <w:rPr>
            <w:webHidden/>
          </w:rPr>
          <w:fldChar w:fldCharType="begin"/>
        </w:r>
        <w:r>
          <w:rPr>
            <w:webHidden/>
          </w:rPr>
          <w:instrText xml:space="preserve"> PAGEREF _Toc228888839 \h </w:instrText>
        </w:r>
        <w:r>
          <w:rPr>
            <w:webHidden/>
          </w:rPr>
        </w:r>
        <w:r>
          <w:rPr>
            <w:webHidden/>
          </w:rPr>
          <w:fldChar w:fldCharType="separate"/>
        </w:r>
        <w:r>
          <w:rPr>
            <w:webHidden/>
          </w:rPr>
          <w:t>18-6</w:t>
        </w:r>
        <w:r>
          <w:rPr>
            <w:webHidden/>
          </w:rPr>
          <w:fldChar w:fldCharType="end"/>
        </w:r>
      </w:hyperlink>
    </w:p>
    <w:p w14:paraId="12D5655B" w14:textId="502E0092" w:rsidR="00480973" w:rsidRDefault="00480973">
      <w:pPr>
        <w:pStyle w:val="TableofFigures"/>
        <w:rPr>
          <w:rFonts w:eastAsiaTheme="minorEastAsia"/>
          <w:color w:val="auto"/>
          <w:kern w:val="2"/>
          <w:sz w:val="24"/>
          <w:szCs w:val="24"/>
          <w:lang w:eastAsia="en-AU"/>
          <w14:ligatures w14:val="standardContextual"/>
        </w:rPr>
      </w:pPr>
      <w:hyperlink w:anchor="_Toc228888840" w:history="1">
        <w:r w:rsidRPr="00AF4EB8">
          <w:rPr>
            <w:rStyle w:val="Hyperlink"/>
          </w:rPr>
          <w:t>Table 18</w:t>
        </w:r>
        <w:r w:rsidRPr="00AF4EB8">
          <w:rPr>
            <w:rStyle w:val="Hyperlink"/>
          </w:rPr>
          <w:noBreakHyphen/>
          <w:t>3</w:t>
        </w:r>
        <w:r>
          <w:rPr>
            <w:rFonts w:eastAsiaTheme="minorEastAsia"/>
            <w:color w:val="auto"/>
            <w:kern w:val="2"/>
            <w:sz w:val="24"/>
            <w:szCs w:val="24"/>
            <w:lang w:eastAsia="en-AU"/>
            <w14:ligatures w14:val="standardContextual"/>
          </w:rPr>
          <w:tab/>
        </w:r>
        <w:r w:rsidRPr="00AF4EB8">
          <w:rPr>
            <w:rStyle w:val="Hyperlink"/>
          </w:rPr>
          <w:t>Likelihood of EPBC Act listed threatened birds within the study area</w:t>
        </w:r>
        <w:r>
          <w:rPr>
            <w:webHidden/>
          </w:rPr>
          <w:tab/>
        </w:r>
        <w:r>
          <w:rPr>
            <w:webHidden/>
          </w:rPr>
          <w:fldChar w:fldCharType="begin"/>
        </w:r>
        <w:r>
          <w:rPr>
            <w:webHidden/>
          </w:rPr>
          <w:instrText xml:space="preserve"> PAGEREF _Toc228888840 \h </w:instrText>
        </w:r>
        <w:r>
          <w:rPr>
            <w:webHidden/>
          </w:rPr>
        </w:r>
        <w:r>
          <w:rPr>
            <w:webHidden/>
          </w:rPr>
          <w:fldChar w:fldCharType="separate"/>
        </w:r>
        <w:r>
          <w:rPr>
            <w:webHidden/>
          </w:rPr>
          <w:t>18-6</w:t>
        </w:r>
        <w:r>
          <w:rPr>
            <w:webHidden/>
          </w:rPr>
          <w:fldChar w:fldCharType="end"/>
        </w:r>
      </w:hyperlink>
    </w:p>
    <w:p w14:paraId="1F9E0810" w14:textId="0B4EFB57" w:rsidR="00480973" w:rsidRDefault="00480973">
      <w:pPr>
        <w:pStyle w:val="TableofFigures"/>
        <w:rPr>
          <w:rFonts w:eastAsiaTheme="minorEastAsia"/>
          <w:color w:val="auto"/>
          <w:kern w:val="2"/>
          <w:sz w:val="24"/>
          <w:szCs w:val="24"/>
          <w:lang w:eastAsia="en-AU"/>
          <w14:ligatures w14:val="standardContextual"/>
        </w:rPr>
      </w:pPr>
      <w:hyperlink w:anchor="_Toc228888841" w:history="1">
        <w:r w:rsidRPr="00AF4EB8">
          <w:rPr>
            <w:rStyle w:val="Hyperlink"/>
          </w:rPr>
          <w:t>Table 18</w:t>
        </w:r>
        <w:r w:rsidRPr="00AF4EB8">
          <w:rPr>
            <w:rStyle w:val="Hyperlink"/>
          </w:rPr>
          <w:noBreakHyphen/>
          <w:t>4</w:t>
        </w:r>
        <w:r>
          <w:rPr>
            <w:rFonts w:eastAsiaTheme="minorEastAsia"/>
            <w:color w:val="auto"/>
            <w:kern w:val="2"/>
            <w:sz w:val="24"/>
            <w:szCs w:val="24"/>
            <w:lang w:eastAsia="en-AU"/>
            <w14:ligatures w14:val="standardContextual"/>
          </w:rPr>
          <w:tab/>
        </w:r>
        <w:r w:rsidRPr="00AF4EB8">
          <w:rPr>
            <w:rStyle w:val="Hyperlink"/>
          </w:rPr>
          <w:t>Likelihood of EPBC Act listed threatened mammals within the study area</w:t>
        </w:r>
        <w:r>
          <w:rPr>
            <w:webHidden/>
          </w:rPr>
          <w:tab/>
        </w:r>
        <w:r>
          <w:rPr>
            <w:webHidden/>
          </w:rPr>
          <w:fldChar w:fldCharType="begin"/>
        </w:r>
        <w:r>
          <w:rPr>
            <w:webHidden/>
          </w:rPr>
          <w:instrText xml:space="preserve"> PAGEREF _Toc228888841 \h </w:instrText>
        </w:r>
        <w:r>
          <w:rPr>
            <w:webHidden/>
          </w:rPr>
        </w:r>
        <w:r>
          <w:rPr>
            <w:webHidden/>
          </w:rPr>
          <w:fldChar w:fldCharType="separate"/>
        </w:r>
        <w:r>
          <w:rPr>
            <w:webHidden/>
          </w:rPr>
          <w:t>18-7</w:t>
        </w:r>
        <w:r>
          <w:rPr>
            <w:webHidden/>
          </w:rPr>
          <w:fldChar w:fldCharType="end"/>
        </w:r>
      </w:hyperlink>
    </w:p>
    <w:p w14:paraId="0CA8038A" w14:textId="3CC95C48" w:rsidR="00480973" w:rsidRDefault="00480973">
      <w:pPr>
        <w:pStyle w:val="TableofFigures"/>
        <w:rPr>
          <w:rFonts w:eastAsiaTheme="minorEastAsia"/>
          <w:color w:val="auto"/>
          <w:kern w:val="2"/>
          <w:sz w:val="24"/>
          <w:szCs w:val="24"/>
          <w:lang w:eastAsia="en-AU"/>
          <w14:ligatures w14:val="standardContextual"/>
        </w:rPr>
      </w:pPr>
      <w:hyperlink w:anchor="_Toc228888842" w:history="1">
        <w:r w:rsidRPr="00AF4EB8">
          <w:rPr>
            <w:rStyle w:val="Hyperlink"/>
          </w:rPr>
          <w:t>Table 18</w:t>
        </w:r>
        <w:r w:rsidRPr="00AF4EB8">
          <w:rPr>
            <w:rStyle w:val="Hyperlink"/>
          </w:rPr>
          <w:noBreakHyphen/>
          <w:t>5</w:t>
        </w:r>
        <w:r>
          <w:rPr>
            <w:rFonts w:eastAsiaTheme="minorEastAsia"/>
            <w:color w:val="auto"/>
            <w:kern w:val="2"/>
            <w:sz w:val="24"/>
            <w:szCs w:val="24"/>
            <w:lang w:eastAsia="en-AU"/>
            <w14:ligatures w14:val="standardContextual"/>
          </w:rPr>
          <w:tab/>
        </w:r>
        <w:r w:rsidRPr="00AF4EB8">
          <w:rPr>
            <w:rStyle w:val="Hyperlink"/>
          </w:rPr>
          <w:t>Summary of impacts on EPBC Act threatened fauna from construction</w:t>
        </w:r>
        <w:r>
          <w:rPr>
            <w:webHidden/>
          </w:rPr>
          <w:tab/>
        </w:r>
        <w:r>
          <w:rPr>
            <w:webHidden/>
          </w:rPr>
          <w:fldChar w:fldCharType="begin"/>
        </w:r>
        <w:r>
          <w:rPr>
            <w:webHidden/>
          </w:rPr>
          <w:instrText xml:space="preserve"> PAGEREF _Toc228888842 \h </w:instrText>
        </w:r>
        <w:r>
          <w:rPr>
            <w:webHidden/>
          </w:rPr>
        </w:r>
        <w:r>
          <w:rPr>
            <w:webHidden/>
          </w:rPr>
          <w:fldChar w:fldCharType="separate"/>
        </w:r>
        <w:r>
          <w:rPr>
            <w:webHidden/>
          </w:rPr>
          <w:t>18-10</w:t>
        </w:r>
        <w:r>
          <w:rPr>
            <w:webHidden/>
          </w:rPr>
          <w:fldChar w:fldCharType="end"/>
        </w:r>
      </w:hyperlink>
    </w:p>
    <w:p w14:paraId="249C81AD" w14:textId="7B3D0419" w:rsidR="00480973" w:rsidRDefault="00480973">
      <w:pPr>
        <w:pStyle w:val="TableofFigures"/>
        <w:rPr>
          <w:rFonts w:eastAsiaTheme="minorEastAsia"/>
          <w:color w:val="auto"/>
          <w:kern w:val="2"/>
          <w:sz w:val="24"/>
          <w:szCs w:val="24"/>
          <w:lang w:eastAsia="en-AU"/>
          <w14:ligatures w14:val="standardContextual"/>
        </w:rPr>
      </w:pPr>
      <w:hyperlink w:anchor="_Toc228888843" w:history="1">
        <w:r w:rsidRPr="00AF4EB8">
          <w:rPr>
            <w:rStyle w:val="Hyperlink"/>
          </w:rPr>
          <w:t>Table 18</w:t>
        </w:r>
        <w:r w:rsidRPr="00AF4EB8">
          <w:rPr>
            <w:rStyle w:val="Hyperlink"/>
          </w:rPr>
          <w:noBreakHyphen/>
          <w:t>6</w:t>
        </w:r>
        <w:r>
          <w:rPr>
            <w:rFonts w:eastAsiaTheme="minorEastAsia"/>
            <w:color w:val="auto"/>
            <w:kern w:val="2"/>
            <w:sz w:val="24"/>
            <w:szCs w:val="24"/>
            <w:lang w:eastAsia="en-AU"/>
            <w14:ligatures w14:val="standardContextual"/>
          </w:rPr>
          <w:tab/>
        </w:r>
        <w:r w:rsidRPr="00AF4EB8">
          <w:rPr>
            <w:rStyle w:val="Hyperlink"/>
          </w:rPr>
          <w:t>Residual impacts on EPBC Act threatened fauna</w:t>
        </w:r>
        <w:r>
          <w:rPr>
            <w:webHidden/>
          </w:rPr>
          <w:tab/>
        </w:r>
        <w:r>
          <w:rPr>
            <w:webHidden/>
          </w:rPr>
          <w:fldChar w:fldCharType="begin"/>
        </w:r>
        <w:r>
          <w:rPr>
            <w:webHidden/>
          </w:rPr>
          <w:instrText xml:space="preserve"> PAGEREF _Toc228888843 \h </w:instrText>
        </w:r>
        <w:r>
          <w:rPr>
            <w:webHidden/>
          </w:rPr>
        </w:r>
        <w:r>
          <w:rPr>
            <w:webHidden/>
          </w:rPr>
          <w:fldChar w:fldCharType="separate"/>
        </w:r>
        <w:r>
          <w:rPr>
            <w:webHidden/>
          </w:rPr>
          <w:t>18-11</w:t>
        </w:r>
        <w:r>
          <w:rPr>
            <w:webHidden/>
          </w:rPr>
          <w:fldChar w:fldCharType="end"/>
        </w:r>
      </w:hyperlink>
    </w:p>
    <w:p w14:paraId="23279AB3" w14:textId="391275DE" w:rsidR="00480973" w:rsidRDefault="00480973">
      <w:pPr>
        <w:pStyle w:val="TableofFigures"/>
        <w:rPr>
          <w:rFonts w:eastAsiaTheme="minorEastAsia"/>
          <w:color w:val="auto"/>
          <w:kern w:val="2"/>
          <w:sz w:val="24"/>
          <w:szCs w:val="24"/>
          <w:lang w:eastAsia="en-AU"/>
          <w14:ligatures w14:val="standardContextual"/>
        </w:rPr>
      </w:pPr>
      <w:hyperlink w:anchor="_Toc228888844" w:history="1">
        <w:r w:rsidRPr="00AF4EB8">
          <w:rPr>
            <w:rStyle w:val="Hyperlink"/>
          </w:rPr>
          <w:t>Table 18</w:t>
        </w:r>
        <w:r w:rsidRPr="00AF4EB8">
          <w:rPr>
            <w:rStyle w:val="Hyperlink"/>
          </w:rPr>
          <w:noBreakHyphen/>
          <w:t>7</w:t>
        </w:r>
        <w:r>
          <w:rPr>
            <w:rFonts w:eastAsiaTheme="minorEastAsia"/>
            <w:color w:val="auto"/>
            <w:kern w:val="2"/>
            <w:sz w:val="24"/>
            <w:szCs w:val="24"/>
            <w:lang w:eastAsia="en-AU"/>
            <w14:ligatures w14:val="standardContextual"/>
          </w:rPr>
          <w:tab/>
        </w:r>
        <w:r w:rsidRPr="00AF4EB8">
          <w:rPr>
            <w:rStyle w:val="Hyperlink"/>
          </w:rPr>
          <w:t>Summary of impacts to EPBC Act threatened flora</w:t>
        </w:r>
        <w:r>
          <w:rPr>
            <w:webHidden/>
          </w:rPr>
          <w:tab/>
        </w:r>
        <w:r>
          <w:rPr>
            <w:webHidden/>
          </w:rPr>
          <w:fldChar w:fldCharType="begin"/>
        </w:r>
        <w:r>
          <w:rPr>
            <w:webHidden/>
          </w:rPr>
          <w:instrText xml:space="preserve"> PAGEREF _Toc228888844 \h </w:instrText>
        </w:r>
        <w:r>
          <w:rPr>
            <w:webHidden/>
          </w:rPr>
        </w:r>
        <w:r>
          <w:rPr>
            <w:webHidden/>
          </w:rPr>
          <w:fldChar w:fldCharType="separate"/>
        </w:r>
        <w:r>
          <w:rPr>
            <w:webHidden/>
          </w:rPr>
          <w:t>18-12</w:t>
        </w:r>
        <w:r>
          <w:rPr>
            <w:webHidden/>
          </w:rPr>
          <w:fldChar w:fldCharType="end"/>
        </w:r>
      </w:hyperlink>
    </w:p>
    <w:p w14:paraId="41667821" w14:textId="0E898C35" w:rsidR="00480973" w:rsidRDefault="00480973">
      <w:pPr>
        <w:pStyle w:val="TableofFigures"/>
        <w:rPr>
          <w:rFonts w:eastAsiaTheme="minorEastAsia"/>
          <w:color w:val="auto"/>
          <w:kern w:val="2"/>
          <w:sz w:val="24"/>
          <w:szCs w:val="24"/>
          <w:lang w:eastAsia="en-AU"/>
          <w14:ligatures w14:val="standardContextual"/>
        </w:rPr>
      </w:pPr>
      <w:hyperlink w:anchor="_Toc228888845" w:history="1">
        <w:r w:rsidRPr="00AF4EB8">
          <w:rPr>
            <w:rStyle w:val="Hyperlink"/>
          </w:rPr>
          <w:t>Table 18</w:t>
        </w:r>
        <w:r w:rsidRPr="00AF4EB8">
          <w:rPr>
            <w:rStyle w:val="Hyperlink"/>
          </w:rPr>
          <w:noBreakHyphen/>
          <w:t>8</w:t>
        </w:r>
        <w:r>
          <w:rPr>
            <w:rFonts w:eastAsiaTheme="minorEastAsia"/>
            <w:color w:val="auto"/>
            <w:kern w:val="2"/>
            <w:sz w:val="24"/>
            <w:szCs w:val="24"/>
            <w:lang w:eastAsia="en-AU"/>
            <w14:ligatures w14:val="standardContextual"/>
          </w:rPr>
          <w:tab/>
        </w:r>
        <w:r w:rsidRPr="00AF4EB8">
          <w:rPr>
            <w:rStyle w:val="Hyperlink"/>
          </w:rPr>
          <w:t>Residual impacts on EPBC Act listed threatened flora</w:t>
        </w:r>
        <w:r>
          <w:rPr>
            <w:webHidden/>
          </w:rPr>
          <w:tab/>
        </w:r>
        <w:r>
          <w:rPr>
            <w:webHidden/>
          </w:rPr>
          <w:fldChar w:fldCharType="begin"/>
        </w:r>
        <w:r>
          <w:rPr>
            <w:webHidden/>
          </w:rPr>
          <w:instrText xml:space="preserve"> PAGEREF _Toc228888845 \h </w:instrText>
        </w:r>
        <w:r>
          <w:rPr>
            <w:webHidden/>
          </w:rPr>
        </w:r>
        <w:r>
          <w:rPr>
            <w:webHidden/>
          </w:rPr>
          <w:fldChar w:fldCharType="separate"/>
        </w:r>
        <w:r>
          <w:rPr>
            <w:webHidden/>
          </w:rPr>
          <w:t>18-13</w:t>
        </w:r>
        <w:r>
          <w:rPr>
            <w:webHidden/>
          </w:rPr>
          <w:fldChar w:fldCharType="end"/>
        </w:r>
      </w:hyperlink>
    </w:p>
    <w:p w14:paraId="131B5F2F" w14:textId="6B02671F" w:rsidR="00480973" w:rsidRDefault="00480973">
      <w:pPr>
        <w:pStyle w:val="TableofFigures"/>
        <w:rPr>
          <w:rFonts w:eastAsiaTheme="minorEastAsia"/>
          <w:color w:val="auto"/>
          <w:kern w:val="2"/>
          <w:sz w:val="24"/>
          <w:szCs w:val="24"/>
          <w:lang w:eastAsia="en-AU"/>
          <w14:ligatures w14:val="standardContextual"/>
        </w:rPr>
      </w:pPr>
      <w:hyperlink w:anchor="_Toc228888846" w:history="1">
        <w:r w:rsidRPr="00AF4EB8">
          <w:rPr>
            <w:rStyle w:val="Hyperlink"/>
          </w:rPr>
          <w:t>Table 18</w:t>
        </w:r>
        <w:r w:rsidRPr="00AF4EB8">
          <w:rPr>
            <w:rStyle w:val="Hyperlink"/>
          </w:rPr>
          <w:noBreakHyphen/>
          <w:t>9</w:t>
        </w:r>
        <w:r>
          <w:rPr>
            <w:rFonts w:eastAsiaTheme="minorEastAsia"/>
            <w:color w:val="auto"/>
            <w:kern w:val="2"/>
            <w:sz w:val="24"/>
            <w:szCs w:val="24"/>
            <w:lang w:eastAsia="en-AU"/>
            <w14:ligatures w14:val="standardContextual"/>
          </w:rPr>
          <w:tab/>
        </w:r>
        <w:r w:rsidRPr="00AF4EB8">
          <w:rPr>
            <w:rStyle w:val="Hyperlink"/>
          </w:rPr>
          <w:t>Risk of habitat fragmentation</w:t>
        </w:r>
        <w:r>
          <w:rPr>
            <w:webHidden/>
          </w:rPr>
          <w:tab/>
        </w:r>
        <w:r>
          <w:rPr>
            <w:webHidden/>
          </w:rPr>
          <w:fldChar w:fldCharType="begin"/>
        </w:r>
        <w:r>
          <w:rPr>
            <w:webHidden/>
          </w:rPr>
          <w:instrText xml:space="preserve"> PAGEREF _Toc228888846 \h </w:instrText>
        </w:r>
        <w:r>
          <w:rPr>
            <w:webHidden/>
          </w:rPr>
        </w:r>
        <w:r>
          <w:rPr>
            <w:webHidden/>
          </w:rPr>
          <w:fldChar w:fldCharType="separate"/>
        </w:r>
        <w:r>
          <w:rPr>
            <w:webHidden/>
          </w:rPr>
          <w:t>18-14</w:t>
        </w:r>
        <w:r>
          <w:rPr>
            <w:webHidden/>
          </w:rPr>
          <w:fldChar w:fldCharType="end"/>
        </w:r>
      </w:hyperlink>
    </w:p>
    <w:p w14:paraId="1C1F55B5" w14:textId="32413EFF" w:rsidR="00480973" w:rsidRDefault="00480973">
      <w:pPr>
        <w:pStyle w:val="TableofFigures"/>
        <w:rPr>
          <w:rFonts w:eastAsiaTheme="minorEastAsia"/>
          <w:color w:val="auto"/>
          <w:kern w:val="2"/>
          <w:sz w:val="24"/>
          <w:szCs w:val="24"/>
          <w:lang w:eastAsia="en-AU"/>
          <w14:ligatures w14:val="standardContextual"/>
        </w:rPr>
      </w:pPr>
      <w:hyperlink w:anchor="_Toc228888847" w:history="1">
        <w:r w:rsidRPr="00AF4EB8">
          <w:rPr>
            <w:rStyle w:val="Hyperlink"/>
          </w:rPr>
          <w:t>Table 18</w:t>
        </w:r>
        <w:r w:rsidRPr="00AF4EB8">
          <w:rPr>
            <w:rStyle w:val="Hyperlink"/>
          </w:rPr>
          <w:noBreakHyphen/>
          <w:t>10</w:t>
        </w:r>
        <w:r>
          <w:rPr>
            <w:rFonts w:eastAsiaTheme="minorEastAsia"/>
            <w:color w:val="auto"/>
            <w:kern w:val="2"/>
            <w:sz w:val="24"/>
            <w:szCs w:val="24"/>
            <w:lang w:eastAsia="en-AU"/>
            <w14:ligatures w14:val="standardContextual"/>
          </w:rPr>
          <w:tab/>
        </w:r>
        <w:r w:rsidRPr="00AF4EB8">
          <w:rPr>
            <w:rStyle w:val="Hyperlink"/>
          </w:rPr>
          <w:t>Risk of indirect impacts on retained native vegetation and habitat</w:t>
        </w:r>
        <w:r>
          <w:rPr>
            <w:webHidden/>
          </w:rPr>
          <w:tab/>
        </w:r>
        <w:r>
          <w:rPr>
            <w:webHidden/>
          </w:rPr>
          <w:fldChar w:fldCharType="begin"/>
        </w:r>
        <w:r>
          <w:rPr>
            <w:webHidden/>
          </w:rPr>
          <w:instrText xml:space="preserve"> PAGEREF _Toc228888847 \h </w:instrText>
        </w:r>
        <w:r>
          <w:rPr>
            <w:webHidden/>
          </w:rPr>
        </w:r>
        <w:r>
          <w:rPr>
            <w:webHidden/>
          </w:rPr>
          <w:fldChar w:fldCharType="separate"/>
        </w:r>
        <w:r>
          <w:rPr>
            <w:webHidden/>
          </w:rPr>
          <w:t>18-16</w:t>
        </w:r>
        <w:r>
          <w:rPr>
            <w:webHidden/>
          </w:rPr>
          <w:fldChar w:fldCharType="end"/>
        </w:r>
      </w:hyperlink>
    </w:p>
    <w:p w14:paraId="7927CD1A" w14:textId="7211833E" w:rsidR="00480973" w:rsidRDefault="00480973">
      <w:pPr>
        <w:pStyle w:val="TableofFigures"/>
        <w:rPr>
          <w:rFonts w:eastAsiaTheme="minorEastAsia"/>
          <w:color w:val="auto"/>
          <w:kern w:val="2"/>
          <w:sz w:val="24"/>
          <w:szCs w:val="24"/>
          <w:lang w:eastAsia="en-AU"/>
          <w14:ligatures w14:val="standardContextual"/>
        </w:rPr>
      </w:pPr>
      <w:hyperlink w:anchor="_Toc228888848" w:history="1">
        <w:r w:rsidRPr="00AF4EB8">
          <w:rPr>
            <w:rStyle w:val="Hyperlink"/>
          </w:rPr>
          <w:t>Table 18</w:t>
        </w:r>
        <w:r w:rsidRPr="00AF4EB8">
          <w:rPr>
            <w:rStyle w:val="Hyperlink"/>
          </w:rPr>
          <w:noBreakHyphen/>
          <w:t>11</w:t>
        </w:r>
        <w:r>
          <w:rPr>
            <w:rFonts w:eastAsiaTheme="minorEastAsia"/>
            <w:color w:val="auto"/>
            <w:kern w:val="2"/>
            <w:sz w:val="24"/>
            <w:szCs w:val="24"/>
            <w:lang w:eastAsia="en-AU"/>
            <w14:ligatures w14:val="standardContextual"/>
          </w:rPr>
          <w:tab/>
        </w:r>
        <w:r w:rsidRPr="00AF4EB8">
          <w:rPr>
            <w:rStyle w:val="Hyperlink"/>
          </w:rPr>
          <w:t>Risk of introduction and spread of weeds, pathogens or pest animals during construction</w:t>
        </w:r>
        <w:r>
          <w:rPr>
            <w:webHidden/>
          </w:rPr>
          <w:tab/>
        </w:r>
        <w:r>
          <w:rPr>
            <w:webHidden/>
          </w:rPr>
          <w:fldChar w:fldCharType="begin"/>
        </w:r>
        <w:r>
          <w:rPr>
            <w:webHidden/>
          </w:rPr>
          <w:instrText xml:space="preserve"> PAGEREF _Toc228888848 \h </w:instrText>
        </w:r>
        <w:r>
          <w:rPr>
            <w:webHidden/>
          </w:rPr>
        </w:r>
        <w:r>
          <w:rPr>
            <w:webHidden/>
          </w:rPr>
          <w:fldChar w:fldCharType="separate"/>
        </w:r>
        <w:r>
          <w:rPr>
            <w:webHidden/>
          </w:rPr>
          <w:t>18-17</w:t>
        </w:r>
        <w:r>
          <w:rPr>
            <w:webHidden/>
          </w:rPr>
          <w:fldChar w:fldCharType="end"/>
        </w:r>
      </w:hyperlink>
    </w:p>
    <w:p w14:paraId="06F4622C" w14:textId="77E03A7D" w:rsidR="00480973" w:rsidRDefault="00480973">
      <w:pPr>
        <w:pStyle w:val="TableofFigures"/>
        <w:rPr>
          <w:rFonts w:eastAsiaTheme="minorEastAsia"/>
          <w:color w:val="auto"/>
          <w:kern w:val="2"/>
          <w:sz w:val="24"/>
          <w:szCs w:val="24"/>
          <w:lang w:eastAsia="en-AU"/>
          <w14:ligatures w14:val="standardContextual"/>
        </w:rPr>
      </w:pPr>
      <w:hyperlink w:anchor="_Toc228888849" w:history="1">
        <w:r w:rsidRPr="00AF4EB8">
          <w:rPr>
            <w:rStyle w:val="Hyperlink"/>
          </w:rPr>
          <w:t>Table 18</w:t>
        </w:r>
        <w:r w:rsidRPr="00AF4EB8">
          <w:rPr>
            <w:rStyle w:val="Hyperlink"/>
          </w:rPr>
          <w:noBreakHyphen/>
          <w:t>12</w:t>
        </w:r>
        <w:r>
          <w:rPr>
            <w:rFonts w:eastAsiaTheme="minorEastAsia"/>
            <w:color w:val="auto"/>
            <w:kern w:val="2"/>
            <w:sz w:val="24"/>
            <w:szCs w:val="24"/>
            <w:lang w:eastAsia="en-AU"/>
            <w14:ligatures w14:val="standardContextual"/>
          </w:rPr>
          <w:tab/>
        </w:r>
        <w:r w:rsidRPr="00AF4EB8">
          <w:rPr>
            <w:rStyle w:val="Hyperlink"/>
          </w:rPr>
          <w:t>Risk of exacerbating threatening processes</w:t>
        </w:r>
        <w:r>
          <w:rPr>
            <w:webHidden/>
          </w:rPr>
          <w:tab/>
        </w:r>
        <w:r>
          <w:rPr>
            <w:webHidden/>
          </w:rPr>
          <w:fldChar w:fldCharType="begin"/>
        </w:r>
        <w:r>
          <w:rPr>
            <w:webHidden/>
          </w:rPr>
          <w:instrText xml:space="preserve"> PAGEREF _Toc228888849 \h </w:instrText>
        </w:r>
        <w:r>
          <w:rPr>
            <w:webHidden/>
          </w:rPr>
        </w:r>
        <w:r>
          <w:rPr>
            <w:webHidden/>
          </w:rPr>
          <w:fldChar w:fldCharType="separate"/>
        </w:r>
        <w:r>
          <w:rPr>
            <w:webHidden/>
          </w:rPr>
          <w:t>18-18</w:t>
        </w:r>
        <w:r>
          <w:rPr>
            <w:webHidden/>
          </w:rPr>
          <w:fldChar w:fldCharType="end"/>
        </w:r>
      </w:hyperlink>
    </w:p>
    <w:p w14:paraId="6866F20C" w14:textId="1B32F306" w:rsidR="00480973" w:rsidRDefault="00480973">
      <w:pPr>
        <w:pStyle w:val="TableofFigures"/>
        <w:rPr>
          <w:rFonts w:eastAsiaTheme="minorEastAsia"/>
          <w:color w:val="auto"/>
          <w:kern w:val="2"/>
          <w:sz w:val="24"/>
          <w:szCs w:val="24"/>
          <w:lang w:eastAsia="en-AU"/>
          <w14:ligatures w14:val="standardContextual"/>
        </w:rPr>
      </w:pPr>
      <w:hyperlink w:anchor="_Toc228888850" w:history="1">
        <w:r w:rsidRPr="00AF4EB8">
          <w:rPr>
            <w:rStyle w:val="Hyperlink"/>
          </w:rPr>
          <w:t>Table 18</w:t>
        </w:r>
        <w:r w:rsidRPr="00AF4EB8">
          <w:rPr>
            <w:rStyle w:val="Hyperlink"/>
          </w:rPr>
          <w:noBreakHyphen/>
          <w:t>13</w:t>
        </w:r>
        <w:r>
          <w:rPr>
            <w:rFonts w:eastAsiaTheme="minorEastAsia"/>
            <w:color w:val="auto"/>
            <w:kern w:val="2"/>
            <w:sz w:val="24"/>
            <w:szCs w:val="24"/>
            <w:lang w:eastAsia="en-AU"/>
            <w14:ligatures w14:val="standardContextual"/>
          </w:rPr>
          <w:tab/>
        </w:r>
        <w:r w:rsidRPr="00AF4EB8">
          <w:rPr>
            <w:rStyle w:val="Hyperlink"/>
          </w:rPr>
          <w:t>Risk of waterway crossing affecting Corner Inlet Ramsar site</w:t>
        </w:r>
        <w:r>
          <w:rPr>
            <w:webHidden/>
          </w:rPr>
          <w:tab/>
        </w:r>
        <w:r>
          <w:rPr>
            <w:webHidden/>
          </w:rPr>
          <w:fldChar w:fldCharType="begin"/>
        </w:r>
        <w:r>
          <w:rPr>
            <w:webHidden/>
          </w:rPr>
          <w:instrText xml:space="preserve"> PAGEREF _Toc228888850 \h </w:instrText>
        </w:r>
        <w:r>
          <w:rPr>
            <w:webHidden/>
          </w:rPr>
        </w:r>
        <w:r>
          <w:rPr>
            <w:webHidden/>
          </w:rPr>
          <w:fldChar w:fldCharType="separate"/>
        </w:r>
        <w:r>
          <w:rPr>
            <w:webHidden/>
          </w:rPr>
          <w:t>18-19</w:t>
        </w:r>
        <w:r>
          <w:rPr>
            <w:webHidden/>
          </w:rPr>
          <w:fldChar w:fldCharType="end"/>
        </w:r>
      </w:hyperlink>
    </w:p>
    <w:p w14:paraId="50609BD0" w14:textId="3B0BC97F" w:rsidR="00480973" w:rsidRDefault="00480973">
      <w:pPr>
        <w:pStyle w:val="TableofFigures"/>
        <w:rPr>
          <w:rFonts w:eastAsiaTheme="minorEastAsia"/>
          <w:color w:val="auto"/>
          <w:kern w:val="2"/>
          <w:sz w:val="24"/>
          <w:szCs w:val="24"/>
          <w:lang w:eastAsia="en-AU"/>
          <w14:ligatures w14:val="standardContextual"/>
        </w:rPr>
      </w:pPr>
      <w:hyperlink w:anchor="_Toc228888851" w:history="1">
        <w:r w:rsidRPr="00AF4EB8">
          <w:rPr>
            <w:rStyle w:val="Hyperlink"/>
          </w:rPr>
          <w:t>Table 18</w:t>
        </w:r>
        <w:r w:rsidRPr="00AF4EB8">
          <w:rPr>
            <w:rStyle w:val="Hyperlink"/>
          </w:rPr>
          <w:noBreakHyphen/>
          <w:t>14</w:t>
        </w:r>
        <w:r>
          <w:rPr>
            <w:rFonts w:eastAsiaTheme="minorEastAsia"/>
            <w:color w:val="auto"/>
            <w:kern w:val="2"/>
            <w:sz w:val="24"/>
            <w:szCs w:val="24"/>
            <w:lang w:eastAsia="en-AU"/>
            <w14:ligatures w14:val="standardContextual"/>
          </w:rPr>
          <w:tab/>
        </w:r>
        <w:r w:rsidRPr="00AF4EB8">
          <w:rPr>
            <w:rStyle w:val="Hyperlink"/>
          </w:rPr>
          <w:t>Risk to retained native vegetation and habitat</w:t>
        </w:r>
        <w:r>
          <w:rPr>
            <w:webHidden/>
          </w:rPr>
          <w:tab/>
        </w:r>
        <w:r>
          <w:rPr>
            <w:webHidden/>
          </w:rPr>
          <w:fldChar w:fldCharType="begin"/>
        </w:r>
        <w:r>
          <w:rPr>
            <w:webHidden/>
          </w:rPr>
          <w:instrText xml:space="preserve"> PAGEREF _Toc228888851 \h </w:instrText>
        </w:r>
        <w:r>
          <w:rPr>
            <w:webHidden/>
          </w:rPr>
        </w:r>
        <w:r>
          <w:rPr>
            <w:webHidden/>
          </w:rPr>
          <w:fldChar w:fldCharType="separate"/>
        </w:r>
        <w:r>
          <w:rPr>
            <w:webHidden/>
          </w:rPr>
          <w:t>18-21</w:t>
        </w:r>
        <w:r>
          <w:rPr>
            <w:webHidden/>
          </w:rPr>
          <w:fldChar w:fldCharType="end"/>
        </w:r>
      </w:hyperlink>
    </w:p>
    <w:p w14:paraId="25465228" w14:textId="34354023" w:rsidR="00480973" w:rsidRDefault="00480973">
      <w:pPr>
        <w:pStyle w:val="TableofFigures"/>
        <w:rPr>
          <w:rFonts w:eastAsiaTheme="minorEastAsia"/>
          <w:color w:val="auto"/>
          <w:kern w:val="2"/>
          <w:sz w:val="24"/>
          <w:szCs w:val="24"/>
          <w:lang w:eastAsia="en-AU"/>
          <w14:ligatures w14:val="standardContextual"/>
        </w:rPr>
      </w:pPr>
      <w:hyperlink w:anchor="_Toc228888852" w:history="1">
        <w:r w:rsidRPr="00AF4EB8">
          <w:rPr>
            <w:rStyle w:val="Hyperlink"/>
          </w:rPr>
          <w:t>Table 18</w:t>
        </w:r>
        <w:r w:rsidRPr="00AF4EB8">
          <w:rPr>
            <w:rStyle w:val="Hyperlink"/>
          </w:rPr>
          <w:noBreakHyphen/>
          <w:t>15</w:t>
        </w:r>
        <w:r>
          <w:rPr>
            <w:rFonts w:eastAsiaTheme="minorEastAsia"/>
            <w:color w:val="auto"/>
            <w:kern w:val="2"/>
            <w:sz w:val="24"/>
            <w:szCs w:val="24"/>
            <w:lang w:eastAsia="en-AU"/>
            <w14:ligatures w14:val="standardContextual"/>
          </w:rPr>
          <w:tab/>
        </w:r>
        <w:r w:rsidRPr="00AF4EB8">
          <w:rPr>
            <w:rStyle w:val="Hyperlink"/>
          </w:rPr>
          <w:t>Risk of introduction or spread of weeds, pathogens and pest animals during operation</w:t>
        </w:r>
        <w:r>
          <w:rPr>
            <w:webHidden/>
          </w:rPr>
          <w:tab/>
        </w:r>
        <w:r>
          <w:rPr>
            <w:webHidden/>
          </w:rPr>
          <w:fldChar w:fldCharType="begin"/>
        </w:r>
        <w:r>
          <w:rPr>
            <w:webHidden/>
          </w:rPr>
          <w:instrText xml:space="preserve"> PAGEREF _Toc228888852 \h </w:instrText>
        </w:r>
        <w:r>
          <w:rPr>
            <w:webHidden/>
          </w:rPr>
        </w:r>
        <w:r>
          <w:rPr>
            <w:webHidden/>
          </w:rPr>
          <w:fldChar w:fldCharType="separate"/>
        </w:r>
        <w:r>
          <w:rPr>
            <w:webHidden/>
          </w:rPr>
          <w:t>18-22</w:t>
        </w:r>
        <w:r>
          <w:rPr>
            <w:webHidden/>
          </w:rPr>
          <w:fldChar w:fldCharType="end"/>
        </w:r>
      </w:hyperlink>
    </w:p>
    <w:p w14:paraId="15CA88F9" w14:textId="2BE72D32" w:rsidR="00480973" w:rsidRDefault="00480973">
      <w:pPr>
        <w:pStyle w:val="TableofFigures"/>
        <w:rPr>
          <w:rFonts w:eastAsiaTheme="minorEastAsia"/>
          <w:color w:val="auto"/>
          <w:kern w:val="2"/>
          <w:sz w:val="24"/>
          <w:szCs w:val="24"/>
          <w:lang w:eastAsia="en-AU"/>
          <w14:ligatures w14:val="standardContextual"/>
        </w:rPr>
      </w:pPr>
      <w:hyperlink w:anchor="_Toc228888853" w:history="1">
        <w:r w:rsidRPr="00AF4EB8">
          <w:rPr>
            <w:rStyle w:val="Hyperlink"/>
          </w:rPr>
          <w:t>Table 18</w:t>
        </w:r>
        <w:r w:rsidRPr="00AF4EB8">
          <w:rPr>
            <w:rStyle w:val="Hyperlink"/>
          </w:rPr>
          <w:noBreakHyphen/>
          <w:t>16</w:t>
        </w:r>
        <w:r>
          <w:rPr>
            <w:rFonts w:eastAsiaTheme="minorEastAsia"/>
            <w:color w:val="auto"/>
            <w:kern w:val="2"/>
            <w:sz w:val="24"/>
            <w:szCs w:val="24"/>
            <w:lang w:eastAsia="en-AU"/>
            <w14:ligatures w14:val="standardContextual"/>
          </w:rPr>
          <w:tab/>
        </w:r>
        <w:r w:rsidRPr="00AF4EB8">
          <w:rPr>
            <w:rStyle w:val="Hyperlink"/>
          </w:rPr>
          <w:t>Risk of habitat fragmentation</w:t>
        </w:r>
        <w:r>
          <w:rPr>
            <w:webHidden/>
          </w:rPr>
          <w:tab/>
        </w:r>
        <w:r>
          <w:rPr>
            <w:webHidden/>
          </w:rPr>
          <w:fldChar w:fldCharType="begin"/>
        </w:r>
        <w:r>
          <w:rPr>
            <w:webHidden/>
          </w:rPr>
          <w:instrText xml:space="preserve"> PAGEREF _Toc228888853 \h </w:instrText>
        </w:r>
        <w:r>
          <w:rPr>
            <w:webHidden/>
          </w:rPr>
        </w:r>
        <w:r>
          <w:rPr>
            <w:webHidden/>
          </w:rPr>
          <w:fldChar w:fldCharType="separate"/>
        </w:r>
        <w:r>
          <w:rPr>
            <w:webHidden/>
          </w:rPr>
          <w:t>18-23</w:t>
        </w:r>
        <w:r>
          <w:rPr>
            <w:webHidden/>
          </w:rPr>
          <w:fldChar w:fldCharType="end"/>
        </w:r>
      </w:hyperlink>
    </w:p>
    <w:p w14:paraId="15F57407" w14:textId="299BFA52" w:rsidR="00480973" w:rsidRDefault="00480973">
      <w:pPr>
        <w:pStyle w:val="TableofFigures"/>
        <w:rPr>
          <w:rFonts w:eastAsiaTheme="minorEastAsia"/>
          <w:color w:val="auto"/>
          <w:kern w:val="2"/>
          <w:sz w:val="24"/>
          <w:szCs w:val="24"/>
          <w:lang w:eastAsia="en-AU"/>
          <w14:ligatures w14:val="standardContextual"/>
        </w:rPr>
      </w:pPr>
      <w:hyperlink w:anchor="_Toc228888854" w:history="1">
        <w:r w:rsidRPr="00AF4EB8">
          <w:rPr>
            <w:rStyle w:val="Hyperlink"/>
          </w:rPr>
          <w:t>Table 18</w:t>
        </w:r>
        <w:r w:rsidRPr="00AF4EB8">
          <w:rPr>
            <w:rStyle w:val="Hyperlink"/>
          </w:rPr>
          <w:noBreakHyphen/>
          <w:t>17</w:t>
        </w:r>
        <w:r>
          <w:rPr>
            <w:rFonts w:eastAsiaTheme="minorEastAsia"/>
            <w:color w:val="auto"/>
            <w:kern w:val="2"/>
            <w:sz w:val="24"/>
            <w:szCs w:val="24"/>
            <w:lang w:eastAsia="en-AU"/>
            <w14:ligatures w14:val="standardContextual"/>
          </w:rPr>
          <w:tab/>
        </w:r>
        <w:r w:rsidRPr="00AF4EB8">
          <w:rPr>
            <w:rStyle w:val="Hyperlink"/>
          </w:rPr>
          <w:t>Summary of cumulative impact assessment for onshore ecology</w:t>
        </w:r>
        <w:r>
          <w:rPr>
            <w:webHidden/>
          </w:rPr>
          <w:tab/>
        </w:r>
        <w:r>
          <w:rPr>
            <w:webHidden/>
          </w:rPr>
          <w:fldChar w:fldCharType="begin"/>
        </w:r>
        <w:r>
          <w:rPr>
            <w:webHidden/>
          </w:rPr>
          <w:instrText xml:space="preserve"> PAGEREF _Toc228888854 \h </w:instrText>
        </w:r>
        <w:r>
          <w:rPr>
            <w:webHidden/>
          </w:rPr>
        </w:r>
        <w:r>
          <w:rPr>
            <w:webHidden/>
          </w:rPr>
          <w:fldChar w:fldCharType="separate"/>
        </w:r>
        <w:r>
          <w:rPr>
            <w:webHidden/>
          </w:rPr>
          <w:t>18-25</w:t>
        </w:r>
        <w:r>
          <w:rPr>
            <w:webHidden/>
          </w:rPr>
          <w:fldChar w:fldCharType="end"/>
        </w:r>
      </w:hyperlink>
    </w:p>
    <w:p w14:paraId="0470F388" w14:textId="032C6515" w:rsidR="00480973" w:rsidRDefault="00480973">
      <w:pPr>
        <w:pStyle w:val="TableofFigures"/>
        <w:rPr>
          <w:rFonts w:eastAsiaTheme="minorEastAsia"/>
          <w:color w:val="auto"/>
          <w:kern w:val="2"/>
          <w:sz w:val="24"/>
          <w:szCs w:val="24"/>
          <w:lang w:eastAsia="en-AU"/>
          <w14:ligatures w14:val="standardContextual"/>
        </w:rPr>
      </w:pPr>
      <w:hyperlink w:anchor="_Toc228888855" w:history="1">
        <w:r w:rsidRPr="00AF4EB8">
          <w:rPr>
            <w:rStyle w:val="Hyperlink"/>
          </w:rPr>
          <w:t>Table 18</w:t>
        </w:r>
        <w:r w:rsidRPr="00AF4EB8">
          <w:rPr>
            <w:rStyle w:val="Hyperlink"/>
          </w:rPr>
          <w:noBreakHyphen/>
          <w:t>18</w:t>
        </w:r>
        <w:r>
          <w:rPr>
            <w:rFonts w:eastAsiaTheme="minorEastAsia"/>
            <w:color w:val="auto"/>
            <w:kern w:val="2"/>
            <w:sz w:val="24"/>
            <w:szCs w:val="24"/>
            <w:lang w:eastAsia="en-AU"/>
            <w14:ligatures w14:val="standardContextual"/>
          </w:rPr>
          <w:tab/>
        </w:r>
        <w:r w:rsidRPr="00AF4EB8">
          <w:rPr>
            <w:rStyle w:val="Hyperlink"/>
          </w:rPr>
          <w:t>Mitigation measures relevant to Commonwealth legislated onshore ecology</w:t>
        </w:r>
        <w:r>
          <w:rPr>
            <w:webHidden/>
          </w:rPr>
          <w:tab/>
        </w:r>
        <w:r>
          <w:rPr>
            <w:webHidden/>
          </w:rPr>
          <w:fldChar w:fldCharType="begin"/>
        </w:r>
        <w:r>
          <w:rPr>
            <w:webHidden/>
          </w:rPr>
          <w:instrText xml:space="preserve"> PAGEREF _Toc228888855 \h </w:instrText>
        </w:r>
        <w:r>
          <w:rPr>
            <w:webHidden/>
          </w:rPr>
        </w:r>
        <w:r>
          <w:rPr>
            <w:webHidden/>
          </w:rPr>
          <w:fldChar w:fldCharType="separate"/>
        </w:r>
        <w:r>
          <w:rPr>
            <w:webHidden/>
          </w:rPr>
          <w:t>18-27</w:t>
        </w:r>
        <w:r>
          <w:rPr>
            <w:webHidden/>
          </w:rPr>
          <w:fldChar w:fldCharType="end"/>
        </w:r>
      </w:hyperlink>
    </w:p>
    <w:p w14:paraId="46B73A31" w14:textId="7C3B6AB7" w:rsidR="002C108B" w:rsidRPr="005B5A3E" w:rsidRDefault="002C108B" w:rsidP="006C2865">
      <w:pPr>
        <w:pStyle w:val="BodyText"/>
      </w:pPr>
      <w:r w:rsidRPr="005B5A3E">
        <w:fldChar w:fldCharType="end"/>
      </w:r>
    </w:p>
    <w:p w14:paraId="7E404B47" w14:textId="77777777" w:rsidR="00DF5690" w:rsidRPr="005B5A3E" w:rsidRDefault="00DF5690" w:rsidP="003F6C84">
      <w:pPr>
        <w:pStyle w:val="BodyText"/>
        <w:sectPr w:rsidR="00DF5690" w:rsidRPr="005B5A3E" w:rsidSect="00C403D3">
          <w:headerReference w:type="even" r:id="rId12"/>
          <w:headerReference w:type="default" r:id="rId13"/>
          <w:footerReference w:type="even" r:id="rId14"/>
          <w:footerReference w:type="default" r:id="rId15"/>
          <w:headerReference w:type="first" r:id="rId16"/>
          <w:pgSz w:w="11906" w:h="16838" w:code="9"/>
          <w:pgMar w:top="964" w:right="964" w:bottom="964" w:left="964" w:header="454" w:footer="454" w:gutter="0"/>
          <w:pgNumType w:fmt="lowerRoman" w:start="0"/>
          <w:cols w:space="708"/>
          <w:titlePg/>
          <w:docGrid w:linePitch="360"/>
        </w:sectPr>
      </w:pPr>
    </w:p>
    <w:p w14:paraId="0394EF10" w14:textId="045581EE" w:rsidR="003F6C84" w:rsidRDefault="00D81C83" w:rsidP="001A5D5D">
      <w:pPr>
        <w:pStyle w:val="Heading1"/>
      </w:pPr>
      <w:bookmarkStart w:id="1" w:name="_Heading_1"/>
      <w:bookmarkStart w:id="2" w:name="_Toc228888808"/>
      <w:bookmarkEnd w:id="1"/>
      <w:r>
        <w:lastRenderedPageBreak/>
        <w:t xml:space="preserve">Onshore </w:t>
      </w:r>
      <w:r w:rsidR="00343A59">
        <w:t>e</w:t>
      </w:r>
      <w:r>
        <w:t xml:space="preserve">cology </w:t>
      </w:r>
      <w:r w:rsidR="00343A59">
        <w:t>(EPBC matters)</w:t>
      </w:r>
      <w:bookmarkEnd w:id="2"/>
    </w:p>
    <w:p w14:paraId="7C41AC26" w14:textId="77777777" w:rsidR="00D81C83" w:rsidRPr="007D2DAA" w:rsidRDefault="00D81C83" w:rsidP="00D81C83">
      <w:pPr>
        <w:pStyle w:val="Heading2"/>
      </w:pPr>
      <w:bookmarkStart w:id="3" w:name="_Toc184287607"/>
      <w:bookmarkStart w:id="4" w:name="_Toc201829546"/>
      <w:bookmarkStart w:id="5" w:name="_Toc228888809"/>
      <w:r w:rsidRPr="00534C86">
        <w:t>Introduction</w:t>
      </w:r>
      <w:bookmarkEnd w:id="3"/>
      <w:bookmarkEnd w:id="4"/>
      <w:bookmarkEnd w:id="5"/>
    </w:p>
    <w:p w14:paraId="6EC82B36" w14:textId="74F5EF61" w:rsidR="00DF71F8" w:rsidRPr="00A442F8" w:rsidRDefault="00401BCC" w:rsidP="00DF71F8">
      <w:pPr>
        <w:pStyle w:val="BodyText"/>
      </w:pPr>
      <w:r w:rsidRPr="00AC2437">
        <w:rPr>
          <w:noProof/>
        </w:rPr>
        <mc:AlternateContent>
          <mc:Choice Requires="wps">
            <w:drawing>
              <wp:anchor distT="45720" distB="45720" distL="114300" distR="114300" simplePos="0" relativeHeight="251658246" behindDoc="0" locked="0" layoutInCell="1" allowOverlap="1" wp14:anchorId="6E0A5E0C" wp14:editId="0A13190F">
                <wp:simplePos x="0" y="0"/>
                <wp:positionH relativeFrom="column">
                  <wp:posOffset>3470910</wp:posOffset>
                </wp:positionH>
                <wp:positionV relativeFrom="paragraph">
                  <wp:posOffset>12065</wp:posOffset>
                </wp:positionV>
                <wp:extent cx="2732405" cy="1470660"/>
                <wp:effectExtent l="0" t="0" r="10795" b="15240"/>
                <wp:wrapSquare wrapText="bothSides"/>
                <wp:docPr id="113461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470660"/>
                        </a:xfrm>
                        <a:prstGeom prst="rect">
                          <a:avLst/>
                        </a:prstGeom>
                        <a:solidFill>
                          <a:schemeClr val="bg2">
                            <a:lumMod val="20000"/>
                            <a:lumOff val="80000"/>
                          </a:schemeClr>
                        </a:solidFill>
                        <a:ln w="9525">
                          <a:solidFill>
                            <a:schemeClr val="bg1"/>
                          </a:solidFill>
                          <a:miter lim="800000"/>
                          <a:headEnd/>
                          <a:tailEnd/>
                        </a:ln>
                      </wps:spPr>
                      <wps:txbx>
                        <w:txbxContent>
                          <w:p w14:paraId="0493D1A4" w14:textId="77777777" w:rsidR="00401BCC" w:rsidRPr="00AC2437" w:rsidRDefault="00401BCC" w:rsidP="00401BCC">
                            <w:pPr>
                              <w:pStyle w:val="BodyText"/>
                              <w:rPr>
                                <w:rStyle w:val="Bold"/>
                              </w:rPr>
                            </w:pPr>
                            <w:r>
                              <w:rPr>
                                <w:rStyle w:val="Bold"/>
                              </w:rPr>
                              <w:t>Ecology</w:t>
                            </w:r>
                          </w:p>
                          <w:p w14:paraId="35DE3361" w14:textId="77777777" w:rsidR="00401BCC" w:rsidRPr="006F3F6A" w:rsidRDefault="00401BCC" w:rsidP="00401BCC">
                            <w:pPr>
                              <w:pStyle w:val="BodyText"/>
                            </w:pPr>
                            <w:r>
                              <w:t>Refers to native flora (plants) and fauna (animals) and their supporting environments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0A5E0C" id="_x0000_t202" coordsize="21600,21600" o:spt="202" path="m,l,21600r21600,l21600,xe">
                <v:stroke joinstyle="miter"/>
                <v:path gradientshapeok="t" o:connecttype="rect"/>
              </v:shapetype>
              <v:shape id="Text Box 2" o:spid="_x0000_s1026" type="#_x0000_t202" style="position:absolute;margin-left:273.3pt;margin-top:.95pt;width:215.15pt;height:115.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" fillcolor="#ddfceb [670]" strokecolor="white [3212]">
                <v:textbox>
                  <w:txbxContent>
                    <w:p w14:paraId="0493D1A4" w14:textId="77777777" w:rsidR="00401BCC" w:rsidRPr="00AC2437" w:rsidRDefault="00401BCC" w:rsidP="00401BCC">
                      <w:pPr>
                        <w:pStyle w:val="BodyText"/>
                        <w:rPr>
                          <w:rStyle w:val="Bold"/>
                        </w:rPr>
                      </w:pPr>
                      <w:r>
                        <w:rPr>
                          <w:rStyle w:val="Bold"/>
                        </w:rPr>
                        <w:t>Ecology</w:t>
                      </w:r>
                    </w:p>
                    <w:p w14:paraId="35DE3361" w14:textId="77777777" w:rsidR="00401BCC" w:rsidRPr="006F3F6A" w:rsidRDefault="00401BCC" w:rsidP="00401BCC">
                      <w:pPr>
                        <w:pStyle w:val="BodyText"/>
                      </w:pPr>
                      <w:r>
                        <w:t>Refers to native flora (plants) and fauna (animals) and their supporting environments</w:t>
                      </w:r>
                    </w:p>
                  </w:txbxContent>
                </v:textbox>
                <w10:wrap type="square"/>
              </v:shape>
            </w:pict>
          </mc:Fallback>
        </mc:AlternateContent>
      </w:r>
      <w:r w:rsidR="000011A9">
        <w:t xml:space="preserve">This </w:t>
      </w:r>
      <w:r w:rsidR="000011A9" w:rsidRPr="000011A9">
        <w:t xml:space="preserve">chapter </w:t>
      </w:r>
      <w:r w:rsidR="007416BF">
        <w:t>summarises</w:t>
      </w:r>
      <w:r w:rsidR="007416BF" w:rsidRPr="000011A9">
        <w:t xml:space="preserve"> </w:t>
      </w:r>
      <w:r w:rsidR="000011A9" w:rsidRPr="000011A9">
        <w:t xml:space="preserve">the existing conditions related to onshore ecology and </w:t>
      </w:r>
      <w:r w:rsidR="007416BF">
        <w:t>assesses</w:t>
      </w:r>
      <w:r w:rsidR="007416BF" w:rsidRPr="000011A9">
        <w:t xml:space="preserve"> </w:t>
      </w:r>
      <w:r w:rsidR="000011A9" w:rsidRPr="000011A9">
        <w:t xml:space="preserve">the impacts and risks associated with the construction, operation and decommissioning of the </w:t>
      </w:r>
      <w:r w:rsidR="00A72A27" w:rsidRPr="00A72A27">
        <w:t>Star of the South Offshore Wind Farm (the project) </w:t>
      </w:r>
      <w:r w:rsidR="000011A9" w:rsidRPr="000011A9">
        <w:t xml:space="preserve">on </w:t>
      </w:r>
      <w:r w:rsidR="001F7F60">
        <w:t>Commonwealth legisl</w:t>
      </w:r>
      <w:r w:rsidR="005C2AE2">
        <w:t xml:space="preserve">ated </w:t>
      </w:r>
      <w:r w:rsidR="000011A9" w:rsidRPr="000011A9">
        <w:t xml:space="preserve">onshore ecology. </w:t>
      </w:r>
      <w:r w:rsidR="00DF71F8">
        <w:t>T</w:t>
      </w:r>
      <w:r w:rsidR="00DF71F8" w:rsidRPr="00806783">
        <w:t>he chapter describes how impacts will be avoided, minimised or managed.</w:t>
      </w:r>
    </w:p>
    <w:p w14:paraId="0A077646" w14:textId="5C7FBB08" w:rsidR="00D81C83" w:rsidRDefault="00D81C83" w:rsidP="00D16D63">
      <w:pPr>
        <w:pStyle w:val="BodyText"/>
      </w:pPr>
      <w:r>
        <w:t xml:space="preserve">This chapter is based on the impact assessment presented in </w:t>
      </w:r>
      <w:r w:rsidRPr="008F4651">
        <w:rPr>
          <w:rStyle w:val="Italics"/>
        </w:rPr>
        <w:t xml:space="preserve">Technical </w:t>
      </w:r>
      <w:r w:rsidR="00FF6074">
        <w:rPr>
          <w:rStyle w:val="Italics"/>
        </w:rPr>
        <w:t>R</w:t>
      </w:r>
      <w:r w:rsidRPr="008F4651">
        <w:rPr>
          <w:rStyle w:val="Italics"/>
        </w:rPr>
        <w:t>eport G</w:t>
      </w:r>
      <w:r w:rsidR="00F012F2">
        <w:rPr>
          <w:rStyle w:val="Italics"/>
        </w:rPr>
        <w:t xml:space="preserve"> </w:t>
      </w:r>
      <w:r w:rsidR="00F012F2" w:rsidRPr="00F012F2">
        <w:rPr>
          <w:rStyle w:val="Italics"/>
        </w:rPr>
        <w:t>–</w:t>
      </w:r>
      <w:r w:rsidRPr="008F4651">
        <w:rPr>
          <w:rStyle w:val="Italics"/>
        </w:rPr>
        <w:t xml:space="preserve"> Onshore </w:t>
      </w:r>
      <w:r w:rsidR="00F012F2">
        <w:rPr>
          <w:rStyle w:val="Italics"/>
        </w:rPr>
        <w:t>E</w:t>
      </w:r>
      <w:r w:rsidRPr="008F4651">
        <w:rPr>
          <w:rStyle w:val="Italics"/>
        </w:rPr>
        <w:t>cology</w:t>
      </w:r>
      <w:r w:rsidR="00A82B49">
        <w:rPr>
          <w:rStyle w:val="Italics"/>
        </w:rPr>
        <w:t xml:space="preserve">. </w:t>
      </w:r>
      <w:r w:rsidR="00A82B49" w:rsidRPr="00A82B49">
        <w:rPr>
          <w:rStyle w:val="Italics"/>
          <w:i w:val="0"/>
        </w:rPr>
        <w:t xml:space="preserve">This chapter </w:t>
      </w:r>
      <w:r w:rsidR="00953727">
        <w:t>covers Commonwealth legislated onshore ecological aspects</w:t>
      </w:r>
      <w:r w:rsidR="00A82B49">
        <w:t xml:space="preserve"> only</w:t>
      </w:r>
      <w:r w:rsidR="00953727">
        <w:t xml:space="preserve">. Victorian legislated onshore ecology aspects are detailed in </w:t>
      </w:r>
      <w:r w:rsidR="009672EB">
        <w:t xml:space="preserve">the </w:t>
      </w:r>
      <w:r w:rsidR="00D2497E">
        <w:t xml:space="preserve">Star of the South </w:t>
      </w:r>
      <w:r w:rsidR="009672EB">
        <w:t>Victorian Environ</w:t>
      </w:r>
      <w:r w:rsidR="00D2497E">
        <w:t>me</w:t>
      </w:r>
      <w:r w:rsidR="009672EB">
        <w:t>nt Effects Statement</w:t>
      </w:r>
      <w:r w:rsidR="00953727" w:rsidRPr="00C053AE">
        <w:rPr>
          <w:rStyle w:val="Italics"/>
        </w:rPr>
        <w:t>.</w:t>
      </w:r>
    </w:p>
    <w:p w14:paraId="6029C0D2" w14:textId="299A0DE9" w:rsidR="00D81C83" w:rsidRPr="00D81C83" w:rsidRDefault="00D81C83" w:rsidP="00D81C83">
      <w:pPr>
        <w:spacing w:before="0" w:after="200" w:line="276" w:lineRule="auto"/>
        <w:rPr>
          <w:color w:val="auto"/>
        </w:rPr>
      </w:pPr>
      <w:r>
        <w:br w:type="page"/>
      </w:r>
    </w:p>
    <w:p w14:paraId="37126328" w14:textId="77777777" w:rsidR="00D81C83" w:rsidRPr="007D2DAA" w:rsidRDefault="00D81C83" w:rsidP="00D81C83">
      <w:pPr>
        <w:pStyle w:val="Heading2"/>
      </w:pPr>
      <w:bookmarkStart w:id="6" w:name="_Toc184287608"/>
      <w:bookmarkStart w:id="7" w:name="_Toc201829547"/>
      <w:bookmarkStart w:id="8" w:name="_Toc228888810"/>
      <w:r w:rsidRPr="00534C86">
        <w:lastRenderedPageBreak/>
        <w:t>Assessment scope</w:t>
      </w:r>
      <w:bookmarkEnd w:id="6"/>
      <w:bookmarkEnd w:id="7"/>
      <w:bookmarkEnd w:id="8"/>
    </w:p>
    <w:p w14:paraId="66E9CAF4" w14:textId="70659B83" w:rsidR="00D81C83" w:rsidRPr="002E510A" w:rsidRDefault="00D81C83" w:rsidP="002E510A">
      <w:pPr>
        <w:pStyle w:val="BodyText"/>
        <w:rPr>
          <w:rStyle w:val="Italics"/>
          <w:i w:val="0"/>
        </w:rPr>
      </w:pPr>
      <w:r w:rsidRPr="00534C86">
        <w:t xml:space="preserve">The study objective for </w:t>
      </w:r>
      <w:r w:rsidR="00515FB5" w:rsidRPr="0040790C">
        <w:t>Victorian and Commonwealth</w:t>
      </w:r>
      <w:r w:rsidR="00515FB5">
        <w:t xml:space="preserve"> regulated</w:t>
      </w:r>
      <w:r w:rsidRPr="00534C86">
        <w:t xml:space="preserve"> </w:t>
      </w:r>
      <w:r>
        <w:t>onshore ecology</w:t>
      </w:r>
      <w:r w:rsidRPr="00534C86">
        <w:t xml:space="preserve"> is</w:t>
      </w:r>
      <w:r w:rsidR="002E510A">
        <w:t xml:space="preserve"> </w:t>
      </w:r>
      <w:r w:rsidRPr="002E510A">
        <w:rPr>
          <w:rStyle w:val="Italics"/>
          <w:i w:val="0"/>
        </w:rPr>
        <w:t>to assess and avoid, minimise or offset potential adverse effects on native vegetation, habitats, listed threatened species and ecological communities, migratory species, and other protected flora and fauna, including within the more ecologically significant areas of McLoughlins Beach-Seaspray Coastal Reserve and Woodside Bushland Reserve H28.</w:t>
      </w:r>
    </w:p>
    <w:p w14:paraId="2F29B412" w14:textId="4DB1DE6A" w:rsidR="00E16B7F" w:rsidRPr="005E0C94" w:rsidRDefault="00E16B7F" w:rsidP="002E510A">
      <w:pPr>
        <w:pStyle w:val="BodyText"/>
        <w:rPr>
          <w:rStyle w:val="Italics"/>
        </w:rPr>
      </w:pPr>
      <w:r w:rsidRPr="00E16B7F">
        <w:rPr>
          <w:rStyle w:val="Italics"/>
          <w:i w:val="0"/>
        </w:rPr>
        <w:t xml:space="preserve">All detailed technical methodologies and assessment on onshore ecology can be found in </w:t>
      </w:r>
      <w:r w:rsidRPr="00E16B7F">
        <w:rPr>
          <w:rStyle w:val="Italics"/>
        </w:rPr>
        <w:t xml:space="preserve">Technical </w:t>
      </w:r>
      <w:r w:rsidR="002E510A">
        <w:rPr>
          <w:rStyle w:val="Italics"/>
        </w:rPr>
        <w:t>R</w:t>
      </w:r>
      <w:r w:rsidRPr="00E16B7F">
        <w:rPr>
          <w:rStyle w:val="Italics"/>
        </w:rPr>
        <w:t>eport G – Onshore Ecology.</w:t>
      </w:r>
    </w:p>
    <w:p w14:paraId="321BE6C8" w14:textId="77777777" w:rsidR="00D81C83" w:rsidRPr="007D2DAA" w:rsidRDefault="00D81C83" w:rsidP="00D81C83">
      <w:pPr>
        <w:pStyle w:val="Heading3"/>
      </w:pPr>
      <w:bookmarkStart w:id="9" w:name="_Toc184287609"/>
      <w:bookmarkStart w:id="10" w:name="_Toc201829548"/>
      <w:bookmarkStart w:id="11" w:name="_Toc228888811"/>
      <w:r w:rsidRPr="00534C86">
        <w:t>Commonwealth matters</w:t>
      </w:r>
      <w:bookmarkEnd w:id="9"/>
      <w:bookmarkEnd w:id="10"/>
      <w:bookmarkEnd w:id="11"/>
    </w:p>
    <w:p w14:paraId="5E83BC0B" w14:textId="71BF634D" w:rsidR="005406C7" w:rsidRDefault="00D81C83" w:rsidP="00D81C83">
      <w:pPr>
        <w:pStyle w:val="BodyText"/>
      </w:pPr>
      <w:r w:rsidRPr="008F1784">
        <w:t xml:space="preserve">The </w:t>
      </w:r>
      <w:r w:rsidR="00193920">
        <w:t>EIS</w:t>
      </w:r>
      <w:r w:rsidRPr="008F1784">
        <w:t xml:space="preserve"> guidelines for the project </w:t>
      </w:r>
      <w:r w:rsidR="002E4B27">
        <w:t>inform the preparation of the EIS about the relevant impacts of the project to enable</w:t>
      </w:r>
      <w:r w:rsidRPr="008F1784">
        <w:t xml:space="preserve"> the Commonwealth Minister for the Environment to make an informed decision on </w:t>
      </w:r>
      <w:r w:rsidR="005406C7">
        <w:t>whether to approve</w:t>
      </w:r>
      <w:r w:rsidRPr="008F1784">
        <w:t xml:space="preserve"> the project under the EPBC Act. </w:t>
      </w:r>
    </w:p>
    <w:p w14:paraId="73714EF6" w14:textId="16A34A53" w:rsidR="00D81C83" w:rsidRDefault="00D81C83" w:rsidP="00D81C83">
      <w:pPr>
        <w:pStyle w:val="BodyText"/>
      </w:pPr>
      <w:r w:rsidRPr="008F1784">
        <w:t xml:space="preserve">The aspects of the EIS guidelines are </w:t>
      </w:r>
      <w:r w:rsidR="005406C7">
        <w:t xml:space="preserve">directly </w:t>
      </w:r>
      <w:r w:rsidRPr="008F1784">
        <w:t xml:space="preserve">relevant to </w:t>
      </w:r>
      <w:r>
        <w:t>onshore ecology</w:t>
      </w:r>
      <w:r w:rsidR="005406C7">
        <w:t xml:space="preserve"> are</w:t>
      </w:r>
      <w:r w:rsidRPr="008F1784">
        <w:t>:</w:t>
      </w:r>
    </w:p>
    <w:p w14:paraId="2F89BE35" w14:textId="77777777" w:rsidR="008F2E56" w:rsidRPr="00EA5A70" w:rsidRDefault="008F2E56" w:rsidP="008F2E56">
      <w:pPr>
        <w:pStyle w:val="BodyBullet1"/>
      </w:pPr>
      <w:r>
        <w:t xml:space="preserve">Section 2.5 </w:t>
      </w:r>
      <w:r w:rsidRPr="00EA5A70">
        <w:t>– Description of the environment</w:t>
      </w:r>
    </w:p>
    <w:p w14:paraId="5252C482" w14:textId="77777777" w:rsidR="008F2E56" w:rsidRPr="00EA5A70" w:rsidRDefault="008F2E56" w:rsidP="008F2E56">
      <w:pPr>
        <w:pStyle w:val="BodyBullet1"/>
      </w:pPr>
      <w:r>
        <w:t>Section 2.6.1</w:t>
      </w:r>
      <w:r w:rsidRPr="00EA5A70">
        <w:t xml:space="preserve"> – Description of the ecological character</w:t>
      </w:r>
    </w:p>
    <w:p w14:paraId="4C49841F" w14:textId="77777777" w:rsidR="008F2E56" w:rsidRPr="00EA5A70" w:rsidRDefault="008F2E56" w:rsidP="008F2E56">
      <w:pPr>
        <w:pStyle w:val="BodyBullet1"/>
      </w:pPr>
      <w:r>
        <w:t>Section 2.7 – Provision of technical data and other information</w:t>
      </w:r>
    </w:p>
    <w:p w14:paraId="3B5E6B62" w14:textId="77777777" w:rsidR="008F2E56" w:rsidRPr="00EA5A70" w:rsidRDefault="008F2E56" w:rsidP="008F2E56">
      <w:pPr>
        <w:pStyle w:val="BodyBullet1"/>
      </w:pPr>
      <w:r>
        <w:t xml:space="preserve">Section 2.7 </w:t>
      </w:r>
      <w:r w:rsidRPr="00EA5A70">
        <w:t>– Predictions of changes to physico-chemical status.</w:t>
      </w:r>
    </w:p>
    <w:p w14:paraId="76DC2DB5" w14:textId="55198956" w:rsidR="008F2E56" w:rsidRPr="002E510A" w:rsidRDefault="008F2E56" w:rsidP="00D81C83">
      <w:pPr>
        <w:pStyle w:val="BodyText"/>
        <w:rPr>
          <w:i/>
        </w:rPr>
      </w:pPr>
      <w:r>
        <w:t>Further inform</w:t>
      </w:r>
      <w:r w:rsidRPr="00EA5A70">
        <w:t xml:space="preserve">ation about the EIS guidelines </w:t>
      </w:r>
      <w:r w:rsidR="001A3706" w:rsidRPr="00EA5A70">
        <w:t>is</w:t>
      </w:r>
      <w:r w:rsidRPr="00EA5A70">
        <w:t xml:space="preserve"> listed in </w:t>
      </w:r>
      <w:r w:rsidRPr="002E510A">
        <w:rPr>
          <w:i/>
        </w:rPr>
        <w:t xml:space="preserve">Attachment V – EIS </w:t>
      </w:r>
      <w:r w:rsidR="002E510A" w:rsidRPr="002E510A">
        <w:rPr>
          <w:i/>
          <w:iCs/>
        </w:rPr>
        <w:t>G</w:t>
      </w:r>
      <w:r w:rsidRPr="002E510A">
        <w:rPr>
          <w:i/>
          <w:iCs/>
        </w:rPr>
        <w:t xml:space="preserve">uidelines </w:t>
      </w:r>
      <w:r w:rsidR="002E510A" w:rsidRPr="002E510A">
        <w:rPr>
          <w:i/>
          <w:iCs/>
        </w:rPr>
        <w:t>C</w:t>
      </w:r>
      <w:r w:rsidRPr="002E510A">
        <w:rPr>
          <w:i/>
          <w:iCs/>
        </w:rPr>
        <w:t>hecklist</w:t>
      </w:r>
      <w:r w:rsidRPr="002E510A">
        <w:rPr>
          <w:i/>
        </w:rPr>
        <w:t xml:space="preserve">. </w:t>
      </w:r>
    </w:p>
    <w:p w14:paraId="0A03B818" w14:textId="77777777" w:rsidR="008F2E56" w:rsidRDefault="008F2E56" w:rsidP="00D81C83">
      <w:pPr>
        <w:pStyle w:val="BodyText"/>
        <w:sectPr w:rsidR="008F2E56" w:rsidSect="009020DB">
          <w:pgSz w:w="11906" w:h="16838" w:code="9"/>
          <w:pgMar w:top="1134" w:right="1134" w:bottom="1134" w:left="1134" w:header="454" w:footer="454" w:gutter="0"/>
          <w:pgNumType w:start="1" w:chapStyle="1"/>
          <w:cols w:space="708"/>
          <w:docGrid w:linePitch="360"/>
        </w:sectPr>
      </w:pPr>
    </w:p>
    <w:p w14:paraId="0DF0A3C5" w14:textId="4D867EA3" w:rsidR="00D81C83" w:rsidRPr="007D2DAA" w:rsidRDefault="00D81C83" w:rsidP="00D81C83">
      <w:pPr>
        <w:pStyle w:val="Heading2"/>
      </w:pPr>
      <w:bookmarkStart w:id="12" w:name="_Toc184287611"/>
      <w:bookmarkStart w:id="13" w:name="_Toc201829550"/>
      <w:bookmarkStart w:id="14" w:name="_Toc228888812"/>
      <w:r w:rsidRPr="00534C86">
        <w:lastRenderedPageBreak/>
        <w:t>Evaluation framework</w:t>
      </w:r>
      <w:bookmarkEnd w:id="12"/>
      <w:bookmarkEnd w:id="13"/>
      <w:bookmarkEnd w:id="14"/>
    </w:p>
    <w:p w14:paraId="63C782D9" w14:textId="77777777" w:rsidR="00D81C83" w:rsidRPr="007D2DAA" w:rsidRDefault="00D81C83" w:rsidP="00D81C83">
      <w:pPr>
        <w:pStyle w:val="Heading3"/>
      </w:pPr>
      <w:bookmarkStart w:id="15" w:name="_Toc184287612"/>
      <w:bookmarkStart w:id="16" w:name="_Toc201829551"/>
      <w:bookmarkStart w:id="17" w:name="_Toc228888813"/>
      <w:r w:rsidRPr="00534C86">
        <w:t>Key legislation, policy, guidelines and standards</w:t>
      </w:r>
      <w:bookmarkEnd w:id="15"/>
      <w:bookmarkEnd w:id="16"/>
      <w:bookmarkEnd w:id="17"/>
    </w:p>
    <w:p w14:paraId="77F3A734" w14:textId="4FB67F02" w:rsidR="00D81C83" w:rsidRPr="00C548EB" w:rsidRDefault="00D81C83" w:rsidP="00D81C83">
      <w:pPr>
        <w:pStyle w:val="BodyText"/>
      </w:pPr>
      <w:r>
        <w:fldChar w:fldCharType="begin"/>
      </w:r>
      <w:r>
        <w:instrText xml:space="preserve"> REF _Ref197700236 \h  \* MERGEFORMAT </w:instrText>
      </w:r>
      <w:r>
        <w:fldChar w:fldCharType="separate"/>
      </w:r>
      <w:r w:rsidR="00804347" w:rsidRPr="00A96B17">
        <w:t>Table </w:t>
      </w:r>
      <w:r w:rsidR="00804347">
        <w:t>18</w:t>
      </w:r>
      <w:r w:rsidR="00804347">
        <w:noBreakHyphen/>
        <w:t>1</w:t>
      </w:r>
      <w:r>
        <w:fldChar w:fldCharType="end"/>
      </w:r>
      <w:r>
        <w:t xml:space="preserve"> </w:t>
      </w:r>
      <w:r w:rsidRPr="00534C86">
        <w:t xml:space="preserve">lists the key legislation, policy, guidelines </w:t>
      </w:r>
      <w:r w:rsidR="00AB1566">
        <w:t>and standards</w:t>
      </w:r>
      <w:r w:rsidRPr="00534C86">
        <w:t xml:space="preserve"> relevant to </w:t>
      </w:r>
      <w:r>
        <w:t>onshore ecology.</w:t>
      </w:r>
      <w:r w:rsidRPr="00534C86">
        <w:t xml:space="preserve"> </w:t>
      </w:r>
      <w:r w:rsidR="00D86460">
        <w:t xml:space="preserve">Refer to </w:t>
      </w:r>
      <w:r w:rsidR="00D86460" w:rsidRPr="004C39DF">
        <w:rPr>
          <w:rStyle w:val="Emphasis"/>
        </w:rPr>
        <w:t xml:space="preserve">Chapter 5 – </w:t>
      </w:r>
      <w:r w:rsidR="00686632">
        <w:rPr>
          <w:rStyle w:val="Emphasis"/>
        </w:rPr>
        <w:t xml:space="preserve">Commonwealth </w:t>
      </w:r>
      <w:r w:rsidR="00D86460" w:rsidRPr="004C39DF">
        <w:rPr>
          <w:rStyle w:val="Emphasis"/>
        </w:rPr>
        <w:t>Legislative Framework</w:t>
      </w:r>
      <w:r w:rsidR="00D86460">
        <w:t xml:space="preserve"> for further details.</w:t>
      </w:r>
    </w:p>
    <w:p w14:paraId="59627711" w14:textId="5A883F63" w:rsidR="00D81C83" w:rsidRPr="00A96B17" w:rsidRDefault="00D81C83" w:rsidP="00D81C83">
      <w:pPr>
        <w:pStyle w:val="Caption"/>
      </w:pPr>
      <w:bookmarkStart w:id="18" w:name="_Ref197700236"/>
      <w:bookmarkStart w:id="19" w:name="_Toc201829580"/>
      <w:bookmarkStart w:id="20" w:name="_Toc228888838"/>
      <w:r w:rsidRPr="00A96B17">
        <w:t>Table </w:t>
      </w:r>
      <w:fldSimple w:instr=" STYLEREF 1 \s ">
        <w:r w:rsidR="00804347">
          <w:rPr>
            <w:noProof/>
          </w:rPr>
          <w:t>18</w:t>
        </w:r>
      </w:fldSimple>
      <w:r w:rsidR="00D71D86">
        <w:noBreakHyphen/>
      </w:r>
      <w:fldSimple w:instr=" SEQ Table \* ARABIC \s 1 ">
        <w:r w:rsidR="00804347">
          <w:rPr>
            <w:noProof/>
          </w:rPr>
          <w:t>1</w:t>
        </w:r>
      </w:fldSimple>
      <w:bookmarkEnd w:id="18"/>
      <w:r w:rsidRPr="00A96B17">
        <w:tab/>
      </w:r>
      <w:r w:rsidRPr="00534C86">
        <w:t>Key legislation, policy, guidelines and standards</w:t>
      </w:r>
      <w:bookmarkEnd w:id="19"/>
      <w:bookmarkEnd w:id="20"/>
    </w:p>
    <w:tbl>
      <w:tblPr>
        <w:tblStyle w:val="MainTableStyle"/>
        <w:tblW w:w="5000" w:type="pct"/>
        <w:tblLook w:val="06A0" w:firstRow="1" w:lastRow="0" w:firstColumn="1" w:lastColumn="0" w:noHBand="1" w:noVBand="1"/>
      </w:tblPr>
      <w:tblGrid>
        <w:gridCol w:w="1843"/>
        <w:gridCol w:w="7795"/>
      </w:tblGrid>
      <w:tr w:rsidR="00D81C83" w14:paraId="22045CB5" w14:textId="77777777" w:rsidTr="00D81C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6" w:type="pct"/>
          </w:tcPr>
          <w:p w14:paraId="317EA6B6" w14:textId="77777777" w:rsidR="00D81C83" w:rsidRPr="00D81C83" w:rsidRDefault="00D81C83" w:rsidP="00D81C83">
            <w:pPr>
              <w:pStyle w:val="TableText"/>
            </w:pPr>
            <w:r w:rsidRPr="00A96B17">
              <w:t>Type</w:t>
            </w:r>
          </w:p>
        </w:tc>
        <w:tc>
          <w:tcPr>
            <w:tcW w:w="4044" w:type="pct"/>
          </w:tcPr>
          <w:p w14:paraId="62CE5E4B"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rsidRPr="00A96B17">
              <w:t xml:space="preserve">Applicable legislation, policy, guideline or standard </w:t>
            </w:r>
          </w:p>
        </w:tc>
      </w:tr>
      <w:tr w:rsidR="00D81C83" w14:paraId="20E9D299" w14:textId="77777777" w:rsidTr="00D81C83">
        <w:trPr>
          <w:trHeight w:val="287"/>
        </w:trPr>
        <w:tc>
          <w:tcPr>
            <w:cnfStyle w:val="001000000000" w:firstRow="0" w:lastRow="0" w:firstColumn="1" w:lastColumn="0" w:oddVBand="0" w:evenVBand="0" w:oddHBand="0" w:evenHBand="0" w:firstRowFirstColumn="0" w:firstRowLastColumn="0" w:lastRowFirstColumn="0" w:lastRowLastColumn="0"/>
            <w:tcW w:w="956" w:type="pct"/>
            <w:vMerge w:val="restart"/>
          </w:tcPr>
          <w:p w14:paraId="1C655017" w14:textId="77777777" w:rsidR="00D81C83" w:rsidRPr="00D81C83" w:rsidRDefault="00D81C83" w:rsidP="00D81C83">
            <w:pPr>
              <w:pStyle w:val="TableText"/>
            </w:pPr>
            <w:r w:rsidRPr="00A96B17">
              <w:t xml:space="preserve">Commonwealth </w:t>
            </w:r>
            <w:r w:rsidRPr="00D81C83">
              <w:t>government</w:t>
            </w:r>
          </w:p>
        </w:tc>
        <w:tc>
          <w:tcPr>
            <w:tcW w:w="4044" w:type="pct"/>
          </w:tcPr>
          <w:p w14:paraId="75BE4F01"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84886">
              <w:rPr>
                <w:rStyle w:val="Italics"/>
              </w:rPr>
              <w:t>Environment Protection and Biodiversity Conservation Act 1999 (EPBC Act)</w:t>
            </w:r>
          </w:p>
        </w:tc>
      </w:tr>
      <w:tr w:rsidR="00D81C83" w14:paraId="750E745A" w14:textId="77777777" w:rsidTr="00D81C83">
        <w:trPr>
          <w:trHeight w:val="287"/>
        </w:trPr>
        <w:tc>
          <w:tcPr>
            <w:cnfStyle w:val="001000000000" w:firstRow="0" w:lastRow="0" w:firstColumn="1" w:lastColumn="0" w:oddVBand="0" w:evenVBand="0" w:oddHBand="0" w:evenHBand="0" w:firstRowFirstColumn="0" w:firstRowLastColumn="0" w:lastRowFirstColumn="0" w:lastRowLastColumn="0"/>
            <w:tcW w:w="956" w:type="pct"/>
            <w:vMerge/>
          </w:tcPr>
          <w:p w14:paraId="45410D86" w14:textId="77777777" w:rsidR="00D81C83" w:rsidRPr="00A96B17" w:rsidRDefault="00D81C83" w:rsidP="00D81C83">
            <w:pPr>
              <w:pStyle w:val="TableText"/>
            </w:pPr>
          </w:p>
        </w:tc>
        <w:tc>
          <w:tcPr>
            <w:tcW w:w="4044" w:type="pct"/>
          </w:tcPr>
          <w:p w14:paraId="6BB0B4A1" w14:textId="0C28F43B" w:rsidR="00D81C83" w:rsidRPr="00E9152E"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i w:val="0"/>
              </w:rPr>
            </w:pPr>
            <w:r w:rsidRPr="00E9152E">
              <w:rPr>
                <w:rStyle w:val="Italics"/>
                <w:i w:val="0"/>
              </w:rPr>
              <w:t xml:space="preserve">Significant Impact Guidelines 1.1 </w:t>
            </w:r>
            <w:r w:rsidR="00D66F7C" w:rsidRPr="00D66F7C">
              <w:rPr>
                <w:rStyle w:val="Italics"/>
              </w:rPr>
              <w:t>–</w:t>
            </w:r>
            <w:r w:rsidRPr="00D66F7C">
              <w:rPr>
                <w:rStyle w:val="Italics"/>
              </w:rPr>
              <w:t xml:space="preserve"> </w:t>
            </w:r>
            <w:r w:rsidRPr="00E9152E">
              <w:rPr>
                <w:rStyle w:val="Italics"/>
                <w:i w:val="0"/>
              </w:rPr>
              <w:t>Matters of National Environmental Significance (DEWHA 2013)</w:t>
            </w:r>
          </w:p>
        </w:tc>
      </w:tr>
    </w:tbl>
    <w:p w14:paraId="1906649E" w14:textId="77777777" w:rsidR="00D81C83" w:rsidRPr="007D2DAA" w:rsidRDefault="00D81C83" w:rsidP="00D81C83">
      <w:pPr>
        <w:pStyle w:val="Heading3"/>
      </w:pPr>
      <w:bookmarkStart w:id="21" w:name="_Toc184287613"/>
      <w:bookmarkStart w:id="22" w:name="_Toc201829552"/>
      <w:bookmarkStart w:id="23" w:name="_Toc228888814"/>
      <w:r w:rsidRPr="00534C86">
        <w:t>Assessment criteria</w:t>
      </w:r>
      <w:bookmarkEnd w:id="21"/>
      <w:bookmarkEnd w:id="22"/>
      <w:bookmarkEnd w:id="23"/>
    </w:p>
    <w:p w14:paraId="6254EF59" w14:textId="2733569B" w:rsidR="00752720" w:rsidRDefault="00D81C83" w:rsidP="00D81C83">
      <w:pPr>
        <w:pStyle w:val="BodyText"/>
      </w:pPr>
      <w:r w:rsidRPr="00DA7C36">
        <w:t xml:space="preserve">To assess the </w:t>
      </w:r>
      <w:r>
        <w:t>p</w:t>
      </w:r>
      <w:r w:rsidRPr="00DA7C36">
        <w:t xml:space="preserve">roject, the predicted impacts and risks are compared </w:t>
      </w:r>
      <w:r w:rsidR="00E06BB1">
        <w:t>to</w:t>
      </w:r>
      <w:r w:rsidRPr="00DA7C36">
        <w:t xml:space="preserve"> criteria that </w:t>
      </w:r>
      <w:r w:rsidR="00E06BB1">
        <w:t>set required</w:t>
      </w:r>
      <w:r w:rsidR="00E06BB1" w:rsidRPr="00DA7C36">
        <w:t xml:space="preserve"> </w:t>
      </w:r>
      <w:r w:rsidRPr="00DA7C36">
        <w:t>environmental performance outcomes</w:t>
      </w:r>
      <w:r w:rsidR="002E510A">
        <w:t xml:space="preserve"> </w:t>
      </w:r>
      <w:r w:rsidRPr="00DA7C36">
        <w:t>that must be achieved (</w:t>
      </w:r>
      <w:r w:rsidR="00131DC4" w:rsidRPr="00C734D9">
        <w:t xml:space="preserve">refer </w:t>
      </w:r>
      <w:r w:rsidR="00131DC4" w:rsidRPr="006F123A">
        <w:rPr>
          <w:i/>
          <w:iCs/>
        </w:rPr>
        <w:t xml:space="preserve">Chapter 6 – Assessment </w:t>
      </w:r>
      <w:r w:rsidR="002E510A">
        <w:rPr>
          <w:i/>
          <w:iCs/>
        </w:rPr>
        <w:t>F</w:t>
      </w:r>
      <w:r w:rsidR="00131DC4" w:rsidRPr="006F123A">
        <w:rPr>
          <w:i/>
          <w:iCs/>
        </w:rPr>
        <w:t>ramework</w:t>
      </w:r>
      <w:r w:rsidRPr="00DA7C36">
        <w:t xml:space="preserve">). </w:t>
      </w:r>
    </w:p>
    <w:p w14:paraId="50282FD0" w14:textId="77777777" w:rsidR="005C6CC9" w:rsidRDefault="005C6CC9" w:rsidP="005C6CC9">
      <w:pPr>
        <w:pStyle w:val="BodyText"/>
      </w:pPr>
      <w:r w:rsidRPr="00D0663E">
        <w:t xml:space="preserve">The criteria for </w:t>
      </w:r>
      <w:r>
        <w:t>onshore ecology</w:t>
      </w:r>
      <w:r w:rsidRPr="00D0663E">
        <w:t xml:space="preserve"> were derived from legislation and policy, relevant standards and guidelines, stakeholder feedback and industry best practice. </w:t>
      </w:r>
    </w:p>
    <w:p w14:paraId="1150D041" w14:textId="4715565D" w:rsidR="008C2D8E" w:rsidRPr="001F36D2" w:rsidRDefault="008C2D8E" w:rsidP="008C2D8E">
      <w:pPr>
        <w:pStyle w:val="BodyText"/>
      </w:pPr>
      <w:r w:rsidRPr="00DA7C36">
        <w:t xml:space="preserve">The </w:t>
      </w:r>
      <w:r>
        <w:t xml:space="preserve">assessment </w:t>
      </w:r>
      <w:r w:rsidRPr="00DA7C36">
        <w:t xml:space="preserve">criteria </w:t>
      </w:r>
      <w:r>
        <w:t xml:space="preserve">are defined as where </w:t>
      </w:r>
      <w:r w:rsidRPr="001F36D2">
        <w:t xml:space="preserve">project impacts on onshore ecology </w:t>
      </w:r>
      <w:r>
        <w:t xml:space="preserve">could </w:t>
      </w:r>
      <w:r w:rsidRPr="001F36D2">
        <w:t xml:space="preserve">impact on </w:t>
      </w:r>
      <w:r w:rsidR="004071D4">
        <w:t xml:space="preserve">matters of </w:t>
      </w:r>
      <w:r w:rsidR="00057E6A">
        <w:t>national</w:t>
      </w:r>
      <w:r w:rsidR="004071D4">
        <w:t xml:space="preserve"> </w:t>
      </w:r>
      <w:r w:rsidR="00057E6A">
        <w:t>environmental</w:t>
      </w:r>
      <w:r w:rsidR="004071D4">
        <w:t xml:space="preserve"> </w:t>
      </w:r>
      <w:r w:rsidR="00057E6A">
        <w:t>significance</w:t>
      </w:r>
      <w:r w:rsidRPr="001F36D2">
        <w:t xml:space="preserve"> that include:</w:t>
      </w:r>
    </w:p>
    <w:p w14:paraId="290CB596" w14:textId="77777777" w:rsidR="004071D4" w:rsidRPr="004071D4" w:rsidRDefault="004071D4" w:rsidP="004071D4">
      <w:pPr>
        <w:pStyle w:val="BodyBullet1"/>
      </w:pPr>
      <w:r w:rsidRPr="004071D4">
        <w:t>Threatened ecological communities</w:t>
      </w:r>
    </w:p>
    <w:p w14:paraId="679F0691" w14:textId="77777777" w:rsidR="004071D4" w:rsidRPr="004071D4" w:rsidRDefault="004071D4" w:rsidP="004071D4">
      <w:pPr>
        <w:pStyle w:val="BodyBullet1"/>
      </w:pPr>
      <w:r w:rsidRPr="004071D4">
        <w:t>Habitat for threatened flora</w:t>
      </w:r>
    </w:p>
    <w:p w14:paraId="64F16FA9" w14:textId="2B8F94D0" w:rsidR="009A3E8B" w:rsidRDefault="004071D4" w:rsidP="003B73BF">
      <w:pPr>
        <w:pStyle w:val="BodyBullet1"/>
      </w:pPr>
      <w:r w:rsidRPr="004071D4">
        <w:t>Habitat for threatened or migratory fauna</w:t>
      </w:r>
      <w:r w:rsidR="006C2CFE">
        <w:t xml:space="preserve">. </w:t>
      </w:r>
    </w:p>
    <w:p w14:paraId="1738B3F8" w14:textId="77777777" w:rsidR="00D81C83" w:rsidRPr="007D2DAA" w:rsidRDefault="00D81C83" w:rsidP="00D81C83">
      <w:pPr>
        <w:pStyle w:val="Heading2"/>
      </w:pPr>
      <w:bookmarkStart w:id="24" w:name="_Toc184287614"/>
      <w:bookmarkStart w:id="25" w:name="_Toc201829553"/>
      <w:bookmarkStart w:id="26" w:name="_Toc228888815"/>
      <w:r w:rsidRPr="00534C86">
        <w:t>Methods</w:t>
      </w:r>
      <w:bookmarkEnd w:id="24"/>
      <w:bookmarkEnd w:id="25"/>
      <w:bookmarkEnd w:id="26"/>
    </w:p>
    <w:p w14:paraId="4AD9D954" w14:textId="1DF2D0ED" w:rsidR="00440A9A" w:rsidRDefault="00440A9A" w:rsidP="00440A9A">
      <w:pPr>
        <w:pStyle w:val="BodyText"/>
      </w:pPr>
      <w:r>
        <w:t>The purpose of the onshore ecology</w:t>
      </w:r>
      <w:r w:rsidRPr="00534C86">
        <w:t xml:space="preserve"> </w:t>
      </w:r>
      <w:r>
        <w:t xml:space="preserve">impact assessment was to assess the potential impacts and risks of the project on onshore ecology. </w:t>
      </w:r>
    </w:p>
    <w:p w14:paraId="227338C5" w14:textId="77777777" w:rsidR="00440A9A" w:rsidRDefault="00440A9A" w:rsidP="00440A9A">
      <w:pPr>
        <w:pStyle w:val="BodyText"/>
      </w:pPr>
      <w:r w:rsidRPr="00FD0ED9">
        <w:rPr>
          <w:rStyle w:val="Bold"/>
        </w:rPr>
        <w:t>Impacts</w:t>
      </w:r>
      <w:r w:rsidRPr="00C0053F">
        <w:t xml:space="preserve"> refer to the consequences of planned project actions, which are given a rating determined by combining the magnitude of the impact and the sensitivity of the receptor. </w:t>
      </w:r>
    </w:p>
    <w:p w14:paraId="39559B75" w14:textId="77777777" w:rsidR="00440A9A" w:rsidRDefault="00440A9A" w:rsidP="00440A9A">
      <w:pPr>
        <w:pStyle w:val="BodyText"/>
      </w:pPr>
      <w:r w:rsidRPr="00FD0ED9">
        <w:rPr>
          <w:rStyle w:val="Bold"/>
        </w:rPr>
        <w:lastRenderedPageBreak/>
        <w:t>Risks</w:t>
      </w:r>
      <w:r w:rsidRPr="00C0053F">
        <w:t xml:space="preserve"> are an unexpected (accidental) event and are determined by combining the likelihood of an event occurring and the consequences that would result if the event were to occur. </w:t>
      </w:r>
    </w:p>
    <w:p w14:paraId="2439B2B2" w14:textId="3273BED5" w:rsidR="00440A9A" w:rsidRPr="000E1FC2" w:rsidRDefault="00440A9A" w:rsidP="00440A9A">
      <w:pPr>
        <w:pStyle w:val="BodyText"/>
      </w:pPr>
      <w:r>
        <w:t xml:space="preserve">The technical chapters consider </w:t>
      </w:r>
      <w:r w:rsidRPr="008234AC">
        <w:rPr>
          <w:rStyle w:val="Bold"/>
        </w:rPr>
        <w:t>key impacts and risks</w:t>
      </w:r>
      <w:r w:rsidRPr="000E1FC2">
        <w:t xml:space="preserve"> with a residual consequence rating of moderate to severe. </w:t>
      </w:r>
      <w:r w:rsidRPr="004D1BDE">
        <w:rPr>
          <w:rStyle w:val="Bold"/>
        </w:rPr>
        <w:t>Other impacts and risks</w:t>
      </w:r>
      <w:r w:rsidRPr="000E1FC2">
        <w:t xml:space="preserve"> are </w:t>
      </w:r>
      <w:r w:rsidR="005E7D61">
        <w:t>those</w:t>
      </w:r>
      <w:r w:rsidRPr="000E1FC2">
        <w:t xml:space="preserve"> with a residual consequence rating of negligible to minor.</w:t>
      </w:r>
    </w:p>
    <w:p w14:paraId="54890C50" w14:textId="778E3AD8" w:rsidR="00440A9A" w:rsidRDefault="00440A9A" w:rsidP="00440A9A">
      <w:pPr>
        <w:pStyle w:val="BodyText"/>
      </w:pPr>
      <w:r w:rsidRPr="00C0053F">
        <w:t xml:space="preserve">Refer to </w:t>
      </w:r>
      <w:r w:rsidRPr="00C67442">
        <w:rPr>
          <w:i/>
          <w:iCs/>
        </w:rPr>
        <w:t xml:space="preserve">Chapter 6 </w:t>
      </w:r>
      <w:r w:rsidR="002E510A">
        <w:t>–</w:t>
      </w:r>
      <w:r w:rsidRPr="00C67442">
        <w:rPr>
          <w:i/>
          <w:iCs/>
        </w:rPr>
        <w:t xml:space="preserve"> Assessment </w:t>
      </w:r>
      <w:r w:rsidR="002E510A">
        <w:rPr>
          <w:i/>
          <w:iCs/>
        </w:rPr>
        <w:t>F</w:t>
      </w:r>
      <w:r w:rsidRPr="00C67442">
        <w:rPr>
          <w:i/>
          <w:iCs/>
        </w:rPr>
        <w:t>ramework</w:t>
      </w:r>
      <w:r w:rsidRPr="00C0053F">
        <w:t xml:space="preserve"> for more detail on how impact and risk ratings are derived</w:t>
      </w:r>
      <w:r>
        <w:t>.</w:t>
      </w:r>
    </w:p>
    <w:p w14:paraId="4D1A960A" w14:textId="455C94B0" w:rsidR="00494BA5" w:rsidRPr="00534C86" w:rsidRDefault="00494BA5" w:rsidP="00494BA5">
      <w:pPr>
        <w:pStyle w:val="BodyText"/>
      </w:pPr>
      <w:r>
        <w:t>Th</w:t>
      </w:r>
      <w:r w:rsidR="005C6CC9">
        <w:t>e assessment</w:t>
      </w:r>
      <w:r>
        <w:t xml:space="preserve"> was achieved by undertaking </w:t>
      </w:r>
      <w:r w:rsidRPr="001E6F8B">
        <w:t xml:space="preserve">the following </w:t>
      </w:r>
      <w:r>
        <w:t xml:space="preserve">key tasks: </w:t>
      </w:r>
    </w:p>
    <w:p w14:paraId="40A472A6" w14:textId="1969022D" w:rsidR="005552B6" w:rsidRPr="00D92753" w:rsidRDefault="005552B6" w:rsidP="005552B6">
      <w:pPr>
        <w:pStyle w:val="BodyBullet1"/>
      </w:pPr>
      <w:r w:rsidRPr="00D92753">
        <w:t>Defining a study area which</w:t>
      </w:r>
      <w:r>
        <w:t xml:space="preserve"> </w:t>
      </w:r>
      <w:r w:rsidRPr="00D92753">
        <w:t xml:space="preserve">includes the project area boundary plus a 15 metre buffer </w:t>
      </w:r>
      <w:r>
        <w:t xml:space="preserve">to allow for the </w:t>
      </w:r>
      <w:r w:rsidRPr="00D92753">
        <w:t>assessment of indirect impacts (</w:t>
      </w:r>
      <w:r w:rsidRPr="00D81C83">
        <w:t xml:space="preserve">refer to </w:t>
      </w:r>
      <w:r w:rsidRPr="00D81C83">
        <w:fldChar w:fldCharType="begin"/>
      </w:r>
      <w:r w:rsidRPr="00D81C83">
        <w:instrText xml:space="preserve"> REF _Ref201926506 \h </w:instrText>
      </w:r>
      <w:r w:rsidRPr="00D81C83">
        <w:fldChar w:fldCharType="separate"/>
      </w:r>
      <w:r w:rsidR="00804347">
        <w:t xml:space="preserve">Figure </w:t>
      </w:r>
      <w:r w:rsidR="00804347">
        <w:rPr>
          <w:noProof/>
        </w:rPr>
        <w:t>18</w:t>
      </w:r>
      <w:r w:rsidR="00804347">
        <w:noBreakHyphen/>
      </w:r>
      <w:r w:rsidR="00804347">
        <w:rPr>
          <w:noProof/>
        </w:rPr>
        <w:t>1</w:t>
      </w:r>
      <w:r w:rsidRPr="00D81C83">
        <w:fldChar w:fldCharType="end"/>
      </w:r>
      <w:r w:rsidRPr="00D92753">
        <w:t xml:space="preserve">) </w:t>
      </w:r>
    </w:p>
    <w:p w14:paraId="7FCF2D6E" w14:textId="77777777" w:rsidR="005552B6" w:rsidRPr="00D92753" w:rsidRDefault="005552B6" w:rsidP="005552B6">
      <w:pPr>
        <w:pStyle w:val="BodyBullet1"/>
      </w:pPr>
      <w:r w:rsidRPr="00D92753">
        <w:t>Reviewing national, state and local legislation relevant to</w:t>
      </w:r>
      <w:r>
        <w:t xml:space="preserve"> the</w:t>
      </w:r>
      <w:r w:rsidRPr="00D92753">
        <w:t xml:space="preserve"> protection of </w:t>
      </w:r>
      <w:r>
        <w:t>onshore ecology</w:t>
      </w:r>
    </w:p>
    <w:p w14:paraId="4A0EE114" w14:textId="77777777" w:rsidR="005552B6" w:rsidRPr="00D92753" w:rsidRDefault="005552B6" w:rsidP="005552B6">
      <w:pPr>
        <w:pStyle w:val="BodyBullet1"/>
      </w:pPr>
      <w:r w:rsidRPr="00D92753">
        <w:t>Characterising existing conditions and identif</w:t>
      </w:r>
      <w:r>
        <w:t>ying</w:t>
      </w:r>
      <w:r w:rsidRPr="00D92753">
        <w:t xml:space="preserve"> sensitive assets, values and uses </w:t>
      </w:r>
      <w:r>
        <w:t>(including through field surveys and consultation)</w:t>
      </w:r>
    </w:p>
    <w:p w14:paraId="37DD8984" w14:textId="77777777" w:rsidR="00D81C83" w:rsidRPr="00D81C83" w:rsidRDefault="00D81C83" w:rsidP="00D81C83">
      <w:pPr>
        <w:pStyle w:val="BodyBullet1"/>
      </w:pPr>
      <w:r w:rsidRPr="00605087">
        <w:t>Review</w:t>
      </w:r>
      <w:r w:rsidR="00494BA5">
        <w:t>ing</w:t>
      </w:r>
      <w:r w:rsidRPr="00605087">
        <w:t xml:space="preserve"> the project description to determine the location, type, timing, extent, intensity, and duration of potential project interactions with sensitive receptors</w:t>
      </w:r>
    </w:p>
    <w:p w14:paraId="48F17135" w14:textId="77777777" w:rsidR="00D81C83" w:rsidRPr="00D81C83" w:rsidRDefault="00D81C83" w:rsidP="00D81C83">
      <w:pPr>
        <w:pStyle w:val="BodyBullet1"/>
      </w:pPr>
      <w:r w:rsidRPr="00605087">
        <w:t>Defin</w:t>
      </w:r>
      <w:r w:rsidR="00494BA5">
        <w:t>ing</w:t>
      </w:r>
      <w:r w:rsidRPr="00605087">
        <w:t xml:space="preserve"> the maximum design scenario(s) based on project design envelope parameters that provide the basis for impact assessment. </w:t>
      </w:r>
      <w:r w:rsidR="005552B6">
        <w:t>This is</w:t>
      </w:r>
      <w:r w:rsidR="005552B6" w:rsidRPr="00D92753">
        <w:t xml:space="preserve"> defined </w:t>
      </w:r>
      <w:r w:rsidR="005552B6">
        <w:t>further</w:t>
      </w:r>
      <w:r w:rsidRPr="00605087">
        <w:t xml:space="preserve"> in </w:t>
      </w:r>
      <w:r w:rsidRPr="00DC6991">
        <w:rPr>
          <w:rStyle w:val="Italics"/>
        </w:rPr>
        <w:t xml:space="preserve">Technical </w:t>
      </w:r>
      <w:r w:rsidR="002E510A">
        <w:rPr>
          <w:rStyle w:val="Italics"/>
        </w:rPr>
        <w:t>R</w:t>
      </w:r>
      <w:r w:rsidRPr="00DC6991">
        <w:rPr>
          <w:rStyle w:val="Italics"/>
        </w:rPr>
        <w:t>eport G</w:t>
      </w:r>
      <w:r w:rsidR="002E510A" w:rsidRPr="00DC6991">
        <w:rPr>
          <w:rStyle w:val="Italics"/>
        </w:rPr>
        <w:t xml:space="preserve"> –</w:t>
      </w:r>
      <w:r w:rsidRPr="00DC6991">
        <w:rPr>
          <w:rStyle w:val="Italics"/>
        </w:rPr>
        <w:t xml:space="preserve"> Onshore </w:t>
      </w:r>
      <w:r w:rsidR="002E510A">
        <w:rPr>
          <w:rStyle w:val="Italics"/>
        </w:rPr>
        <w:t>E</w:t>
      </w:r>
      <w:r w:rsidRPr="00DC6991">
        <w:rPr>
          <w:rStyle w:val="Italics"/>
        </w:rPr>
        <w:t>cology</w:t>
      </w:r>
    </w:p>
    <w:p w14:paraId="7190D970" w14:textId="77777777" w:rsidR="005552B6" w:rsidRPr="00D92753" w:rsidRDefault="005552B6" w:rsidP="005552B6">
      <w:pPr>
        <w:pStyle w:val="BodyBullet1"/>
      </w:pPr>
      <w:r w:rsidRPr="00D92753">
        <w:t>Undertaking a proportional assessment of risks and impacts</w:t>
      </w:r>
      <w:r>
        <w:t>,</w:t>
      </w:r>
      <w:r w:rsidRPr="00D92753">
        <w:t xml:space="preserve"> based on the outcomes of the initial assessment of issues and consultation insights</w:t>
      </w:r>
      <w:r>
        <w:t>,</w:t>
      </w:r>
      <w:r w:rsidRPr="00D92753">
        <w:t xml:space="preserve"> </w:t>
      </w:r>
      <w:r>
        <w:t>to</w:t>
      </w:r>
      <w:r w:rsidRPr="00D92753">
        <w:t xml:space="preserve"> examine the potential severity, extent and duration of identified issues</w:t>
      </w:r>
    </w:p>
    <w:p w14:paraId="5CF2A010" w14:textId="77777777" w:rsidR="00D81C83" w:rsidRPr="00D81C83" w:rsidRDefault="00D81C83" w:rsidP="00D81C83">
      <w:pPr>
        <w:pStyle w:val="BodyBullet1"/>
      </w:pPr>
      <w:r w:rsidRPr="00605087">
        <w:t>Evaluati</w:t>
      </w:r>
      <w:r w:rsidR="00494BA5">
        <w:t>ng</w:t>
      </w:r>
      <w:r w:rsidRPr="00605087">
        <w:t xml:space="preserve"> predicted outcomes against performance benchmarks and assessment criteria derived from applicable legislation, policy and standards </w:t>
      </w:r>
    </w:p>
    <w:p w14:paraId="62F361BF" w14:textId="77777777" w:rsidR="00D81C83" w:rsidRPr="00D81C83" w:rsidRDefault="00D81C83" w:rsidP="00D81C83">
      <w:pPr>
        <w:pStyle w:val="BodyBullet1"/>
      </w:pPr>
      <w:r w:rsidRPr="00605087">
        <w:t>Identif</w:t>
      </w:r>
      <w:r w:rsidR="00536B34">
        <w:t>ying</w:t>
      </w:r>
      <w:r w:rsidRPr="00605087">
        <w:t xml:space="preserve"> mitigation measures where necessary to address potentially significant environmental impacts</w:t>
      </w:r>
    </w:p>
    <w:p w14:paraId="2DF9D7B8" w14:textId="77777777" w:rsidR="00D81C83" w:rsidRPr="00D81C83" w:rsidRDefault="00D81C83" w:rsidP="00D81C83">
      <w:pPr>
        <w:pStyle w:val="BodyBullet1"/>
      </w:pPr>
      <w:r w:rsidRPr="00605087">
        <w:t>Evaluati</w:t>
      </w:r>
      <w:r w:rsidR="00536B34">
        <w:t>ng</w:t>
      </w:r>
      <w:r w:rsidRPr="00605087">
        <w:t xml:space="preserve"> residual environmental impacts and risks against assessment criteria, taking into account the proposed mitigation measures and likely effectiveness.</w:t>
      </w:r>
    </w:p>
    <w:p w14:paraId="442DCFB4" w14:textId="77777777" w:rsidR="00D81C83" w:rsidRDefault="00D81C83" w:rsidP="00D81C83">
      <w:pPr>
        <w:pStyle w:val="BodyText"/>
      </w:pPr>
      <w:bookmarkStart w:id="27" w:name="_Toc184287615"/>
      <w:bookmarkStart w:id="28" w:name="_Ref201827864"/>
      <w:bookmarkStart w:id="29" w:name="_Ref201828660"/>
      <w:bookmarkStart w:id="30" w:name="_Toc201829554"/>
    </w:p>
    <w:p w14:paraId="2C860ACD" w14:textId="3948B6B3" w:rsidR="00D81C83" w:rsidRDefault="00D81C83" w:rsidP="00D81C83">
      <w:pPr>
        <w:pStyle w:val="Caption"/>
      </w:pPr>
      <w:bookmarkStart w:id="31" w:name="_Ref201926506"/>
      <w:bookmarkStart w:id="32" w:name="_Toc202358759"/>
      <w:bookmarkStart w:id="33" w:name="_Toc228888837"/>
      <w:r>
        <w:lastRenderedPageBreak/>
        <w:t xml:space="preserve">Figure </w:t>
      </w:r>
      <w:r w:rsidRPr="008F43DA">
        <w:fldChar w:fldCharType="begin"/>
      </w:r>
      <w:r>
        <w:instrText xml:space="preserve"> STYLEREF 1 \s </w:instrText>
      </w:r>
      <w:r w:rsidRPr="008F43DA">
        <w:fldChar w:fldCharType="separate"/>
      </w:r>
      <w:r w:rsidR="00804347">
        <w:rPr>
          <w:noProof/>
        </w:rPr>
        <w:t>18</w:t>
      </w:r>
      <w:r w:rsidRPr="008F43DA">
        <w:fldChar w:fldCharType="end"/>
      </w:r>
      <w:r>
        <w:noBreakHyphen/>
      </w:r>
      <w:r w:rsidRPr="008F43DA">
        <w:fldChar w:fldCharType="begin"/>
      </w:r>
      <w:r>
        <w:instrText xml:space="preserve"> SEQ Figure \* ARABIC \s 1 </w:instrText>
      </w:r>
      <w:r w:rsidRPr="008F43DA">
        <w:fldChar w:fldCharType="separate"/>
      </w:r>
      <w:r w:rsidR="00804347">
        <w:rPr>
          <w:noProof/>
        </w:rPr>
        <w:t>1</w:t>
      </w:r>
      <w:r w:rsidRPr="008F43DA">
        <w:fldChar w:fldCharType="end"/>
      </w:r>
      <w:bookmarkEnd w:id="31"/>
      <w:r>
        <w:tab/>
        <w:t>S</w:t>
      </w:r>
      <w:r w:rsidRPr="00797068">
        <w:t>tudy area</w:t>
      </w:r>
      <w:bookmarkEnd w:id="32"/>
      <w:bookmarkEnd w:id="33"/>
    </w:p>
    <w:p w14:paraId="51753B87" w14:textId="05B51506" w:rsidR="00D81C83" w:rsidRPr="007755CE" w:rsidRDefault="0026752A" w:rsidP="00D81C83">
      <w:pPr>
        <w:pStyle w:val="BodyText"/>
      </w:pPr>
      <w:r>
        <w:rPr>
          <w:noProof/>
        </w:rPr>
        <w:drawing>
          <wp:inline distT="0" distB="0" distL="0" distR="0" wp14:anchorId="3E1A1D05" wp14:editId="4579AEE3">
            <wp:extent cx="5876544" cy="8313457"/>
            <wp:effectExtent l="0" t="0" r="0" b="0"/>
            <wp:docPr id="301726524" name="Picture 4" descr="A map that shows the onshore study area for the onshore ecology study. The satellite map also shows the project alig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26524" name="Picture 4" descr="A map that shows the onshore study area for the onshore ecology study. The satellite map also shows the project alignment areas."/>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5886562" cy="8327630"/>
                    </a:xfrm>
                    <a:prstGeom prst="rect">
                      <a:avLst/>
                    </a:prstGeom>
                    <a:noFill/>
                    <a:ln>
                      <a:noFill/>
                    </a:ln>
                  </pic:spPr>
                </pic:pic>
              </a:graphicData>
            </a:graphic>
          </wp:inline>
        </w:drawing>
      </w:r>
    </w:p>
    <w:p w14:paraId="19798F20" w14:textId="77777777" w:rsidR="00D81C83" w:rsidRPr="007D2DAA" w:rsidRDefault="00D81C83" w:rsidP="00D81C83">
      <w:pPr>
        <w:pStyle w:val="Heading2"/>
      </w:pPr>
      <w:bookmarkStart w:id="34" w:name="_Ref202529296"/>
      <w:bookmarkStart w:id="35" w:name="_Toc228888816"/>
      <w:r w:rsidRPr="00534C86">
        <w:lastRenderedPageBreak/>
        <w:t>Existing environment</w:t>
      </w:r>
      <w:bookmarkEnd w:id="27"/>
      <w:bookmarkEnd w:id="28"/>
      <w:bookmarkEnd w:id="29"/>
      <w:bookmarkEnd w:id="30"/>
      <w:bookmarkEnd w:id="34"/>
      <w:bookmarkEnd w:id="35"/>
    </w:p>
    <w:p w14:paraId="1934F745" w14:textId="40976659" w:rsidR="001E730A" w:rsidRDefault="00D81C83" w:rsidP="001E730A">
      <w:pPr>
        <w:pStyle w:val="BodyText"/>
      </w:pPr>
      <w:r w:rsidRPr="00B16658">
        <w:t xml:space="preserve">This section describes the existing conditions within the </w:t>
      </w:r>
      <w:r w:rsidR="003362F8">
        <w:t>study</w:t>
      </w:r>
      <w:r w:rsidR="003362F8" w:rsidRPr="00B16658">
        <w:t xml:space="preserve"> </w:t>
      </w:r>
      <w:r w:rsidRPr="00B16658">
        <w:t xml:space="preserve">area, as they relate to </w:t>
      </w:r>
      <w:r w:rsidR="00FB6953">
        <w:t xml:space="preserve">Commonwealth legislated </w:t>
      </w:r>
      <w:r>
        <w:t>onshore ecology</w:t>
      </w:r>
      <w:r w:rsidRPr="00B16658">
        <w:t xml:space="preserve">. </w:t>
      </w:r>
      <w:r w:rsidR="00F66488" w:rsidRPr="00F66488">
        <w:t xml:space="preserve">The study area is defined as </w:t>
      </w:r>
      <w:r w:rsidR="003F2747" w:rsidRPr="00605087">
        <w:t xml:space="preserve">the </w:t>
      </w:r>
      <w:r w:rsidR="003F2747" w:rsidRPr="00D81C83">
        <w:t>project area boundary plus an additional 15 metre buffer for assessment of indirect impacts</w:t>
      </w:r>
      <w:r w:rsidR="00F66488" w:rsidRPr="00F66488">
        <w:t>.</w:t>
      </w:r>
      <w:r w:rsidR="001E730A">
        <w:t xml:space="preserve"> The section provides a description of the following existing environment elements:</w:t>
      </w:r>
    </w:p>
    <w:p w14:paraId="1FFEBEA7" w14:textId="3A86CAA3" w:rsidR="001E730A" w:rsidRDefault="001E730A" w:rsidP="001E730A">
      <w:pPr>
        <w:pStyle w:val="BodyBullet1"/>
      </w:pPr>
      <w:r>
        <w:t>Landscape description</w:t>
      </w:r>
    </w:p>
    <w:p w14:paraId="0AE4C312" w14:textId="2A658EED" w:rsidR="001E730A" w:rsidRDefault="001E730A" w:rsidP="001E730A">
      <w:pPr>
        <w:pStyle w:val="BodyBullet1"/>
      </w:pPr>
      <w:r>
        <w:t>Native vegetation</w:t>
      </w:r>
    </w:p>
    <w:p w14:paraId="269FDCAA" w14:textId="7771F544" w:rsidR="001E730A" w:rsidRDefault="00556D61" w:rsidP="001E730A">
      <w:pPr>
        <w:pStyle w:val="BodyBullet1"/>
      </w:pPr>
      <w:r>
        <w:t>Ramsar w</w:t>
      </w:r>
      <w:r w:rsidR="001E730A">
        <w:t>etlands</w:t>
      </w:r>
    </w:p>
    <w:p w14:paraId="5DE11C3B" w14:textId="677DC476" w:rsidR="001E730A" w:rsidRDefault="001E730A" w:rsidP="001E730A">
      <w:pPr>
        <w:pStyle w:val="BodyBullet1"/>
      </w:pPr>
      <w:r>
        <w:t xml:space="preserve">Threatened </w:t>
      </w:r>
      <w:r w:rsidR="00B038AF">
        <w:t xml:space="preserve">ecological </w:t>
      </w:r>
      <w:r>
        <w:t>communities</w:t>
      </w:r>
    </w:p>
    <w:p w14:paraId="2004DF4C" w14:textId="77777777" w:rsidR="001E730A" w:rsidRDefault="001E730A" w:rsidP="001E730A">
      <w:pPr>
        <w:pStyle w:val="BodyBullet1"/>
      </w:pPr>
      <w:r>
        <w:t>Threatened flora</w:t>
      </w:r>
    </w:p>
    <w:p w14:paraId="5AF80333" w14:textId="5CFC35F9" w:rsidR="001E730A" w:rsidRPr="00534C86" w:rsidRDefault="001E730A" w:rsidP="00A578F4">
      <w:pPr>
        <w:pStyle w:val="BodyBullet1"/>
      </w:pPr>
      <w:r>
        <w:t>Threatened fauna</w:t>
      </w:r>
      <w:r w:rsidR="00B038AF">
        <w:t>.</w:t>
      </w:r>
    </w:p>
    <w:p w14:paraId="797AFEEA" w14:textId="77777777" w:rsidR="00D81C83" w:rsidRDefault="00D81C83" w:rsidP="00D81C83">
      <w:pPr>
        <w:pStyle w:val="Heading3"/>
      </w:pPr>
      <w:bookmarkStart w:id="36" w:name="_Toc201829555"/>
      <w:bookmarkStart w:id="37" w:name="_Toc228888817"/>
      <w:r>
        <w:t>Landscape description</w:t>
      </w:r>
      <w:bookmarkEnd w:id="36"/>
      <w:bookmarkEnd w:id="37"/>
    </w:p>
    <w:p w14:paraId="7E925D6D" w14:textId="62ECCDE2" w:rsidR="00D81C83" w:rsidRDefault="00D81C83" w:rsidP="00D81C83">
      <w:pPr>
        <w:pStyle w:val="BodyText"/>
      </w:pPr>
      <w:r w:rsidRPr="00950069">
        <w:t>The project</w:t>
      </w:r>
      <w:r>
        <w:t xml:space="preserve"> is located within the coast of central Gippsland across two distinct land</w:t>
      </w:r>
      <w:r w:rsidR="00FD3D55">
        <w:t>scape</w:t>
      </w:r>
      <w:r>
        <w:t>s:</w:t>
      </w:r>
    </w:p>
    <w:p w14:paraId="501719B4" w14:textId="5C3A1B84" w:rsidR="00D81C83" w:rsidRPr="00D81C83" w:rsidRDefault="00E9152E" w:rsidP="00D81C83">
      <w:pPr>
        <w:pStyle w:val="BodyBullet1"/>
      </w:pPr>
      <w:r>
        <w:t>C</w:t>
      </w:r>
      <w:r w:rsidR="00D81C83" w:rsidRPr="00F818EF">
        <w:t xml:space="preserve">oastal </w:t>
      </w:r>
      <w:r w:rsidR="00D81C83" w:rsidRPr="00D81C83">
        <w:t>and near-coastal areas</w:t>
      </w:r>
    </w:p>
    <w:p w14:paraId="2141F904" w14:textId="278572F4" w:rsidR="00D81C83" w:rsidRPr="00D81C83" w:rsidRDefault="00E9152E" w:rsidP="00D81C83">
      <w:pPr>
        <w:pStyle w:val="BodyBullet1"/>
      </w:pPr>
      <w:r>
        <w:t>P</w:t>
      </w:r>
      <w:r w:rsidR="00D81C83" w:rsidRPr="00F818EF">
        <w:t>lains</w:t>
      </w:r>
      <w:r w:rsidR="00D81C83" w:rsidRPr="00D81C83">
        <w:t xml:space="preserve"> and lowland plains. </w:t>
      </w:r>
    </w:p>
    <w:p w14:paraId="7AFAD422" w14:textId="4597C3FF" w:rsidR="00D81C83" w:rsidRDefault="000B1FB4" w:rsidP="00D81C83">
      <w:pPr>
        <w:pStyle w:val="BodyText"/>
      </w:pPr>
      <w:r w:rsidRPr="00D81C83">
        <w:rPr>
          <w:noProof/>
        </w:rPr>
        <mc:AlternateContent>
          <mc:Choice Requires="wps">
            <w:drawing>
              <wp:anchor distT="45720" distB="45720" distL="114300" distR="114300" simplePos="0" relativeHeight="251658242" behindDoc="0" locked="0" layoutInCell="1" allowOverlap="1" wp14:anchorId="60A433E7" wp14:editId="3686D146">
                <wp:simplePos x="0" y="0"/>
                <wp:positionH relativeFrom="margin">
                  <wp:posOffset>3307715</wp:posOffset>
                </wp:positionH>
                <wp:positionV relativeFrom="paragraph">
                  <wp:posOffset>68580</wp:posOffset>
                </wp:positionV>
                <wp:extent cx="2802255" cy="1202690"/>
                <wp:effectExtent l="0" t="0" r="17145" b="16510"/>
                <wp:wrapSquare wrapText="bothSides"/>
                <wp:docPr id="1324513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1202690"/>
                        </a:xfrm>
                        <a:prstGeom prst="rect">
                          <a:avLst/>
                        </a:prstGeom>
                        <a:solidFill>
                          <a:schemeClr val="bg2">
                            <a:lumMod val="20000"/>
                            <a:lumOff val="80000"/>
                          </a:schemeClr>
                        </a:solidFill>
                        <a:ln w="9525">
                          <a:solidFill>
                            <a:schemeClr val="bg1"/>
                          </a:solidFill>
                          <a:miter lim="800000"/>
                          <a:headEnd/>
                          <a:tailEnd/>
                        </a:ln>
                      </wps:spPr>
                      <wps:txbx>
                        <w:txbxContent>
                          <w:p w14:paraId="18ED8FA7" w14:textId="77777777" w:rsidR="00F253B2" w:rsidRDefault="00D81C83" w:rsidP="00D8518C">
                            <w:pPr>
                              <w:pStyle w:val="BodyText"/>
                              <w:rPr>
                                <w:rStyle w:val="Strong"/>
                              </w:rPr>
                            </w:pPr>
                            <w:r w:rsidRPr="00A578F4">
                              <w:rPr>
                                <w:rStyle w:val="Strong"/>
                              </w:rPr>
                              <w:t>Ephemeral waterway</w:t>
                            </w:r>
                          </w:p>
                          <w:p w14:paraId="5AC13C72" w14:textId="5FBE0C5F" w:rsidR="00D81C83" w:rsidRDefault="00B038AF" w:rsidP="00D8518C">
                            <w:pPr>
                              <w:pStyle w:val="BodyText"/>
                            </w:pPr>
                            <w:r w:rsidRPr="00556D61">
                              <w:rPr>
                                <w:rStyle w:val="Strong"/>
                                <w:b w:val="0"/>
                                <w:bCs w:val="0"/>
                              </w:rPr>
                              <w:t>W</w:t>
                            </w:r>
                            <w:r w:rsidR="00D81C83" w:rsidRPr="009B58F7">
                              <w:t>atercourses that are typically dry or have very limited flow for most of the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433E7" id="_x0000_s1027" type="#_x0000_t202" style="position:absolute;margin-left:260.45pt;margin-top:5.4pt;width:220.65pt;height:94.7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" fillcolor="#ddfceb [670]" strokecolor="white [3212]">
                <v:textbox>
                  <w:txbxContent>
                    <w:p w14:paraId="18ED8FA7" w14:textId="77777777" w:rsidR="00F253B2" w:rsidRDefault="00D81C83" w:rsidP="00D8518C">
                      <w:pPr>
                        <w:pStyle w:val="BodyText"/>
                        <w:rPr>
                          <w:rStyle w:val="Strong"/>
                        </w:rPr>
                      </w:pPr>
                      <w:r w:rsidRPr="00A578F4">
                        <w:rPr>
                          <w:rStyle w:val="Strong"/>
                        </w:rPr>
                        <w:t>Ephemeral waterway</w:t>
                      </w:r>
                    </w:p>
                    <w:p w14:paraId="5AC13C72" w14:textId="5FBE0C5F" w:rsidR="00D81C83" w:rsidRDefault="00B038AF" w:rsidP="00D8518C">
                      <w:pPr>
                        <w:pStyle w:val="BodyText"/>
                      </w:pPr>
                      <w:r w:rsidRPr="00556D61">
                        <w:rPr>
                          <w:rStyle w:val="Strong"/>
                          <w:b w:val="0"/>
                          <w:bCs w:val="0"/>
                        </w:rPr>
                        <w:t>W</w:t>
                      </w:r>
                      <w:r w:rsidR="00D81C83" w:rsidRPr="009B58F7">
                        <w:t>atercourses that are typically dry or have very limited flow for most of the year</w:t>
                      </w:r>
                    </w:p>
                  </w:txbxContent>
                </v:textbox>
                <w10:wrap type="square" anchorx="margin"/>
              </v:shape>
            </w:pict>
          </mc:Fallback>
        </mc:AlternateContent>
      </w:r>
      <w:r w:rsidR="00D81C83">
        <w:t>Coastal and near</w:t>
      </w:r>
      <w:r w:rsidR="00FD3D55">
        <w:t>-</w:t>
      </w:r>
      <w:r w:rsidR="00D81C83">
        <w:t xml:space="preserve">coastal landscapes comprise dunes, which separate the beachfront from the inland environments. The plains and lowland plains landscapes consist of low elevation plains, interspersed with ephemeral waterways. </w:t>
      </w:r>
    </w:p>
    <w:p w14:paraId="03A919B6" w14:textId="1F0D52E3" w:rsidR="00D81C83" w:rsidRDefault="00D81C83" w:rsidP="00D81C83">
      <w:pPr>
        <w:pStyle w:val="BodyText"/>
      </w:pPr>
      <w:r>
        <w:t>Both landscape types are generally considered to be altered from an ecological, pre-settlement perspective due to the historic and current day agricultural land uses.</w:t>
      </w:r>
    </w:p>
    <w:p w14:paraId="094C0A40" w14:textId="77777777" w:rsidR="00D81C83" w:rsidRDefault="00D81C83" w:rsidP="00D81C83">
      <w:pPr>
        <w:pStyle w:val="Heading3"/>
      </w:pPr>
      <w:bookmarkStart w:id="38" w:name="_Toc201829556"/>
      <w:bookmarkStart w:id="39" w:name="_Toc228888818"/>
      <w:r>
        <w:lastRenderedPageBreak/>
        <w:t>Native vegetation</w:t>
      </w:r>
      <w:bookmarkEnd w:id="38"/>
      <w:bookmarkEnd w:id="39"/>
    </w:p>
    <w:p w14:paraId="28C63C90" w14:textId="0B3E36FB" w:rsidR="00D81C83" w:rsidRDefault="00D81C83" w:rsidP="00D81C83">
      <w:pPr>
        <w:pStyle w:val="BodyText"/>
      </w:pPr>
      <w:r>
        <w:t>Native vegetation across the project is highly fragmented. The most intact native vegetation</w:t>
      </w:r>
      <w:r w:rsidDel="00681741">
        <w:t xml:space="preserve"> </w:t>
      </w:r>
      <w:r>
        <w:t>is associated with the conservation reserves along the coastline (Seaspray McLoughlin Coastal Reserve) and a former native forest timber production plot (</w:t>
      </w:r>
      <w:r w:rsidRPr="00D81C83">
        <w:t>Woodside H28 Bushland Reserve</w:t>
      </w:r>
      <w:r>
        <w:t>)</w:t>
      </w:r>
      <w:r w:rsidR="009C3E8C" w:rsidRPr="009C3E8C">
        <w:t xml:space="preserve"> </w:t>
      </w:r>
      <w:r w:rsidR="009C3E8C">
        <w:t>(refer to Figure 7-2 in</w:t>
      </w:r>
      <w:r w:rsidR="009C3E8C" w:rsidRPr="003E0A31">
        <w:t xml:space="preserve"> </w:t>
      </w:r>
      <w:r w:rsidR="009C3E8C" w:rsidRPr="00C053AE">
        <w:rPr>
          <w:i/>
          <w:iCs/>
        </w:rPr>
        <w:t xml:space="preserve">Technical Report G – Onshore </w:t>
      </w:r>
      <w:r w:rsidR="000B1FB4">
        <w:rPr>
          <w:i/>
          <w:iCs/>
        </w:rPr>
        <w:t>E</w:t>
      </w:r>
      <w:r w:rsidR="009C3E8C" w:rsidRPr="00C053AE">
        <w:rPr>
          <w:i/>
          <w:iCs/>
        </w:rPr>
        <w:t>cology</w:t>
      </w:r>
      <w:r w:rsidR="009C3E8C">
        <w:t>)</w:t>
      </w:r>
      <w:r>
        <w:t xml:space="preserve">. Smaller pockets of native vegetation are also scattered throughout the largely agricultural landscape and are typically associated with ephemeral waterways, roadside vegetation and scattered trees. Planted vegetation exists along </w:t>
      </w:r>
      <w:r w:rsidRPr="004D5756">
        <w:t xml:space="preserve">an unnamed waterway </w:t>
      </w:r>
      <w:r>
        <w:t>(</w:t>
      </w:r>
      <w:r w:rsidRPr="004D5756">
        <w:t>UFI:42806331</w:t>
      </w:r>
      <w:r>
        <w:t xml:space="preserve">), and along various fence lines throughout the </w:t>
      </w:r>
      <w:r w:rsidR="008B202F">
        <w:t xml:space="preserve">study </w:t>
      </w:r>
      <w:r>
        <w:t>area.</w:t>
      </w:r>
    </w:p>
    <w:p w14:paraId="6CF71385" w14:textId="77777777" w:rsidR="00D81C83" w:rsidRDefault="00D81C83" w:rsidP="00D81C83">
      <w:pPr>
        <w:pStyle w:val="Heading3"/>
      </w:pPr>
      <w:bookmarkStart w:id="40" w:name="_Toc201829558"/>
      <w:bookmarkStart w:id="41" w:name="_Toc228888819"/>
      <w:r>
        <w:t>Ramsar wetlands</w:t>
      </w:r>
      <w:bookmarkEnd w:id="40"/>
      <w:bookmarkEnd w:id="41"/>
    </w:p>
    <w:p w14:paraId="7C31D815" w14:textId="77777777" w:rsidR="00B60F33" w:rsidRDefault="00B60F33" w:rsidP="00B60F33">
      <w:pPr>
        <w:pStyle w:val="BodyText"/>
      </w:pPr>
      <w:bookmarkStart w:id="42" w:name="_Toc201829559"/>
      <w:r w:rsidRPr="00BF054C">
        <w:t>Ramsar wetlands are wetlands of international importance designated under the Ramsar Convention</w:t>
      </w:r>
      <w:r>
        <w:t xml:space="preserve">. Ramsar wetlands are protected for their important habitat for international migratory shorebirds. The Corner Inlet Ramsar site is the closest Ramsar wetland to the project. The wetland is located </w:t>
      </w:r>
      <w:r w:rsidRPr="00FC6CC0">
        <w:t>at the mouth of the Bruthen Creek estuary</w:t>
      </w:r>
      <w:r>
        <w:t>. U</w:t>
      </w:r>
      <w:r w:rsidRPr="004D5756">
        <w:t xml:space="preserve">nnamed waterway </w:t>
      </w:r>
      <w:r>
        <w:t>(</w:t>
      </w:r>
      <w:r w:rsidRPr="004D5756">
        <w:t>UFI:42806331</w:t>
      </w:r>
      <w:r>
        <w:t>), an ephemeral watercourse, feeds into Bruthen Creek infrequently.</w:t>
      </w:r>
    </w:p>
    <w:p w14:paraId="78BE971E" w14:textId="6CCFFC12" w:rsidR="00D81C83" w:rsidRDefault="00D24A6E" w:rsidP="00D81C83">
      <w:pPr>
        <w:pStyle w:val="Heading3"/>
      </w:pPr>
      <w:bookmarkStart w:id="43" w:name="_Toc228888820"/>
      <w:r>
        <w:t xml:space="preserve">EPBC Act </w:t>
      </w:r>
      <w:r w:rsidR="00C81708">
        <w:t>t</w:t>
      </w:r>
      <w:r w:rsidR="00D81C83">
        <w:t>hreatened ecological communities</w:t>
      </w:r>
      <w:bookmarkEnd w:id="42"/>
      <w:bookmarkEnd w:id="43"/>
    </w:p>
    <w:p w14:paraId="35CFC455" w14:textId="77777777" w:rsidR="00D81C83" w:rsidRPr="004739FD" w:rsidRDefault="00D81C83" w:rsidP="00D81C83">
      <w:pPr>
        <w:pStyle w:val="BodyText"/>
      </w:pPr>
      <w:r>
        <w:t>No threatened ecological communities listed under the EPBC Act were recorded within the study area. EPBC Act threatened communities are therefore not discussed further in this chapter.</w:t>
      </w:r>
    </w:p>
    <w:p w14:paraId="7A9574A6" w14:textId="1887555D" w:rsidR="00D81C83" w:rsidRDefault="00051959" w:rsidP="00D81C83">
      <w:pPr>
        <w:pStyle w:val="Heading3"/>
      </w:pPr>
      <w:bookmarkStart w:id="44" w:name="_Toc201829560"/>
      <w:bookmarkStart w:id="45" w:name="_Toc228888821"/>
      <w:r>
        <w:t xml:space="preserve">EPBC Act </w:t>
      </w:r>
      <w:r w:rsidR="007535FD">
        <w:t xml:space="preserve">listed </w:t>
      </w:r>
      <w:r>
        <w:t>t</w:t>
      </w:r>
      <w:r w:rsidR="00D81C83">
        <w:t>hreatened flora</w:t>
      </w:r>
      <w:bookmarkEnd w:id="44"/>
      <w:bookmarkEnd w:id="45"/>
    </w:p>
    <w:p w14:paraId="52A9027C" w14:textId="67A9A08D" w:rsidR="00D81C83" w:rsidRPr="00A96B17" w:rsidRDefault="00D81C83" w:rsidP="00D81C83">
      <w:pPr>
        <w:pStyle w:val="BodyText"/>
      </w:pPr>
      <w:r>
        <w:t xml:space="preserve">Targeted surveys were undertaken for </w:t>
      </w:r>
      <w:r w:rsidR="009F21A5">
        <w:t>nine EPBC</w:t>
      </w:r>
      <w:r w:rsidR="001D7987">
        <w:t xml:space="preserve"> Act</w:t>
      </w:r>
      <w:r w:rsidR="001A54B1">
        <w:t xml:space="preserve"> listed</w:t>
      </w:r>
      <w:r>
        <w:t xml:space="preserve"> threatened</w:t>
      </w:r>
      <w:r w:rsidDel="00404B0D">
        <w:t xml:space="preserve"> </w:t>
      </w:r>
      <w:r>
        <w:t>flora species which</w:t>
      </w:r>
      <w:r w:rsidR="00CE0E28">
        <w:t>,</w:t>
      </w:r>
      <w:r>
        <w:t xml:space="preserve"> </w:t>
      </w:r>
      <w:r w:rsidR="004C4F86">
        <w:t xml:space="preserve">from desktop review </w:t>
      </w:r>
      <w:r w:rsidDel="001523E2">
        <w:t xml:space="preserve">were </w:t>
      </w:r>
      <w:r>
        <w:t>known</w:t>
      </w:r>
      <w:r w:rsidR="004C4F86">
        <w:t xml:space="preserve"> and considered </w:t>
      </w:r>
      <w:r>
        <w:t xml:space="preserve">likely or possibly occurring within the study area. </w:t>
      </w:r>
      <w:r w:rsidR="00A721F9">
        <w:t xml:space="preserve">Survey finding summaries </w:t>
      </w:r>
      <w:r>
        <w:t>are provided in section</w:t>
      </w:r>
      <w:r w:rsidR="000034F7">
        <w:t xml:space="preserve"> </w:t>
      </w:r>
      <w:r w:rsidR="005F61CE">
        <w:fldChar w:fldCharType="begin"/>
      </w:r>
      <w:r w:rsidR="005F61CE">
        <w:instrText xml:space="preserve"> REF _Ref213671672 \r \h </w:instrText>
      </w:r>
      <w:r w:rsidR="005F61CE">
        <w:fldChar w:fldCharType="separate"/>
      </w:r>
      <w:r w:rsidR="00804347">
        <w:t>18.6.1.1</w:t>
      </w:r>
      <w:r w:rsidR="005F61CE">
        <w:fldChar w:fldCharType="end"/>
      </w:r>
      <w:r>
        <w:t>.</w:t>
      </w:r>
    </w:p>
    <w:p w14:paraId="4A6DE5E5" w14:textId="06423CC9" w:rsidR="00D81C83" w:rsidRDefault="00D81C83" w:rsidP="00D81C83">
      <w:pPr>
        <w:pStyle w:val="BodyText"/>
      </w:pPr>
      <w:bookmarkStart w:id="46" w:name="_Ref198293888"/>
      <w:r w:rsidRPr="004B4DC3">
        <w:t xml:space="preserve">No threatened </w:t>
      </w:r>
      <w:r>
        <w:t xml:space="preserve">flora </w:t>
      </w:r>
      <w:r w:rsidRPr="004B4DC3">
        <w:t xml:space="preserve">species listed under the EPBC Act were found in the study area during targeted surveys. </w:t>
      </w:r>
      <w:r w:rsidR="00325531" w:rsidRPr="00325531">
        <w:t xml:space="preserve">Following targeted surveys, a review likelihood of occurrence was undertaken. </w:t>
      </w:r>
      <w:r w:rsidR="00325531">
        <w:t>EPBC</w:t>
      </w:r>
      <w:r w:rsidR="00325531" w:rsidRPr="00325531">
        <w:t xml:space="preserve"> listed threatened flora species that were</w:t>
      </w:r>
      <w:r w:rsidR="004C4F86">
        <w:t xml:space="preserve"> </w:t>
      </w:r>
      <w:r>
        <w:t>p</w:t>
      </w:r>
      <w:r w:rsidRPr="00E93745">
        <w:t>ossibl</w:t>
      </w:r>
      <w:r w:rsidR="004C4F86">
        <w:t>e to</w:t>
      </w:r>
      <w:r w:rsidRPr="00E93745">
        <w:t xml:space="preserve"> occur</w:t>
      </w:r>
      <w:r>
        <w:t xml:space="preserve"> </w:t>
      </w:r>
      <w:r w:rsidR="008B556C">
        <w:t>(</w:t>
      </w:r>
      <w:r w:rsidR="008041D2">
        <w:t xml:space="preserve">due to </w:t>
      </w:r>
      <w:r w:rsidR="008B556C">
        <w:t xml:space="preserve">the presence of suitable habitat) </w:t>
      </w:r>
      <w:r w:rsidRPr="00E93745">
        <w:t xml:space="preserve">are </w:t>
      </w:r>
      <w:r>
        <w:t>listed</w:t>
      </w:r>
      <w:r w:rsidRPr="00E93745">
        <w:t xml:space="preserve"> in </w:t>
      </w:r>
      <w:r>
        <w:fldChar w:fldCharType="begin"/>
      </w:r>
      <w:r>
        <w:instrText xml:space="preserve"> REF _Ref201654283 \h </w:instrText>
      </w:r>
      <w:r>
        <w:fldChar w:fldCharType="separate"/>
      </w:r>
      <w:r w:rsidR="00804347" w:rsidRPr="00A96B17">
        <w:t>Table </w:t>
      </w:r>
      <w:r w:rsidR="00804347">
        <w:rPr>
          <w:noProof/>
        </w:rPr>
        <w:t>18</w:t>
      </w:r>
      <w:r w:rsidR="00804347">
        <w:noBreakHyphen/>
      </w:r>
      <w:r w:rsidR="00804347">
        <w:rPr>
          <w:noProof/>
        </w:rPr>
        <w:t>2</w:t>
      </w:r>
      <w:r>
        <w:fldChar w:fldCharType="end"/>
      </w:r>
      <w:r w:rsidR="00D21BDD">
        <w:t xml:space="preserve"> (refer to Figure 7-6 in</w:t>
      </w:r>
      <w:r w:rsidR="00D21BDD" w:rsidRPr="003E0A31">
        <w:t xml:space="preserve"> </w:t>
      </w:r>
      <w:r w:rsidR="00D21BDD" w:rsidRPr="00852D74">
        <w:rPr>
          <w:i/>
          <w:iCs/>
        </w:rPr>
        <w:t xml:space="preserve">Technical </w:t>
      </w:r>
      <w:r w:rsidR="005F61CE">
        <w:rPr>
          <w:i/>
          <w:iCs/>
        </w:rPr>
        <w:t>R</w:t>
      </w:r>
      <w:r w:rsidR="00D21BDD" w:rsidRPr="00852D74">
        <w:rPr>
          <w:i/>
          <w:iCs/>
        </w:rPr>
        <w:t xml:space="preserve">eport G – Onshore </w:t>
      </w:r>
      <w:r w:rsidR="005F61CE">
        <w:rPr>
          <w:i/>
          <w:iCs/>
        </w:rPr>
        <w:t>E</w:t>
      </w:r>
      <w:r w:rsidR="00D21BDD" w:rsidRPr="00852D74">
        <w:rPr>
          <w:i/>
          <w:iCs/>
        </w:rPr>
        <w:t>cology</w:t>
      </w:r>
      <w:r w:rsidR="00D21BDD">
        <w:t>)</w:t>
      </w:r>
      <w:r>
        <w:t xml:space="preserve">. While targeted surveys cannot guarantee absence of a species, it is considered unlikely that the remaining six EPBC Act threatened flora species </w:t>
      </w:r>
      <w:r w:rsidR="0057253E">
        <w:t>surveyed for</w:t>
      </w:r>
      <w:r>
        <w:t xml:space="preserve"> are present within the study area. </w:t>
      </w:r>
    </w:p>
    <w:p w14:paraId="75196CA9" w14:textId="0D61E981" w:rsidR="00D81C83" w:rsidRPr="00A96B17" w:rsidRDefault="00D81C83" w:rsidP="00D81C83">
      <w:pPr>
        <w:pStyle w:val="Caption"/>
      </w:pPr>
      <w:bookmarkStart w:id="47" w:name="_Ref201654283"/>
      <w:bookmarkStart w:id="48" w:name="_Toc201829586"/>
      <w:bookmarkStart w:id="49" w:name="_Toc228888839"/>
      <w:r w:rsidRPr="00A96B17">
        <w:lastRenderedPageBreak/>
        <w:t>Table </w:t>
      </w:r>
      <w:fldSimple w:instr=" STYLEREF 1 \s ">
        <w:r w:rsidR="00804347">
          <w:rPr>
            <w:noProof/>
          </w:rPr>
          <w:t>18</w:t>
        </w:r>
      </w:fldSimple>
      <w:r w:rsidR="00D71D86">
        <w:noBreakHyphen/>
      </w:r>
      <w:fldSimple w:instr=" SEQ Table \* ARABIC \s 1 ">
        <w:r w:rsidR="00804347">
          <w:rPr>
            <w:noProof/>
          </w:rPr>
          <w:t>2</w:t>
        </w:r>
      </w:fldSimple>
      <w:bookmarkEnd w:id="47"/>
      <w:r w:rsidRPr="00A96B17">
        <w:tab/>
      </w:r>
      <w:r>
        <w:t>EPBC Act listed threatened flora species</w:t>
      </w:r>
      <w:bookmarkEnd w:id="48"/>
      <w:r>
        <w:t xml:space="preserve"> possibly occurring in the study area</w:t>
      </w:r>
      <w:bookmarkEnd w:id="49"/>
    </w:p>
    <w:tbl>
      <w:tblPr>
        <w:tblStyle w:val="MainTableStyle"/>
        <w:tblW w:w="5000" w:type="pct"/>
        <w:tblLook w:val="06A0" w:firstRow="1" w:lastRow="0" w:firstColumn="1" w:lastColumn="0" w:noHBand="1" w:noVBand="1"/>
      </w:tblPr>
      <w:tblGrid>
        <w:gridCol w:w="2095"/>
        <w:gridCol w:w="2440"/>
        <w:gridCol w:w="2379"/>
        <w:gridCol w:w="2724"/>
      </w:tblGrid>
      <w:tr w:rsidR="00D81C83" w14:paraId="31D35767" w14:textId="77777777" w:rsidTr="005F61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7" w:type="pct"/>
          </w:tcPr>
          <w:p w14:paraId="6B6A93DE" w14:textId="77777777" w:rsidR="00D81C83" w:rsidRPr="00D81C83" w:rsidRDefault="00D81C83" w:rsidP="00D81C83">
            <w:pPr>
              <w:pStyle w:val="TableText"/>
            </w:pPr>
            <w:r>
              <w:t>Scientific name</w:t>
            </w:r>
          </w:p>
        </w:tc>
        <w:tc>
          <w:tcPr>
            <w:tcW w:w="1266" w:type="pct"/>
          </w:tcPr>
          <w:p w14:paraId="72B78AE1"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Common name</w:t>
            </w:r>
          </w:p>
        </w:tc>
        <w:tc>
          <w:tcPr>
            <w:tcW w:w="1234" w:type="pct"/>
          </w:tcPr>
          <w:p w14:paraId="0657D4D9"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Status</w:t>
            </w:r>
          </w:p>
        </w:tc>
        <w:tc>
          <w:tcPr>
            <w:tcW w:w="1413" w:type="pct"/>
          </w:tcPr>
          <w:p w14:paraId="728D4D17"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Likelihood</w:t>
            </w:r>
          </w:p>
        </w:tc>
      </w:tr>
      <w:tr w:rsidR="00D81C83" w14:paraId="2512ED4C" w14:textId="77777777" w:rsidTr="005F61CE">
        <w:trPr>
          <w:trHeight w:val="323"/>
        </w:trPr>
        <w:tc>
          <w:tcPr>
            <w:cnfStyle w:val="001000000000" w:firstRow="0" w:lastRow="0" w:firstColumn="1" w:lastColumn="0" w:oddVBand="0" w:evenVBand="0" w:oddHBand="0" w:evenHBand="0" w:firstRowFirstColumn="0" w:firstRowLastColumn="0" w:lastRowFirstColumn="0" w:lastRowLastColumn="0"/>
            <w:tcW w:w="1087" w:type="pct"/>
          </w:tcPr>
          <w:p w14:paraId="13CCE190" w14:textId="77777777" w:rsidR="00D81C83" w:rsidRPr="00D81C83" w:rsidRDefault="00D81C83" w:rsidP="00D81C83">
            <w:pPr>
              <w:pStyle w:val="TableText"/>
              <w:rPr>
                <w:rStyle w:val="Italics"/>
              </w:rPr>
            </w:pPr>
            <w:r w:rsidRPr="00DD2E3E">
              <w:rPr>
                <w:rStyle w:val="Italics"/>
              </w:rPr>
              <w:t>Caladenia tessellata</w:t>
            </w:r>
          </w:p>
        </w:tc>
        <w:tc>
          <w:tcPr>
            <w:tcW w:w="1266" w:type="pct"/>
          </w:tcPr>
          <w:p w14:paraId="35F60E4E"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6F2BBF">
              <w:t>Thick-lip Spider-orchid</w:t>
            </w:r>
          </w:p>
        </w:tc>
        <w:tc>
          <w:tcPr>
            <w:tcW w:w="1234" w:type="pct"/>
          </w:tcPr>
          <w:p w14:paraId="3B8F9AA2"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V</w:t>
            </w:r>
            <w:r w:rsidRPr="00D81C83">
              <w:t>ulnerable</w:t>
            </w:r>
          </w:p>
        </w:tc>
        <w:tc>
          <w:tcPr>
            <w:tcW w:w="1413" w:type="pct"/>
          </w:tcPr>
          <w:p w14:paraId="0F2BF998"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Possible</w:t>
            </w:r>
          </w:p>
        </w:tc>
      </w:tr>
      <w:tr w:rsidR="00D81C83" w14:paraId="281E37CA" w14:textId="77777777" w:rsidTr="005F61CE">
        <w:trPr>
          <w:trHeight w:val="323"/>
        </w:trPr>
        <w:tc>
          <w:tcPr>
            <w:cnfStyle w:val="001000000000" w:firstRow="0" w:lastRow="0" w:firstColumn="1" w:lastColumn="0" w:oddVBand="0" w:evenVBand="0" w:oddHBand="0" w:evenHBand="0" w:firstRowFirstColumn="0" w:firstRowLastColumn="0" w:lastRowFirstColumn="0" w:lastRowLastColumn="0"/>
            <w:tcW w:w="1087" w:type="pct"/>
          </w:tcPr>
          <w:p w14:paraId="62265579" w14:textId="77777777" w:rsidR="00D81C83" w:rsidRPr="00D81C83" w:rsidRDefault="00D81C83" w:rsidP="00D81C83">
            <w:pPr>
              <w:pStyle w:val="TableText"/>
            </w:pPr>
            <w:r w:rsidRPr="005450AC">
              <w:rPr>
                <w:rStyle w:val="Italics"/>
              </w:rPr>
              <w:t xml:space="preserve">Prasophyllum </w:t>
            </w:r>
            <w:r w:rsidRPr="00D81C83">
              <w:rPr>
                <w:rStyle w:val="Italics"/>
              </w:rPr>
              <w:t>spicatum</w:t>
            </w:r>
          </w:p>
        </w:tc>
        <w:tc>
          <w:tcPr>
            <w:tcW w:w="1266" w:type="pct"/>
          </w:tcPr>
          <w:p w14:paraId="73A9ED21"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870816">
              <w:t>Dense Leek-orchid</w:t>
            </w:r>
          </w:p>
        </w:tc>
        <w:tc>
          <w:tcPr>
            <w:tcW w:w="1234" w:type="pct"/>
          </w:tcPr>
          <w:p w14:paraId="58FAF396"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t>Vulnerable</w:t>
            </w:r>
          </w:p>
        </w:tc>
        <w:tc>
          <w:tcPr>
            <w:tcW w:w="1413" w:type="pct"/>
          </w:tcPr>
          <w:p w14:paraId="2E5FB136"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t>P</w:t>
            </w:r>
            <w:r w:rsidRPr="00D81C83">
              <w:t>ossible</w:t>
            </w:r>
          </w:p>
        </w:tc>
      </w:tr>
      <w:tr w:rsidR="00D81C83" w14:paraId="343270A6" w14:textId="77777777" w:rsidTr="005F61CE">
        <w:trPr>
          <w:trHeight w:val="350"/>
        </w:trPr>
        <w:tc>
          <w:tcPr>
            <w:cnfStyle w:val="001000000000" w:firstRow="0" w:lastRow="0" w:firstColumn="1" w:lastColumn="0" w:oddVBand="0" w:evenVBand="0" w:oddHBand="0" w:evenHBand="0" w:firstRowFirstColumn="0" w:firstRowLastColumn="0" w:lastRowFirstColumn="0" w:lastRowLastColumn="0"/>
            <w:tcW w:w="1087" w:type="pct"/>
          </w:tcPr>
          <w:p w14:paraId="2A4F0BB0" w14:textId="273108DE" w:rsidR="00D81C83" w:rsidRPr="00D81C83" w:rsidRDefault="00D81C83" w:rsidP="00D81C83">
            <w:pPr>
              <w:pStyle w:val="TableText"/>
            </w:pPr>
            <w:r w:rsidRPr="00862A51">
              <w:rPr>
                <w:rStyle w:val="Italics"/>
              </w:rPr>
              <w:t>Thelymitra matthewsii</w:t>
            </w:r>
            <w:r w:rsidR="00290434" w:rsidRPr="000254DC">
              <w:rPr>
                <w:rStyle w:val="Superscript"/>
              </w:rPr>
              <w:t>#</w:t>
            </w:r>
          </w:p>
        </w:tc>
        <w:tc>
          <w:tcPr>
            <w:tcW w:w="1266" w:type="pct"/>
          </w:tcPr>
          <w:p w14:paraId="35802778"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862A51">
              <w:t>Spiral-leaved Sun-orchid</w:t>
            </w:r>
          </w:p>
        </w:tc>
        <w:tc>
          <w:tcPr>
            <w:tcW w:w="1234" w:type="pct"/>
          </w:tcPr>
          <w:p w14:paraId="1076F9D8"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Vulnerable</w:t>
            </w:r>
          </w:p>
        </w:tc>
        <w:tc>
          <w:tcPr>
            <w:tcW w:w="1413" w:type="pct"/>
          </w:tcPr>
          <w:p w14:paraId="3F5B7F61"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P</w:t>
            </w:r>
            <w:r w:rsidRPr="00D81C83">
              <w:t>ossible</w:t>
            </w:r>
          </w:p>
        </w:tc>
      </w:tr>
    </w:tbl>
    <w:p w14:paraId="526B643A" w14:textId="74F53611" w:rsidR="00A80C4C" w:rsidRPr="00A80C4C" w:rsidRDefault="00A80C4C" w:rsidP="00A80C4C">
      <w:pPr>
        <w:pStyle w:val="Source"/>
      </w:pPr>
      <w:bookmarkStart w:id="50" w:name="_Toc201829561"/>
      <w:bookmarkEnd w:id="46"/>
      <w:r w:rsidRPr="00D81C83">
        <w:t>Notes</w:t>
      </w:r>
      <w:r>
        <w:tab/>
      </w:r>
      <w:r w:rsidRPr="00D81C83">
        <w:t>#</w:t>
      </w:r>
      <w:r w:rsidR="009B5B04">
        <w:t xml:space="preserve"> </w:t>
      </w:r>
      <w:r w:rsidRPr="00D81C83">
        <w:t xml:space="preserve">- Species listed as threatened under the EPBC Act after the referral decision was made (2 June 2020) therefore not required to be assessed as a </w:t>
      </w:r>
      <w:r w:rsidR="00810B0E">
        <w:t>matter of national environmental significance</w:t>
      </w:r>
      <w:r w:rsidRPr="00D81C83">
        <w:t xml:space="preserve"> in accordance with Section 158A(4) of the EPBC Act.</w:t>
      </w:r>
    </w:p>
    <w:p w14:paraId="3EF875DC" w14:textId="312A3646" w:rsidR="00D81C83" w:rsidRDefault="007535FD" w:rsidP="00D81C83">
      <w:pPr>
        <w:pStyle w:val="Heading3"/>
      </w:pPr>
      <w:bookmarkStart w:id="51" w:name="_Toc228888822"/>
      <w:r>
        <w:t>EPBC Act listed t</w:t>
      </w:r>
      <w:r w:rsidR="00D81C83">
        <w:t>hreatened fauna</w:t>
      </w:r>
      <w:bookmarkEnd w:id="50"/>
      <w:bookmarkEnd w:id="51"/>
    </w:p>
    <w:p w14:paraId="5CCE468C" w14:textId="207C9DE4" w:rsidR="00D81C83" w:rsidRPr="004739FD" w:rsidRDefault="00D81C83" w:rsidP="00D81C83">
      <w:pPr>
        <w:pStyle w:val="BodyText"/>
      </w:pPr>
      <w:r>
        <w:t>Based on a review of desktop information and field surveys, the likelihood of occurrence of threatened fauna within the study area has been assessed. The results of the analysis are presented in Section</w:t>
      </w:r>
      <w:r w:rsidR="00F24E12">
        <w:t>s</w:t>
      </w:r>
      <w:r w:rsidR="0034728D">
        <w:t xml:space="preserve"> </w:t>
      </w:r>
      <w:r w:rsidR="00A6398E">
        <w:fldChar w:fldCharType="begin"/>
      </w:r>
      <w:r w:rsidR="00A6398E">
        <w:instrText xml:space="preserve"> REF _Ref215727992 \n \h </w:instrText>
      </w:r>
      <w:r w:rsidR="00A6398E">
        <w:fldChar w:fldCharType="separate"/>
      </w:r>
      <w:r w:rsidR="00804347">
        <w:t>18.5.6.1</w:t>
      </w:r>
      <w:r w:rsidR="00A6398E">
        <w:fldChar w:fldCharType="end"/>
      </w:r>
      <w:r w:rsidR="00FE1F84">
        <w:t xml:space="preserve"> to </w:t>
      </w:r>
      <w:r w:rsidR="00FE1F84">
        <w:fldChar w:fldCharType="begin"/>
      </w:r>
      <w:r w:rsidR="00FE1F84">
        <w:instrText xml:space="preserve"> REF _Ref215727933 \n \h </w:instrText>
      </w:r>
      <w:r w:rsidR="00FE1F84">
        <w:fldChar w:fldCharType="separate"/>
      </w:r>
      <w:r w:rsidR="00804347">
        <w:t>18.5.6.5</w:t>
      </w:r>
      <w:r w:rsidR="00FE1F84">
        <w:fldChar w:fldCharType="end"/>
      </w:r>
      <w:r>
        <w:t>.</w:t>
      </w:r>
    </w:p>
    <w:p w14:paraId="5E9512CD" w14:textId="65BFDC8E" w:rsidR="00D81C83" w:rsidRDefault="00AF3A36" w:rsidP="00A578F4">
      <w:pPr>
        <w:pStyle w:val="Heading4"/>
      </w:pPr>
      <w:bookmarkStart w:id="52" w:name="_Ref215727992"/>
      <w:r>
        <w:t>EPBC Act listed t</w:t>
      </w:r>
      <w:r w:rsidR="00D81C83">
        <w:t>hreatened birds</w:t>
      </w:r>
      <w:bookmarkEnd w:id="52"/>
    </w:p>
    <w:p w14:paraId="17FF2083" w14:textId="6E39ADE2" w:rsidR="00D81C83" w:rsidRDefault="006A4194" w:rsidP="00D81C83">
      <w:pPr>
        <w:pStyle w:val="BodyText"/>
      </w:pPr>
      <w:r>
        <w:t>Field surveys recorded two listed threatened bird species within the study area. Based on potential habitat, t</w:t>
      </w:r>
      <w:r w:rsidR="00D81C83">
        <w:t xml:space="preserve">he ecological assessment identified five EPBC Act listed threatened birds as </w:t>
      </w:r>
      <w:r w:rsidR="004C4F86">
        <w:t>either</w:t>
      </w:r>
      <w:r w:rsidR="007D5070">
        <w:t xml:space="preserve"> present, likely or</w:t>
      </w:r>
      <w:r w:rsidR="00D81C83">
        <w:t xml:space="preserve"> possibl</w:t>
      </w:r>
      <w:r w:rsidR="007D5070">
        <w:t>y</w:t>
      </w:r>
      <w:r w:rsidR="00D81C83">
        <w:t xml:space="preserve"> occurring within the study area</w:t>
      </w:r>
      <w:r w:rsidR="007C50B7">
        <w:t xml:space="preserve"> (refer to Figures 8-4, 8-5 and 8-8 in</w:t>
      </w:r>
      <w:r w:rsidR="007C50B7" w:rsidRPr="003E0A31">
        <w:t xml:space="preserve"> </w:t>
      </w:r>
      <w:r w:rsidR="007C50B7" w:rsidRPr="00852D74">
        <w:rPr>
          <w:i/>
          <w:iCs/>
        </w:rPr>
        <w:t xml:space="preserve">Technical </w:t>
      </w:r>
      <w:r w:rsidR="0034728D">
        <w:rPr>
          <w:i/>
          <w:iCs/>
        </w:rPr>
        <w:t>R</w:t>
      </w:r>
      <w:r w:rsidR="007C50B7" w:rsidRPr="00852D74">
        <w:rPr>
          <w:i/>
          <w:iCs/>
        </w:rPr>
        <w:t xml:space="preserve">eport G – Onshore </w:t>
      </w:r>
      <w:r w:rsidR="0034728D">
        <w:rPr>
          <w:i/>
          <w:iCs/>
        </w:rPr>
        <w:t>E</w:t>
      </w:r>
      <w:r w:rsidR="007C50B7" w:rsidRPr="00852D74">
        <w:rPr>
          <w:i/>
          <w:iCs/>
        </w:rPr>
        <w:t>cology</w:t>
      </w:r>
      <w:r w:rsidR="007C50B7">
        <w:t>)</w:t>
      </w:r>
      <w:r w:rsidR="00D81C83">
        <w:t>. The majority of habitat identified for the threatened birds related to fly-over and foraging habitats. For the Gang-gang Cockatoo</w:t>
      </w:r>
      <w:r w:rsidR="00BC3DF7">
        <w:t xml:space="preserve"> (</w:t>
      </w:r>
      <w:r w:rsidR="00BC3DF7" w:rsidRPr="009D29FF">
        <w:rPr>
          <w:rStyle w:val="Italics"/>
        </w:rPr>
        <w:t>Callocephalon fimbriatum</w:t>
      </w:r>
      <w:r w:rsidR="00BC3DF7">
        <w:rPr>
          <w:rStyle w:val="Italics"/>
        </w:rPr>
        <w:t>)</w:t>
      </w:r>
      <w:r w:rsidR="00D81C83">
        <w:t xml:space="preserve">, breeding habitat was also identified. A summary of the likelihood of occurrence is provided in </w:t>
      </w:r>
      <w:r w:rsidR="00A317AE">
        <w:fldChar w:fldCharType="begin"/>
      </w:r>
      <w:r w:rsidR="00A317AE">
        <w:instrText xml:space="preserve"> REF _Ref202539529 \h </w:instrText>
      </w:r>
      <w:r w:rsidR="00A317AE">
        <w:fldChar w:fldCharType="separate"/>
      </w:r>
      <w:r w:rsidR="00804347" w:rsidRPr="00DF14BF">
        <w:t>Table </w:t>
      </w:r>
      <w:r w:rsidR="00804347">
        <w:rPr>
          <w:noProof/>
        </w:rPr>
        <w:t>18</w:t>
      </w:r>
      <w:r w:rsidR="00804347">
        <w:noBreakHyphen/>
      </w:r>
      <w:r w:rsidR="00804347">
        <w:rPr>
          <w:noProof/>
        </w:rPr>
        <w:t>3</w:t>
      </w:r>
      <w:r w:rsidR="00A317AE">
        <w:fldChar w:fldCharType="end"/>
      </w:r>
      <w:r w:rsidR="00D81C83">
        <w:t>.</w:t>
      </w:r>
    </w:p>
    <w:p w14:paraId="1D1F2BDC" w14:textId="6388BD38" w:rsidR="00D81C83" w:rsidRPr="00DF14BF" w:rsidRDefault="00D81C83" w:rsidP="004F513E">
      <w:pPr>
        <w:pStyle w:val="Caption"/>
      </w:pPr>
      <w:bookmarkStart w:id="53" w:name="_Ref202539529"/>
      <w:bookmarkStart w:id="54" w:name="_Toc228888840"/>
      <w:r w:rsidRPr="00DF14BF">
        <w:t>Table </w:t>
      </w:r>
      <w:fldSimple w:instr=" STYLEREF 1 \s ">
        <w:r w:rsidR="00804347">
          <w:rPr>
            <w:noProof/>
          </w:rPr>
          <w:t>18</w:t>
        </w:r>
      </w:fldSimple>
      <w:r w:rsidR="00D71D86">
        <w:noBreakHyphen/>
      </w:r>
      <w:fldSimple w:instr=" SEQ Table \* ARABIC \s 1 ">
        <w:r w:rsidR="00804347">
          <w:rPr>
            <w:noProof/>
          </w:rPr>
          <w:t>3</w:t>
        </w:r>
      </w:fldSimple>
      <w:bookmarkEnd w:id="53"/>
      <w:r w:rsidRPr="00DF14BF">
        <w:tab/>
      </w:r>
      <w:r w:rsidR="007D5070">
        <w:t xml:space="preserve">Likelihood of </w:t>
      </w:r>
      <w:r w:rsidRPr="00D81C83">
        <w:t>EPBC Act listed threatened birds within the study area</w:t>
      </w:r>
      <w:bookmarkEnd w:id="54"/>
    </w:p>
    <w:tbl>
      <w:tblPr>
        <w:tblStyle w:val="MainTableStyle"/>
        <w:tblpPr w:leftFromText="180" w:rightFromText="180" w:vertAnchor="text" w:horzAnchor="margin" w:tblpY="26"/>
        <w:tblW w:w="0" w:type="auto"/>
        <w:tblLook w:val="06A0" w:firstRow="1" w:lastRow="0" w:firstColumn="1" w:lastColumn="0" w:noHBand="1" w:noVBand="1"/>
      </w:tblPr>
      <w:tblGrid>
        <w:gridCol w:w="1560"/>
        <w:gridCol w:w="1559"/>
        <w:gridCol w:w="2126"/>
        <w:gridCol w:w="4393"/>
      </w:tblGrid>
      <w:tr w:rsidR="00C4794F" w14:paraId="7D3B1863" w14:textId="77777777" w:rsidTr="005900D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60" w:type="dxa"/>
          </w:tcPr>
          <w:p w14:paraId="564E429A" w14:textId="77777777" w:rsidR="00D81C83" w:rsidRPr="00D81C83" w:rsidRDefault="00D81C83" w:rsidP="00D81C83">
            <w:pPr>
              <w:pStyle w:val="TableText"/>
            </w:pPr>
            <w:r>
              <w:t>S</w:t>
            </w:r>
            <w:r w:rsidRPr="00D81C83">
              <w:t>cientific name</w:t>
            </w:r>
          </w:p>
        </w:tc>
        <w:tc>
          <w:tcPr>
            <w:tcW w:w="1559" w:type="dxa"/>
          </w:tcPr>
          <w:p w14:paraId="135E048F"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Common name</w:t>
            </w:r>
          </w:p>
        </w:tc>
        <w:tc>
          <w:tcPr>
            <w:tcW w:w="2126" w:type="dxa"/>
          </w:tcPr>
          <w:p w14:paraId="18E1AA08" w14:textId="7F8E1F43"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EPBC</w:t>
            </w:r>
            <w:r w:rsidR="00BC3DF7">
              <w:t xml:space="preserve"> Act</w:t>
            </w:r>
            <w:r>
              <w:t xml:space="preserve"> listing</w:t>
            </w:r>
          </w:p>
        </w:tc>
        <w:tc>
          <w:tcPr>
            <w:tcW w:w="4393" w:type="dxa"/>
          </w:tcPr>
          <w:p w14:paraId="2444C4B5"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 xml:space="preserve">Likelihood of </w:t>
            </w:r>
            <w:r w:rsidRPr="00D81C83">
              <w:t>occurrence</w:t>
            </w:r>
          </w:p>
        </w:tc>
      </w:tr>
      <w:tr w:rsidR="00C4794F" w14:paraId="5236E425" w14:textId="77777777" w:rsidTr="00780E98">
        <w:tc>
          <w:tcPr>
            <w:cnfStyle w:val="001000000000" w:firstRow="0" w:lastRow="0" w:firstColumn="1" w:lastColumn="0" w:oddVBand="0" w:evenVBand="0" w:oddHBand="0" w:evenHBand="0" w:firstRowFirstColumn="0" w:firstRowLastColumn="0" w:lastRowFirstColumn="0" w:lastRowLastColumn="0"/>
            <w:tcW w:w="1560" w:type="dxa"/>
          </w:tcPr>
          <w:p w14:paraId="5F23767D" w14:textId="77777777" w:rsidR="00D81C83" w:rsidRPr="00D81C83" w:rsidRDefault="00D81C83" w:rsidP="00D81C83">
            <w:pPr>
              <w:pStyle w:val="TableText"/>
              <w:rPr>
                <w:rStyle w:val="Italics"/>
              </w:rPr>
            </w:pPr>
            <w:r w:rsidRPr="00E44016">
              <w:rPr>
                <w:rStyle w:val="Italics"/>
              </w:rPr>
              <w:t>Neophema chrysostoma</w:t>
            </w:r>
          </w:p>
        </w:tc>
        <w:tc>
          <w:tcPr>
            <w:tcW w:w="1559" w:type="dxa"/>
          </w:tcPr>
          <w:p w14:paraId="6E85823B"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E44016">
              <w:t>Blue-winged Parrot</w:t>
            </w:r>
          </w:p>
        </w:tc>
        <w:tc>
          <w:tcPr>
            <w:tcW w:w="2126" w:type="dxa"/>
          </w:tcPr>
          <w:p w14:paraId="12E2160F"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VU#</w:t>
            </w:r>
          </w:p>
        </w:tc>
        <w:tc>
          <w:tcPr>
            <w:tcW w:w="4393" w:type="dxa"/>
          </w:tcPr>
          <w:p w14:paraId="06750469"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B8669A">
              <w:t>Likely visitor from time to time</w:t>
            </w:r>
          </w:p>
        </w:tc>
      </w:tr>
      <w:tr w:rsidR="00C4794F" w14:paraId="593347B3" w14:textId="77777777" w:rsidTr="00780E98">
        <w:tc>
          <w:tcPr>
            <w:cnfStyle w:val="001000000000" w:firstRow="0" w:lastRow="0" w:firstColumn="1" w:lastColumn="0" w:oddVBand="0" w:evenVBand="0" w:oddHBand="0" w:evenHBand="0" w:firstRowFirstColumn="0" w:firstRowLastColumn="0" w:lastRowFirstColumn="0" w:lastRowLastColumn="0"/>
            <w:tcW w:w="1560" w:type="dxa"/>
          </w:tcPr>
          <w:p w14:paraId="1EDB3B88" w14:textId="77777777" w:rsidR="00D81C83" w:rsidRPr="00D81C83" w:rsidRDefault="00D81C83" w:rsidP="00D81C83">
            <w:pPr>
              <w:pStyle w:val="TableText"/>
            </w:pPr>
            <w:r w:rsidRPr="009D29FF">
              <w:rPr>
                <w:rStyle w:val="Italics"/>
              </w:rPr>
              <w:t>Apus pacificus</w:t>
            </w:r>
          </w:p>
        </w:tc>
        <w:tc>
          <w:tcPr>
            <w:tcW w:w="1559" w:type="dxa"/>
          </w:tcPr>
          <w:p w14:paraId="5B878CF2"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B23">
              <w:t>Fork-tailed Swift</w:t>
            </w:r>
          </w:p>
        </w:tc>
        <w:tc>
          <w:tcPr>
            <w:tcW w:w="2126" w:type="dxa"/>
          </w:tcPr>
          <w:p w14:paraId="7A37171F"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B23">
              <w:t>M (CAMBA, ROKAMBA, JAMBA)</w:t>
            </w:r>
          </w:p>
        </w:tc>
        <w:tc>
          <w:tcPr>
            <w:tcW w:w="4393" w:type="dxa"/>
          </w:tcPr>
          <w:p w14:paraId="2E7F0017"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26B23">
              <w:t>Likely to fly over and forage</w:t>
            </w:r>
          </w:p>
        </w:tc>
      </w:tr>
      <w:tr w:rsidR="00C4794F" w14:paraId="21D288E9" w14:textId="77777777" w:rsidTr="00780E98">
        <w:tc>
          <w:tcPr>
            <w:cnfStyle w:val="001000000000" w:firstRow="0" w:lastRow="0" w:firstColumn="1" w:lastColumn="0" w:oddVBand="0" w:evenVBand="0" w:oddHBand="0" w:evenHBand="0" w:firstRowFirstColumn="0" w:firstRowLastColumn="0" w:lastRowFirstColumn="0" w:lastRowLastColumn="0"/>
            <w:tcW w:w="1560" w:type="dxa"/>
          </w:tcPr>
          <w:p w14:paraId="1F527399" w14:textId="77777777" w:rsidR="00D81C83" w:rsidRPr="00D81C83" w:rsidRDefault="00D81C83" w:rsidP="00D81C83">
            <w:pPr>
              <w:pStyle w:val="TableText"/>
            </w:pPr>
            <w:r w:rsidRPr="009D29FF">
              <w:rPr>
                <w:rStyle w:val="Italics"/>
              </w:rPr>
              <w:t>Callocephalon fimbriatum</w:t>
            </w:r>
          </w:p>
        </w:tc>
        <w:tc>
          <w:tcPr>
            <w:tcW w:w="1559" w:type="dxa"/>
          </w:tcPr>
          <w:p w14:paraId="392978B1"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B23">
              <w:t>Gang-gang Cockatoo</w:t>
            </w:r>
          </w:p>
        </w:tc>
        <w:tc>
          <w:tcPr>
            <w:tcW w:w="2126" w:type="dxa"/>
          </w:tcPr>
          <w:p w14:paraId="0707FC6A"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B23">
              <w:t>EN</w:t>
            </w:r>
            <w:r w:rsidRPr="00D81C83">
              <w:t>#</w:t>
            </w:r>
          </w:p>
        </w:tc>
        <w:tc>
          <w:tcPr>
            <w:tcW w:w="4393" w:type="dxa"/>
          </w:tcPr>
          <w:p w14:paraId="586B2761"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26B23">
              <w:t xml:space="preserve">Recorded, suitable </w:t>
            </w:r>
            <w:r w:rsidRPr="00D81C83">
              <w:t>breeding habitat exists in footprint</w:t>
            </w:r>
          </w:p>
        </w:tc>
      </w:tr>
      <w:tr w:rsidR="00C4794F" w14:paraId="6FA83BFA" w14:textId="77777777" w:rsidTr="00780E98">
        <w:tc>
          <w:tcPr>
            <w:cnfStyle w:val="001000000000" w:firstRow="0" w:lastRow="0" w:firstColumn="1" w:lastColumn="0" w:oddVBand="0" w:evenVBand="0" w:oddHBand="0" w:evenHBand="0" w:firstRowFirstColumn="0" w:firstRowLastColumn="0" w:lastRowFirstColumn="0" w:lastRowLastColumn="0"/>
            <w:tcW w:w="1560" w:type="dxa"/>
          </w:tcPr>
          <w:p w14:paraId="24DB0FDD" w14:textId="77777777" w:rsidR="00D81C83" w:rsidRPr="00D81C83" w:rsidRDefault="00D81C83" w:rsidP="00D81C83">
            <w:pPr>
              <w:pStyle w:val="TableText"/>
            </w:pPr>
            <w:r w:rsidRPr="009D29FF">
              <w:rPr>
                <w:rStyle w:val="Italics"/>
              </w:rPr>
              <w:t>Gallinago hardwickii</w:t>
            </w:r>
          </w:p>
        </w:tc>
        <w:tc>
          <w:tcPr>
            <w:tcW w:w="1559" w:type="dxa"/>
          </w:tcPr>
          <w:p w14:paraId="02FC5420"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B23">
              <w:t>Latham's Snipe</w:t>
            </w:r>
          </w:p>
        </w:tc>
        <w:tc>
          <w:tcPr>
            <w:tcW w:w="2126" w:type="dxa"/>
          </w:tcPr>
          <w:p w14:paraId="25340400"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t xml:space="preserve">VU# </w:t>
            </w:r>
            <w:r w:rsidRPr="00D81C83">
              <w:t>M (Bonn A2H, ROKAMBA, JAMBA, CAMBA)</w:t>
            </w:r>
          </w:p>
        </w:tc>
        <w:tc>
          <w:tcPr>
            <w:tcW w:w="4393" w:type="dxa"/>
          </w:tcPr>
          <w:p w14:paraId="578A4C91"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26B23">
              <w:t>Likely to occur from time to time</w:t>
            </w:r>
          </w:p>
        </w:tc>
      </w:tr>
      <w:tr w:rsidR="00C94B21" w14:paraId="60E1DFE2" w14:textId="77777777" w:rsidTr="00780E98">
        <w:tc>
          <w:tcPr>
            <w:cnfStyle w:val="001000000000" w:firstRow="0" w:lastRow="0" w:firstColumn="1" w:lastColumn="0" w:oddVBand="0" w:evenVBand="0" w:oddHBand="0" w:evenHBand="0" w:firstRowFirstColumn="0" w:firstRowLastColumn="0" w:lastRowFirstColumn="0" w:lastRowLastColumn="0"/>
            <w:tcW w:w="1560" w:type="dxa"/>
          </w:tcPr>
          <w:p w14:paraId="46DE827A" w14:textId="62E7D848" w:rsidR="00A47FFD" w:rsidRPr="009D29FF" w:rsidRDefault="00A95CB1" w:rsidP="00A95CB1">
            <w:pPr>
              <w:pStyle w:val="TableText"/>
              <w:rPr>
                <w:rStyle w:val="Italics"/>
              </w:rPr>
            </w:pPr>
            <w:r>
              <w:rPr>
                <w:rStyle w:val="Italics"/>
              </w:rPr>
              <w:t>N</w:t>
            </w:r>
            <w:r w:rsidRPr="00A95CB1">
              <w:rPr>
                <w:rStyle w:val="Italics"/>
              </w:rPr>
              <w:t>eophema chrysogaster</w:t>
            </w:r>
          </w:p>
        </w:tc>
        <w:tc>
          <w:tcPr>
            <w:tcW w:w="1559" w:type="dxa"/>
          </w:tcPr>
          <w:p w14:paraId="614061DA" w14:textId="76385570" w:rsidR="00A47FFD" w:rsidRPr="00226B23" w:rsidRDefault="00A47FFD" w:rsidP="00D81C83">
            <w:pPr>
              <w:pStyle w:val="TableText"/>
              <w:cnfStyle w:val="000000000000" w:firstRow="0" w:lastRow="0" w:firstColumn="0" w:lastColumn="0" w:oddVBand="0" w:evenVBand="0" w:oddHBand="0" w:evenHBand="0" w:firstRowFirstColumn="0" w:firstRowLastColumn="0" w:lastRowFirstColumn="0" w:lastRowLastColumn="0"/>
            </w:pPr>
            <w:r>
              <w:t>Orange</w:t>
            </w:r>
            <w:r w:rsidR="00ED6F57">
              <w:t>-b</w:t>
            </w:r>
            <w:r>
              <w:t xml:space="preserve">ellied </w:t>
            </w:r>
            <w:r w:rsidR="00ED6F57">
              <w:t>Parrot</w:t>
            </w:r>
          </w:p>
        </w:tc>
        <w:tc>
          <w:tcPr>
            <w:tcW w:w="2126" w:type="dxa"/>
          </w:tcPr>
          <w:p w14:paraId="7DF6D8BC" w14:textId="7C9B83CE" w:rsidR="00A47FFD" w:rsidRDefault="002A7B70" w:rsidP="00D81C83">
            <w:pPr>
              <w:pStyle w:val="TableText"/>
              <w:cnfStyle w:val="000000000000" w:firstRow="0" w:lastRow="0" w:firstColumn="0" w:lastColumn="0" w:oddVBand="0" w:evenVBand="0" w:oddHBand="0" w:evenHBand="0" w:firstRowFirstColumn="0" w:firstRowLastColumn="0" w:lastRowFirstColumn="0" w:lastRowLastColumn="0"/>
            </w:pPr>
            <w:r>
              <w:t>CR</w:t>
            </w:r>
          </w:p>
        </w:tc>
        <w:tc>
          <w:tcPr>
            <w:tcW w:w="4393" w:type="dxa"/>
          </w:tcPr>
          <w:p w14:paraId="01E59DC2" w14:textId="29501B78" w:rsidR="00A47FFD" w:rsidRPr="00226B23" w:rsidRDefault="007B7609" w:rsidP="00C4794F">
            <w:pPr>
              <w:pStyle w:val="TableText"/>
              <w:cnfStyle w:val="000000000000" w:firstRow="0" w:lastRow="0" w:firstColumn="0" w:lastColumn="0" w:oddVBand="0" w:evenVBand="0" w:oddHBand="0" w:evenHBand="0" w:firstRowFirstColumn="0" w:firstRowLastColumn="0" w:lastRowFirstColumn="0" w:lastRowLastColumn="0"/>
            </w:pPr>
            <w:r>
              <w:t>Po</w:t>
            </w:r>
            <w:r w:rsidR="00C94B21">
              <w:t>ssible</w:t>
            </w:r>
            <w:r>
              <w:t xml:space="preserve">. </w:t>
            </w:r>
            <w:r w:rsidR="00C4794F">
              <w:t xml:space="preserve">Occurrence and abundance in the </w:t>
            </w:r>
            <w:r w:rsidR="001A3C33">
              <w:t xml:space="preserve">study </w:t>
            </w:r>
            <w:r w:rsidR="00C4794F">
              <w:t>area is likely to be low and sporadic. Habitat represents a small proportion of available habitat</w:t>
            </w:r>
          </w:p>
        </w:tc>
      </w:tr>
      <w:tr w:rsidR="00C4794F" w14:paraId="05D41C1A" w14:textId="77777777" w:rsidTr="00780E98">
        <w:trPr>
          <w:trHeight w:val="314"/>
        </w:trPr>
        <w:tc>
          <w:tcPr>
            <w:cnfStyle w:val="001000000000" w:firstRow="0" w:lastRow="0" w:firstColumn="1" w:lastColumn="0" w:oddVBand="0" w:evenVBand="0" w:oddHBand="0" w:evenHBand="0" w:firstRowFirstColumn="0" w:firstRowLastColumn="0" w:lastRowFirstColumn="0" w:lastRowLastColumn="0"/>
            <w:tcW w:w="1560" w:type="dxa"/>
          </w:tcPr>
          <w:p w14:paraId="2411D5D7" w14:textId="77777777" w:rsidR="00D81C83" w:rsidRPr="00D81C83" w:rsidRDefault="00D81C83" w:rsidP="00D81C83">
            <w:pPr>
              <w:pStyle w:val="TableText"/>
            </w:pPr>
            <w:r w:rsidRPr="009D29FF">
              <w:rPr>
                <w:rStyle w:val="Italics"/>
              </w:rPr>
              <w:t>Lathamus discolor</w:t>
            </w:r>
          </w:p>
        </w:tc>
        <w:tc>
          <w:tcPr>
            <w:tcW w:w="1559" w:type="dxa"/>
          </w:tcPr>
          <w:p w14:paraId="5B4561DC"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B23">
              <w:t>Swift Parrot</w:t>
            </w:r>
          </w:p>
        </w:tc>
        <w:tc>
          <w:tcPr>
            <w:tcW w:w="2126" w:type="dxa"/>
          </w:tcPr>
          <w:p w14:paraId="0FC81D13"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26B23">
              <w:t>CR</w:t>
            </w:r>
          </w:p>
        </w:tc>
        <w:tc>
          <w:tcPr>
            <w:tcW w:w="4393" w:type="dxa"/>
          </w:tcPr>
          <w:p w14:paraId="0B1027D0" w14:textId="6FD8BB7B" w:rsidR="00D81C83" w:rsidRPr="00D81C83" w:rsidRDefault="00813CB7" w:rsidP="00D81C83">
            <w:pPr>
              <w:pStyle w:val="TableText"/>
              <w:cnfStyle w:val="000000000000" w:firstRow="0" w:lastRow="0" w:firstColumn="0" w:lastColumn="0" w:oddVBand="0" w:evenVBand="0" w:oddHBand="0" w:evenHBand="0" w:firstRowFirstColumn="0" w:firstRowLastColumn="0" w:lastRowFirstColumn="0" w:lastRowLastColumn="0"/>
            </w:pPr>
            <w:r>
              <w:t xml:space="preserve">Recorded. </w:t>
            </w:r>
            <w:r w:rsidR="00D81C83" w:rsidRPr="00226B23">
              <w:t xml:space="preserve">Likely at times in the very limited areas of potential habitat </w:t>
            </w:r>
            <w:r w:rsidR="00D81C83" w:rsidRPr="00D81C83">
              <w:t>within the footprint</w:t>
            </w:r>
          </w:p>
        </w:tc>
      </w:tr>
      <w:tr w:rsidR="00C4794F" w14:paraId="7F1C74A8" w14:textId="77777777" w:rsidTr="00780E98">
        <w:tc>
          <w:tcPr>
            <w:cnfStyle w:val="001000000000" w:firstRow="0" w:lastRow="0" w:firstColumn="1" w:lastColumn="0" w:oddVBand="0" w:evenVBand="0" w:oddHBand="0" w:evenHBand="0" w:firstRowFirstColumn="0" w:firstRowLastColumn="0" w:lastRowFirstColumn="0" w:lastRowLastColumn="0"/>
            <w:tcW w:w="1560" w:type="dxa"/>
          </w:tcPr>
          <w:p w14:paraId="3546B423" w14:textId="77777777" w:rsidR="00D81C83" w:rsidRPr="00D81C83" w:rsidRDefault="00D81C83" w:rsidP="00D81C83">
            <w:pPr>
              <w:pStyle w:val="TableText"/>
            </w:pPr>
            <w:r w:rsidRPr="009D29FF">
              <w:rPr>
                <w:rStyle w:val="Italics"/>
              </w:rPr>
              <w:lastRenderedPageBreak/>
              <w:t>Hirundapus caudacutus</w:t>
            </w:r>
          </w:p>
        </w:tc>
        <w:tc>
          <w:tcPr>
            <w:tcW w:w="1559" w:type="dxa"/>
          </w:tcPr>
          <w:p w14:paraId="7479805F"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26B23">
              <w:t>White-throated Needletail</w:t>
            </w:r>
          </w:p>
        </w:tc>
        <w:tc>
          <w:tcPr>
            <w:tcW w:w="2126" w:type="dxa"/>
          </w:tcPr>
          <w:p w14:paraId="743EBEA9"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26B23">
              <w:t>VU, M (CAMBA, ROKAMBA, JAMBA)</w:t>
            </w:r>
          </w:p>
        </w:tc>
        <w:tc>
          <w:tcPr>
            <w:tcW w:w="4393" w:type="dxa"/>
          </w:tcPr>
          <w:p w14:paraId="262546DE"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26B23">
              <w:t>Likely to fly over and forage</w:t>
            </w:r>
          </w:p>
        </w:tc>
      </w:tr>
    </w:tbl>
    <w:p w14:paraId="53FCF65E" w14:textId="013A814C" w:rsidR="00D81C83" w:rsidRDefault="00D81C83" w:rsidP="006D6F6F">
      <w:pPr>
        <w:pStyle w:val="Source"/>
      </w:pPr>
      <w:r w:rsidRPr="00D81C83">
        <w:t>Notes</w:t>
      </w:r>
      <w:r w:rsidR="0034728D">
        <w:tab/>
      </w:r>
      <w:r w:rsidRPr="00D81C83">
        <w:t xml:space="preserve">EPBC-T = threatened species status under EPBC Act (CR = Critically endangered; EN = endangered; VU = vulnerable); EPBC-M: migratory status under the EPBC Act (M = listed migratory taxa; Bonn Convention (A2H) – listed as a member of a family; Bonn Convention (A2S) - species listed explicitly; CAMBA - China- Australia Migratory Birds Agreement; JAMBA - Japan-Australia Migratory Birds Agreement; ROKAMBA - Republic of Korea Australia Migratory Birds Agreement); #- Species listed as threatened under the EPBC Act after the referral decision was made (2 June 2020) therefore not required to be assessed as a </w:t>
      </w:r>
      <w:r w:rsidR="00810B0E">
        <w:t>matter of national environmental significance</w:t>
      </w:r>
      <w:r w:rsidR="00810B0E" w:rsidRPr="00D81C83">
        <w:t xml:space="preserve"> </w:t>
      </w:r>
      <w:r w:rsidRPr="00D81C83">
        <w:t>in accordance with Section 158A(4) of the EPBC Act.</w:t>
      </w:r>
    </w:p>
    <w:p w14:paraId="5C4836BE" w14:textId="368128DD" w:rsidR="00D81C83" w:rsidRDefault="00873BD9" w:rsidP="00A578F4">
      <w:pPr>
        <w:pStyle w:val="Heading4"/>
      </w:pPr>
      <w:r>
        <w:t>EPBC Act listed t</w:t>
      </w:r>
      <w:r w:rsidR="00D81C83">
        <w:t>hreatened mammals</w:t>
      </w:r>
    </w:p>
    <w:p w14:paraId="3A098A98" w14:textId="77998132" w:rsidR="00D81C83" w:rsidRPr="009B753A" w:rsidRDefault="00430B4B" w:rsidP="00D81C83">
      <w:pPr>
        <w:pStyle w:val="BodyText"/>
      </w:pPr>
      <w:r w:rsidRPr="00430B4B">
        <w:t xml:space="preserve">Field surveys did not record any </w:t>
      </w:r>
      <w:r>
        <w:t>EPBC</w:t>
      </w:r>
      <w:r w:rsidRPr="00430B4B">
        <w:t xml:space="preserve"> listed threatened mammals within the study area. Based on potential habitat</w:t>
      </w:r>
      <w:r>
        <w:t>, t</w:t>
      </w:r>
      <w:r w:rsidR="00D81C83">
        <w:t xml:space="preserve">he ecological assessment identified two EPBC Act listed threatened mammals as likely or </w:t>
      </w:r>
      <w:r w:rsidR="00025A59">
        <w:t>possibly occurring</w:t>
      </w:r>
      <w:r w:rsidR="00D81C83">
        <w:t xml:space="preserve"> within the study area</w:t>
      </w:r>
      <w:r w:rsidR="00C0005F">
        <w:t xml:space="preserve"> (refer to Figure 8-9 in</w:t>
      </w:r>
      <w:r w:rsidR="00C0005F" w:rsidRPr="003E0A31">
        <w:t xml:space="preserve"> </w:t>
      </w:r>
      <w:r w:rsidR="00C0005F" w:rsidRPr="00852D74">
        <w:rPr>
          <w:i/>
          <w:iCs/>
        </w:rPr>
        <w:t xml:space="preserve">Technical </w:t>
      </w:r>
      <w:r w:rsidR="0034728D">
        <w:rPr>
          <w:i/>
          <w:iCs/>
        </w:rPr>
        <w:t>R</w:t>
      </w:r>
      <w:r w:rsidR="00C0005F" w:rsidRPr="00852D74">
        <w:rPr>
          <w:i/>
          <w:iCs/>
        </w:rPr>
        <w:t xml:space="preserve">eport G – Onshore </w:t>
      </w:r>
      <w:r w:rsidR="0034728D">
        <w:rPr>
          <w:i/>
          <w:iCs/>
        </w:rPr>
        <w:t>E</w:t>
      </w:r>
      <w:r w:rsidR="00C0005F" w:rsidRPr="00852D74">
        <w:rPr>
          <w:i/>
          <w:iCs/>
        </w:rPr>
        <w:t>cology</w:t>
      </w:r>
      <w:r w:rsidR="00C0005F">
        <w:t>)</w:t>
      </w:r>
      <w:r w:rsidR="00D81C83">
        <w:t xml:space="preserve">. The habitat identified was either recorded as foraging or of limited quality or disconnected from known locations. A summary of the likelihood of occurrence is provided in </w:t>
      </w:r>
      <w:r w:rsidR="00D81C83">
        <w:fldChar w:fldCharType="begin"/>
      </w:r>
      <w:r w:rsidR="00D81C83">
        <w:instrText xml:space="preserve"> REF _Ref198625430 \h </w:instrText>
      </w:r>
      <w:r w:rsidR="00D81C83">
        <w:fldChar w:fldCharType="separate"/>
      </w:r>
      <w:r w:rsidR="00804347" w:rsidRPr="00A96B17">
        <w:t>Table </w:t>
      </w:r>
      <w:r w:rsidR="00804347">
        <w:rPr>
          <w:noProof/>
        </w:rPr>
        <w:t>18</w:t>
      </w:r>
      <w:r w:rsidR="00804347">
        <w:noBreakHyphen/>
      </w:r>
      <w:r w:rsidR="00804347">
        <w:rPr>
          <w:noProof/>
        </w:rPr>
        <w:t>4</w:t>
      </w:r>
      <w:r w:rsidR="00D81C83">
        <w:fldChar w:fldCharType="end"/>
      </w:r>
      <w:r w:rsidR="00D81C83">
        <w:t>.</w:t>
      </w:r>
    </w:p>
    <w:p w14:paraId="2D48994A" w14:textId="143D5907" w:rsidR="00D81C83" w:rsidRPr="00A96B17" w:rsidRDefault="00D81C83" w:rsidP="00D81C83">
      <w:pPr>
        <w:pStyle w:val="Caption"/>
      </w:pPr>
      <w:bookmarkStart w:id="55" w:name="_Ref198625430"/>
      <w:bookmarkStart w:id="56" w:name="_Toc201829590"/>
      <w:bookmarkStart w:id="57" w:name="_Toc228888841"/>
      <w:r w:rsidRPr="00A96B17">
        <w:t>Table </w:t>
      </w:r>
      <w:fldSimple w:instr=" STYLEREF 1 \s ">
        <w:r w:rsidR="00804347">
          <w:rPr>
            <w:noProof/>
          </w:rPr>
          <w:t>18</w:t>
        </w:r>
      </w:fldSimple>
      <w:r w:rsidR="00D71D86">
        <w:noBreakHyphen/>
      </w:r>
      <w:fldSimple w:instr=" SEQ Table \* ARABIC \s 1 ">
        <w:r w:rsidR="00804347">
          <w:rPr>
            <w:noProof/>
          </w:rPr>
          <w:t>4</w:t>
        </w:r>
      </w:fldSimple>
      <w:bookmarkEnd w:id="55"/>
      <w:r w:rsidRPr="00A96B17">
        <w:tab/>
      </w:r>
      <w:r w:rsidR="00025A59">
        <w:t xml:space="preserve">Likelihood of </w:t>
      </w:r>
      <w:r>
        <w:t>EPBC Act listed threatened mammals within the study area</w:t>
      </w:r>
      <w:bookmarkEnd w:id="56"/>
      <w:bookmarkEnd w:id="57"/>
    </w:p>
    <w:tbl>
      <w:tblPr>
        <w:tblStyle w:val="MainTableStyle"/>
        <w:tblW w:w="0" w:type="auto"/>
        <w:tblLook w:val="06A0" w:firstRow="1" w:lastRow="0" w:firstColumn="1" w:lastColumn="0" w:noHBand="1" w:noVBand="1"/>
      </w:tblPr>
      <w:tblGrid>
        <w:gridCol w:w="2127"/>
        <w:gridCol w:w="2268"/>
        <w:gridCol w:w="992"/>
        <w:gridCol w:w="4251"/>
      </w:tblGrid>
      <w:tr w:rsidR="00D81C83" w14:paraId="2AD38C03" w14:textId="77777777" w:rsidTr="00780E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14:paraId="552D80B3" w14:textId="77777777" w:rsidR="00D81C83" w:rsidRPr="00D81C83" w:rsidRDefault="00D81C83" w:rsidP="00D81C83">
            <w:pPr>
              <w:pStyle w:val="TableText"/>
            </w:pPr>
            <w:r>
              <w:t>S</w:t>
            </w:r>
            <w:r w:rsidRPr="00D81C83">
              <w:t>cientific name</w:t>
            </w:r>
          </w:p>
        </w:tc>
        <w:tc>
          <w:tcPr>
            <w:tcW w:w="2268" w:type="dxa"/>
          </w:tcPr>
          <w:p w14:paraId="4DAF448B"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C</w:t>
            </w:r>
            <w:r w:rsidRPr="00D81C83">
              <w:t>ommon name</w:t>
            </w:r>
          </w:p>
        </w:tc>
        <w:tc>
          <w:tcPr>
            <w:tcW w:w="992" w:type="dxa"/>
          </w:tcPr>
          <w:p w14:paraId="57E56974"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E</w:t>
            </w:r>
            <w:r w:rsidRPr="00D81C83">
              <w:t>PBC listing</w:t>
            </w:r>
          </w:p>
        </w:tc>
        <w:tc>
          <w:tcPr>
            <w:tcW w:w="4251" w:type="dxa"/>
          </w:tcPr>
          <w:p w14:paraId="170B62A2"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L</w:t>
            </w:r>
            <w:r w:rsidRPr="00D81C83">
              <w:t>ikelihood of occurrence</w:t>
            </w:r>
          </w:p>
        </w:tc>
      </w:tr>
      <w:tr w:rsidR="00D81C83" w14:paraId="24EAF428" w14:textId="77777777" w:rsidTr="00780E98">
        <w:trPr>
          <w:trHeight w:val="287"/>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0AF1A8C" w14:textId="77777777" w:rsidR="00D81C83" w:rsidRPr="00D81C83" w:rsidRDefault="00D81C83" w:rsidP="00D81C83">
            <w:pPr>
              <w:pStyle w:val="TableText"/>
            </w:pPr>
            <w:r w:rsidRPr="00CD1602">
              <w:rPr>
                <w:rStyle w:val="Italics"/>
              </w:rPr>
              <w:t>Pteropus poliocephalus</w:t>
            </w:r>
          </w:p>
        </w:tc>
        <w:tc>
          <w:tcPr>
            <w:tcW w:w="2268" w:type="dxa"/>
          </w:tcPr>
          <w:p w14:paraId="289A1CF7"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3790D">
              <w:t>Grey-headed Flying-Fox</w:t>
            </w:r>
          </w:p>
        </w:tc>
        <w:tc>
          <w:tcPr>
            <w:tcW w:w="992" w:type="dxa"/>
          </w:tcPr>
          <w:p w14:paraId="3B55FABC"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3790D">
              <w:t>VU</w:t>
            </w:r>
          </w:p>
        </w:tc>
        <w:tc>
          <w:tcPr>
            <w:tcW w:w="4251" w:type="dxa"/>
          </w:tcPr>
          <w:p w14:paraId="6C80D151"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3790D">
              <w:t>Likely to forage within suitable habitat</w:t>
            </w:r>
          </w:p>
        </w:tc>
      </w:tr>
      <w:tr w:rsidR="00D81C83" w14:paraId="68741CFA" w14:textId="77777777" w:rsidTr="00780E98">
        <w:tc>
          <w:tcPr>
            <w:cnfStyle w:val="001000000000" w:firstRow="0" w:lastRow="0" w:firstColumn="1" w:lastColumn="0" w:oddVBand="0" w:evenVBand="0" w:oddHBand="0" w:evenHBand="0" w:firstRowFirstColumn="0" w:firstRowLastColumn="0" w:lastRowFirstColumn="0" w:lastRowLastColumn="0"/>
            <w:tcW w:w="2127" w:type="dxa"/>
            <w:vAlign w:val="center"/>
          </w:tcPr>
          <w:p w14:paraId="64A57361" w14:textId="77777777" w:rsidR="00D81C83" w:rsidRPr="00D81C83" w:rsidRDefault="00D81C83" w:rsidP="00D81C83">
            <w:pPr>
              <w:pStyle w:val="TableText"/>
            </w:pPr>
            <w:r w:rsidRPr="00CD1602">
              <w:rPr>
                <w:rStyle w:val="Italics"/>
              </w:rPr>
              <w:t>Pseudomys novaehollandiae</w:t>
            </w:r>
          </w:p>
        </w:tc>
        <w:tc>
          <w:tcPr>
            <w:tcW w:w="2268" w:type="dxa"/>
          </w:tcPr>
          <w:p w14:paraId="3A4829B4"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3790D">
              <w:t>New Holland Mouse</w:t>
            </w:r>
          </w:p>
        </w:tc>
        <w:tc>
          <w:tcPr>
            <w:tcW w:w="992" w:type="dxa"/>
          </w:tcPr>
          <w:p w14:paraId="7D74B395"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3790D">
              <w:t>VU</w:t>
            </w:r>
          </w:p>
        </w:tc>
        <w:tc>
          <w:tcPr>
            <w:tcW w:w="4251" w:type="dxa"/>
          </w:tcPr>
          <w:p w14:paraId="011A4921"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23790D">
              <w:t>Possible due to lack of records, lack of habitat, and known distribution.</w:t>
            </w:r>
          </w:p>
        </w:tc>
      </w:tr>
    </w:tbl>
    <w:p w14:paraId="7CF5F460" w14:textId="4B48E9DA" w:rsidR="00D81C83" w:rsidRPr="00D81C83" w:rsidRDefault="00D81C83" w:rsidP="006D6F6F">
      <w:pPr>
        <w:pStyle w:val="Source"/>
      </w:pPr>
      <w:r w:rsidRPr="00D81C83">
        <w:t>Notes</w:t>
      </w:r>
      <w:r w:rsidR="0034728D">
        <w:tab/>
      </w:r>
      <w:r w:rsidRPr="00D81C83">
        <w:t>EPBC-T = threatened species status under EPBC Act (CR = Critically endangered; EN = endangered; VU = vulnerable)</w:t>
      </w:r>
    </w:p>
    <w:p w14:paraId="14AA5674" w14:textId="48E75B6E" w:rsidR="00D81C83" w:rsidRDefault="00873BD9" w:rsidP="00A578F4">
      <w:pPr>
        <w:pStyle w:val="Heading4"/>
      </w:pPr>
      <w:r>
        <w:t>EPBC Act listed t</w:t>
      </w:r>
      <w:r w:rsidR="00D81C83">
        <w:t>hreatened reptiles</w:t>
      </w:r>
    </w:p>
    <w:p w14:paraId="65C36FA3" w14:textId="120105EF" w:rsidR="00D81C83" w:rsidRPr="001058AE" w:rsidRDefault="00D81C83" w:rsidP="00D81C83">
      <w:pPr>
        <w:pStyle w:val="BodyText"/>
      </w:pPr>
      <w:r>
        <w:t xml:space="preserve">No EPBC Act listed threatened reptiles were identified as </w:t>
      </w:r>
      <w:r w:rsidR="009F4714">
        <w:t>present</w:t>
      </w:r>
      <w:r>
        <w:t>, likely or possibl</w:t>
      </w:r>
      <w:r w:rsidR="00997E7B">
        <w:t>y</w:t>
      </w:r>
      <w:r>
        <w:t xml:space="preserve"> </w:t>
      </w:r>
      <w:r w:rsidR="00997E7B">
        <w:t>occurring</w:t>
      </w:r>
      <w:r>
        <w:t xml:space="preserve"> within the study area.</w:t>
      </w:r>
      <w:r w:rsidRPr="0079397F">
        <w:t xml:space="preserve"> While targeted surveys cannot guarantee absence of a species, it is considered unlikely that any EPBC </w:t>
      </w:r>
      <w:r>
        <w:t xml:space="preserve">Act </w:t>
      </w:r>
      <w:r w:rsidRPr="0079397F">
        <w:t xml:space="preserve">threatened </w:t>
      </w:r>
      <w:r>
        <w:t>reptile</w:t>
      </w:r>
      <w:r w:rsidRPr="0079397F">
        <w:t xml:space="preserve"> species are present within the study area. EPBC </w:t>
      </w:r>
      <w:r>
        <w:t xml:space="preserve">Act </w:t>
      </w:r>
      <w:r w:rsidRPr="0079397F">
        <w:t xml:space="preserve">threatened </w:t>
      </w:r>
      <w:r>
        <w:t>reptile</w:t>
      </w:r>
      <w:r w:rsidRPr="0079397F">
        <w:t xml:space="preserve"> species are </w:t>
      </w:r>
      <w:r>
        <w:t xml:space="preserve">therefore </w:t>
      </w:r>
      <w:r w:rsidRPr="0079397F">
        <w:t>not discussed further in this chapter.</w:t>
      </w:r>
    </w:p>
    <w:p w14:paraId="159EB5B5" w14:textId="6EAB6579" w:rsidR="00D81C83" w:rsidRDefault="004F018D" w:rsidP="00A578F4">
      <w:pPr>
        <w:pStyle w:val="Heading4"/>
      </w:pPr>
      <w:r>
        <w:lastRenderedPageBreak/>
        <w:t>EPBC Act listed t</w:t>
      </w:r>
      <w:r w:rsidR="00D81C83">
        <w:t>hreatened frogs</w:t>
      </w:r>
    </w:p>
    <w:p w14:paraId="04AD8D0A" w14:textId="5996D1E8" w:rsidR="00D81C83" w:rsidRPr="001058AE" w:rsidRDefault="001179C0" w:rsidP="00D81C83">
      <w:pPr>
        <w:pStyle w:val="BodyText"/>
      </w:pPr>
      <w:bookmarkStart w:id="58" w:name="_Ref198626329"/>
      <w:r w:rsidRPr="001179C0">
        <w:t xml:space="preserve">Field surveys did not record any </w:t>
      </w:r>
      <w:r>
        <w:t>EPBC</w:t>
      </w:r>
      <w:r w:rsidRPr="001179C0">
        <w:t xml:space="preserve"> listed threatened frogs within the study area. Based on potential habitat</w:t>
      </w:r>
      <w:r>
        <w:t>, o</w:t>
      </w:r>
      <w:r w:rsidR="00D81C83">
        <w:t xml:space="preserve">ne EPBC Act listed threatened frog </w:t>
      </w:r>
      <w:r w:rsidR="009064D0">
        <w:t>(Martins toadlet)</w:t>
      </w:r>
      <w:r w:rsidR="00D81C83">
        <w:t xml:space="preserve"> was </w:t>
      </w:r>
      <w:r w:rsidR="008F25F4">
        <w:t>assumed to be present</w:t>
      </w:r>
      <w:r w:rsidR="00D81C83">
        <w:t xml:space="preserve"> within the study area</w:t>
      </w:r>
      <w:r w:rsidR="002057B0">
        <w:t xml:space="preserve"> </w:t>
      </w:r>
      <w:r w:rsidR="002057B0" w:rsidRPr="002057B0">
        <w:t xml:space="preserve">(refer to Figure 8-11 in </w:t>
      </w:r>
      <w:r w:rsidR="002057B0" w:rsidRPr="008F4651">
        <w:rPr>
          <w:i/>
          <w:iCs/>
        </w:rPr>
        <w:t>Technical</w:t>
      </w:r>
      <w:r w:rsidR="00743A28">
        <w:rPr>
          <w:i/>
          <w:iCs/>
        </w:rPr>
        <w:t xml:space="preserve"> </w:t>
      </w:r>
      <w:r w:rsidR="0034728D">
        <w:rPr>
          <w:i/>
          <w:iCs/>
        </w:rPr>
        <w:t>R</w:t>
      </w:r>
      <w:r w:rsidR="002057B0" w:rsidRPr="008F4651">
        <w:rPr>
          <w:i/>
          <w:iCs/>
        </w:rPr>
        <w:t xml:space="preserve">eport G – Onshore </w:t>
      </w:r>
      <w:r w:rsidR="0034728D">
        <w:rPr>
          <w:i/>
          <w:iCs/>
        </w:rPr>
        <w:t>E</w:t>
      </w:r>
      <w:r w:rsidR="002057B0" w:rsidRPr="008F4651">
        <w:rPr>
          <w:i/>
          <w:iCs/>
        </w:rPr>
        <w:t>cology</w:t>
      </w:r>
      <w:r w:rsidR="002057B0" w:rsidRPr="002057B0">
        <w:t>)</w:t>
      </w:r>
      <w:r w:rsidR="00D81C83">
        <w:t>.</w:t>
      </w:r>
      <w:r w:rsidR="00D81C83" w:rsidRPr="0079397F">
        <w:t xml:space="preserve"> </w:t>
      </w:r>
      <w:r w:rsidR="00836B36">
        <w:t>The Martin</w:t>
      </w:r>
      <w:r w:rsidR="003C2F15">
        <w:t>'</w:t>
      </w:r>
      <w:r w:rsidR="00836B36">
        <w:t xml:space="preserve">s </w:t>
      </w:r>
      <w:r w:rsidR="003C2F15">
        <w:t>T</w:t>
      </w:r>
      <w:r w:rsidR="00836B36">
        <w:t>oadlet (</w:t>
      </w:r>
      <w:r w:rsidR="00836B36" w:rsidRPr="000254DC">
        <w:rPr>
          <w:rStyle w:val="Italics"/>
        </w:rPr>
        <w:t>Uperoleia martini</w:t>
      </w:r>
      <w:r w:rsidR="00836B36">
        <w:t>) was</w:t>
      </w:r>
      <w:r w:rsidR="00C51F2A" w:rsidRPr="00C51F2A">
        <w:t xml:space="preserve"> listed as threatened under the EPBC Act after the referral decision was made (2 June 2020) therefore </w:t>
      </w:r>
      <w:r w:rsidR="009064D0">
        <w:t xml:space="preserve">is </w:t>
      </w:r>
      <w:r w:rsidR="00C51F2A" w:rsidRPr="00C51F2A">
        <w:t xml:space="preserve">not required to be assessed as a </w:t>
      </w:r>
      <w:r w:rsidR="00C24C8E">
        <w:t>matter of national environmental significance</w:t>
      </w:r>
      <w:r w:rsidR="00C51F2A" w:rsidRPr="00C51F2A">
        <w:t xml:space="preserve"> in accordance with Section 158A(4) of the EPBC Act.</w:t>
      </w:r>
      <w:r w:rsidR="001D0A50">
        <w:t xml:space="preserve"> </w:t>
      </w:r>
      <w:r w:rsidR="00D81C83">
        <w:t xml:space="preserve"> </w:t>
      </w:r>
    </w:p>
    <w:p w14:paraId="501866D6" w14:textId="1AE51E34" w:rsidR="00D81C83" w:rsidRDefault="004A7576" w:rsidP="00A578F4">
      <w:pPr>
        <w:pStyle w:val="Heading4"/>
      </w:pPr>
      <w:bookmarkStart w:id="59" w:name="_Ref215727933"/>
      <w:bookmarkEnd w:id="58"/>
      <w:r>
        <w:t>EPBC Act listed t</w:t>
      </w:r>
      <w:r w:rsidR="00D81C83">
        <w:t>hreatened fish</w:t>
      </w:r>
      <w:bookmarkEnd w:id="59"/>
    </w:p>
    <w:p w14:paraId="6F01177E" w14:textId="75D6ED57" w:rsidR="00D81C83" w:rsidRDefault="00D81C83" w:rsidP="00D81C83">
      <w:pPr>
        <w:pStyle w:val="BodyText"/>
      </w:pPr>
      <w:r>
        <w:t xml:space="preserve">No EPBC Act listed threatened fish were identified as </w:t>
      </w:r>
      <w:r w:rsidR="001B44E7">
        <w:t>present</w:t>
      </w:r>
      <w:r>
        <w:t>, likely or possibl</w:t>
      </w:r>
      <w:r w:rsidR="001B44E7">
        <w:t>y</w:t>
      </w:r>
      <w:r>
        <w:t xml:space="preserve"> </w:t>
      </w:r>
      <w:r w:rsidR="001B44E7">
        <w:t>occurring</w:t>
      </w:r>
      <w:r>
        <w:t xml:space="preserve"> within the study area.</w:t>
      </w:r>
      <w:r w:rsidRPr="0079397F">
        <w:t xml:space="preserve"> While targeted surveys cannot guarantee absence of a species, it is considered unlikely that any EPBC </w:t>
      </w:r>
      <w:r>
        <w:t xml:space="preserve">Act </w:t>
      </w:r>
      <w:r w:rsidRPr="0079397F">
        <w:t xml:space="preserve">threatened </w:t>
      </w:r>
      <w:r>
        <w:t>fish</w:t>
      </w:r>
      <w:r w:rsidRPr="0079397F">
        <w:t xml:space="preserve"> species are present within the study area. EPBC </w:t>
      </w:r>
      <w:r>
        <w:t xml:space="preserve">Act </w:t>
      </w:r>
      <w:r w:rsidRPr="0079397F">
        <w:t xml:space="preserve">threatened </w:t>
      </w:r>
      <w:r>
        <w:t>fish</w:t>
      </w:r>
      <w:r w:rsidRPr="0079397F">
        <w:t xml:space="preserve"> species are </w:t>
      </w:r>
      <w:r>
        <w:t xml:space="preserve">therefore </w:t>
      </w:r>
      <w:r w:rsidRPr="0079397F">
        <w:t>not discussed further in this chapter.</w:t>
      </w:r>
      <w:bookmarkStart w:id="60" w:name="_Toc184287619"/>
      <w:bookmarkStart w:id="61" w:name="_Ref201827885"/>
      <w:bookmarkStart w:id="62" w:name="_Ref201828006"/>
      <w:bookmarkStart w:id="63" w:name="_Toc201829565"/>
      <w:bookmarkStart w:id="64" w:name="_Ref201837666"/>
    </w:p>
    <w:p w14:paraId="1C86AE3C" w14:textId="57DD51F4" w:rsidR="00D81C83" w:rsidRPr="007E6D11" w:rsidRDefault="00F70BDF" w:rsidP="00D81C83">
      <w:pPr>
        <w:pStyle w:val="BodyText"/>
      </w:pPr>
      <w:r>
        <w:br w:type="page"/>
      </w:r>
    </w:p>
    <w:p w14:paraId="071F2CAE" w14:textId="75878155" w:rsidR="00D81C83" w:rsidRPr="007D2DAA" w:rsidRDefault="00D81C83" w:rsidP="00D81C83">
      <w:pPr>
        <w:pStyle w:val="Heading2"/>
      </w:pPr>
      <w:bookmarkStart w:id="65" w:name="_Toc228888823"/>
      <w:bookmarkStart w:id="66" w:name="_Ref214360817"/>
      <w:r w:rsidRPr="00534C86">
        <w:lastRenderedPageBreak/>
        <w:t xml:space="preserve">Construction </w:t>
      </w:r>
      <w:r w:rsidRPr="007D2DAA">
        <w:t>impact</w:t>
      </w:r>
      <w:r w:rsidR="00BC15DC">
        <w:t>s</w:t>
      </w:r>
      <w:bookmarkEnd w:id="65"/>
      <w:r w:rsidRPr="007D2DAA">
        <w:t xml:space="preserve"> </w:t>
      </w:r>
      <w:bookmarkEnd w:id="60"/>
      <w:bookmarkEnd w:id="61"/>
      <w:bookmarkEnd w:id="62"/>
      <w:bookmarkEnd w:id="63"/>
      <w:bookmarkEnd w:id="64"/>
      <w:bookmarkEnd w:id="66"/>
    </w:p>
    <w:p w14:paraId="5201CF6C" w14:textId="08851EE1" w:rsidR="00D81C83" w:rsidRPr="00534C86" w:rsidRDefault="00D81C83" w:rsidP="00D81C83">
      <w:pPr>
        <w:pStyle w:val="BodyText"/>
      </w:pPr>
      <w:r w:rsidRPr="00F76B11">
        <w:t xml:space="preserve">This section discusses the impacts and risks associated with the construction of the project that relate to </w:t>
      </w:r>
      <w:r>
        <w:t>onshore ecology</w:t>
      </w:r>
      <w:r w:rsidRPr="00F76B11">
        <w:t xml:space="preserve"> and the respective receptor groups.  </w:t>
      </w:r>
    </w:p>
    <w:p w14:paraId="2A7F55A0" w14:textId="77777777" w:rsidR="00D81C83" w:rsidRDefault="00D81C83" w:rsidP="00D81C83">
      <w:pPr>
        <w:pStyle w:val="Heading3"/>
      </w:pPr>
      <w:bookmarkStart w:id="67" w:name="_Toc201829566"/>
      <w:bookmarkStart w:id="68" w:name="_Toc228888824"/>
      <w:r>
        <w:t>Key impacts</w:t>
      </w:r>
      <w:bookmarkEnd w:id="67"/>
      <w:bookmarkEnd w:id="68"/>
    </w:p>
    <w:p w14:paraId="03767AA9" w14:textId="77777777" w:rsidR="00721927" w:rsidRDefault="00721927" w:rsidP="00721927">
      <w:pPr>
        <w:pStyle w:val="Heading4"/>
      </w:pPr>
      <w:bookmarkStart w:id="69" w:name="_Ref213670532"/>
      <w:bookmarkStart w:id="70" w:name="_Ref213671672"/>
      <w:r>
        <w:t xml:space="preserve">EPBC Act listed threatened fauna </w:t>
      </w:r>
      <w:r w:rsidRPr="000E4636">
        <w:t>(FFM-I00</w:t>
      </w:r>
      <w:r>
        <w:t>6</w:t>
      </w:r>
      <w:r w:rsidRPr="000E4636">
        <w:t>)</w:t>
      </w:r>
      <w:r>
        <w:t> </w:t>
      </w:r>
    </w:p>
    <w:p w14:paraId="734C45D6" w14:textId="77777777" w:rsidR="00721927" w:rsidRDefault="00721927" w:rsidP="00721927">
      <w:pPr>
        <w:pStyle w:val="Heading6NoNumber"/>
      </w:pPr>
      <w:r>
        <w:t>Potential impact</w:t>
      </w:r>
    </w:p>
    <w:p w14:paraId="50201588" w14:textId="77777777" w:rsidR="00721927" w:rsidRPr="00064CE2" w:rsidRDefault="00721927" w:rsidP="00064CE2">
      <w:pPr>
        <w:pStyle w:val="BodyText"/>
        <w:rPr>
          <w:rStyle w:val="Emphasis"/>
          <w:rFonts w:asciiTheme="minorHAnsi" w:hAnsiTheme="minorHAnsi"/>
          <w:i w:val="0"/>
          <w:iCs w:val="0"/>
        </w:rPr>
      </w:pPr>
      <w:r w:rsidRPr="00064CE2">
        <w:t>P</w:t>
      </w:r>
      <w:r w:rsidRPr="00064CE2">
        <w:rPr>
          <w:rStyle w:val="Emphasis"/>
          <w:rFonts w:asciiTheme="minorHAnsi" w:hAnsiTheme="minorHAnsi"/>
          <w:i w:val="0"/>
          <w:iCs w:val="0"/>
        </w:rPr>
        <w:t xml:space="preserve">otential impacts to EPBC Act listed threatened fauna relates to the direct and indirect removal of species habitat. Removal of habitat can have direct impacts to the species through mortality and displacement. Habitat removal can also fragment, deplete and reduce the quality of suitable habitat. </w:t>
      </w:r>
    </w:p>
    <w:p w14:paraId="79E6E6BB" w14:textId="19451101" w:rsidR="00721927" w:rsidRPr="00064CE2" w:rsidRDefault="00721927" w:rsidP="004C6AF7">
      <w:pPr>
        <w:pStyle w:val="BodyText"/>
      </w:pPr>
      <w:r w:rsidRPr="00064CE2">
        <w:rPr>
          <w:rStyle w:val="Emphasis"/>
          <w:rFonts w:asciiTheme="minorHAnsi" w:hAnsiTheme="minorHAnsi"/>
          <w:i w:val="0"/>
          <w:iCs w:val="0"/>
        </w:rPr>
        <w:t>The ecological assessment identified eight listed threatened birds, two listed mammals and one listed frog under the EPBC Act as possibly, likely or known to occur within the study area.</w:t>
      </w:r>
      <w:r w:rsidRPr="00064CE2">
        <w:t xml:space="preserve"> </w:t>
      </w:r>
      <w:r w:rsidRPr="00064CE2">
        <w:rPr>
          <w:rStyle w:val="Emphasis"/>
          <w:rFonts w:asciiTheme="minorHAnsi" w:hAnsiTheme="minorHAnsi"/>
          <w:i w:val="0"/>
          <w:iCs w:val="0"/>
        </w:rPr>
        <w:t xml:space="preserve">A summary of the species' impact within the study area is provided </w:t>
      </w:r>
      <w:r w:rsidRPr="004C6AF7">
        <w:rPr>
          <w:rStyle w:val="Emphasis"/>
          <w:rFonts w:asciiTheme="minorHAnsi" w:hAnsiTheme="minorHAnsi"/>
          <w:i w:val="0"/>
          <w:iCs w:val="0"/>
        </w:rPr>
        <w:t>in</w:t>
      </w:r>
      <w:r w:rsidR="004C6AF7" w:rsidRPr="004C6AF7">
        <w:rPr>
          <w:rStyle w:val="Emphasis"/>
          <w:rFonts w:asciiTheme="minorHAnsi" w:hAnsiTheme="minorHAnsi"/>
          <w:i w:val="0"/>
          <w:iCs w:val="0"/>
        </w:rPr>
        <w:t xml:space="preserve"> </w:t>
      </w:r>
      <w:r w:rsidR="004C6AF7">
        <w:rPr>
          <w:rStyle w:val="Emphasis"/>
        </w:rPr>
        <w:t>s</w:t>
      </w:r>
      <w:r w:rsidR="004C6AF7" w:rsidRPr="004C6AF7">
        <w:rPr>
          <w:rStyle w:val="Emphasis"/>
          <w:rFonts w:asciiTheme="minorHAnsi" w:hAnsiTheme="minorHAnsi"/>
          <w:i w:val="0"/>
          <w:iCs w:val="0"/>
        </w:rPr>
        <w:t>ection</w:t>
      </w:r>
      <w:r w:rsidR="004C6AF7">
        <w:rPr>
          <w:rStyle w:val="Emphasis"/>
        </w:rPr>
        <w:t xml:space="preserve"> </w:t>
      </w:r>
      <w:r w:rsidR="004C6AF7" w:rsidRPr="004C6AF7">
        <w:rPr>
          <w:rStyle w:val="Emphasis"/>
          <w:rFonts w:asciiTheme="minorHAnsi" w:hAnsiTheme="minorHAnsi"/>
          <w:i w:val="0"/>
          <w:iCs w:val="0"/>
        </w:rPr>
        <w:fldChar w:fldCharType="begin"/>
      </w:r>
      <w:r w:rsidR="004C6AF7" w:rsidRPr="004C6AF7">
        <w:rPr>
          <w:rStyle w:val="Emphasis"/>
          <w:rFonts w:asciiTheme="minorHAnsi" w:hAnsiTheme="minorHAnsi"/>
          <w:i w:val="0"/>
          <w:iCs w:val="0"/>
        </w:rPr>
        <w:instrText xml:space="preserve"> REF _Ref202529296 \r \h </w:instrText>
      </w:r>
      <w:r w:rsidR="004C6AF7">
        <w:rPr>
          <w:rStyle w:val="Emphasis"/>
          <w:rFonts w:asciiTheme="minorHAnsi" w:hAnsiTheme="minorHAnsi"/>
          <w:i w:val="0"/>
          <w:iCs w:val="0"/>
        </w:rPr>
        <w:instrText xml:space="preserve"> \* MERGEFORMAT </w:instrText>
      </w:r>
      <w:r w:rsidR="004C6AF7" w:rsidRPr="004C6AF7">
        <w:rPr>
          <w:rStyle w:val="Emphasis"/>
          <w:rFonts w:asciiTheme="minorHAnsi" w:hAnsiTheme="minorHAnsi"/>
          <w:i w:val="0"/>
          <w:iCs w:val="0"/>
        </w:rPr>
      </w:r>
      <w:r w:rsidR="004C6AF7" w:rsidRPr="004C6AF7">
        <w:rPr>
          <w:rStyle w:val="Emphasis"/>
          <w:rFonts w:asciiTheme="minorHAnsi" w:hAnsiTheme="minorHAnsi"/>
          <w:i w:val="0"/>
          <w:iCs w:val="0"/>
        </w:rPr>
        <w:fldChar w:fldCharType="separate"/>
      </w:r>
      <w:r w:rsidR="004C6AF7" w:rsidRPr="004C6AF7">
        <w:rPr>
          <w:rStyle w:val="Emphasis"/>
          <w:rFonts w:asciiTheme="minorHAnsi" w:hAnsiTheme="minorHAnsi"/>
          <w:i w:val="0"/>
          <w:iCs w:val="0"/>
        </w:rPr>
        <w:t>18.5</w:t>
      </w:r>
      <w:r w:rsidR="004C6AF7" w:rsidRPr="004C6AF7">
        <w:rPr>
          <w:rStyle w:val="Emphasis"/>
          <w:rFonts w:asciiTheme="minorHAnsi" w:hAnsiTheme="minorHAnsi"/>
          <w:i w:val="0"/>
          <w:iCs w:val="0"/>
        </w:rPr>
        <w:fldChar w:fldCharType="end"/>
      </w:r>
      <w:r w:rsidRPr="004C6AF7">
        <w:rPr>
          <w:rStyle w:val="Emphasis"/>
          <w:rFonts w:asciiTheme="minorHAnsi" w:hAnsiTheme="minorHAnsi"/>
          <w:i w:val="0"/>
          <w:iCs w:val="0"/>
        </w:rPr>
        <w:t xml:space="preserve">. </w:t>
      </w:r>
      <w:r w:rsidRPr="00064CE2">
        <w:rPr>
          <w:rStyle w:val="Emphasis"/>
          <w:rFonts w:asciiTheme="minorHAnsi" w:hAnsiTheme="minorHAnsi"/>
          <w:i w:val="0"/>
          <w:iCs w:val="0"/>
        </w:rPr>
        <w:t xml:space="preserve">Unmitigated, the impacts related to EPBC Act threatened fauna are considered localised and short to medium-term and rated as negligible to minor. </w:t>
      </w:r>
    </w:p>
    <w:p w14:paraId="2A2E9C74" w14:textId="77777777" w:rsidR="00721927" w:rsidRDefault="00721927" w:rsidP="00721927">
      <w:pPr>
        <w:pStyle w:val="Heading6NoNumber"/>
      </w:pPr>
      <w:r>
        <w:t>Mitigation</w:t>
      </w:r>
    </w:p>
    <w:p w14:paraId="5934E62E" w14:textId="77777777" w:rsidR="00721927" w:rsidRDefault="00721927" w:rsidP="00721927">
      <w:pPr>
        <w:pStyle w:val="BodyText"/>
      </w:pPr>
      <w:r>
        <w:t>In addition to the mitigations to seek opportunities to further avoid impacts to native vegetation as far as reasonably practicable during the detailed design phase (FFM-M001) and the implementation of</w:t>
      </w:r>
      <w:r w:rsidRPr="00D81C83">
        <w:t xml:space="preserve"> '</w:t>
      </w:r>
      <w:r>
        <w:t>n</w:t>
      </w:r>
      <w:r w:rsidRPr="00D81C83">
        <w:t>o-</w:t>
      </w:r>
      <w:r>
        <w:t>g</w:t>
      </w:r>
      <w:r w:rsidRPr="00D81C83">
        <w:t xml:space="preserve">o </w:t>
      </w:r>
      <w:r>
        <w:t>z</w:t>
      </w:r>
      <w:r w:rsidRPr="00D81C83">
        <w:t xml:space="preserve">ones' to </w:t>
      </w:r>
      <w:r>
        <w:t xml:space="preserve">protect retained </w:t>
      </w:r>
      <w:r w:rsidRPr="00D81C83">
        <w:t xml:space="preserve">native vegetation </w:t>
      </w:r>
      <w:r>
        <w:t>(FFM-M005), the project will also develop an environmental line list (FFM-M002), which identifies and documents ecological values</w:t>
      </w:r>
      <w:r w:rsidRPr="006624B9">
        <w:t xml:space="preserve"> </w:t>
      </w:r>
      <w:r>
        <w:t xml:space="preserve">at relevant chainages across the project area. The environmental line list will guide contractors in the development specific management requirements for these values. In support of the environmental line list, the project will prevent </w:t>
      </w:r>
      <w:r w:rsidRPr="00313657">
        <w:t xml:space="preserve">construction impacting on retained vegetation and habitat </w:t>
      </w:r>
      <w:r>
        <w:t xml:space="preserve">through installation of no-go zones (FFM-M005). </w:t>
      </w:r>
    </w:p>
    <w:p w14:paraId="5D6F5CF5" w14:textId="77777777" w:rsidR="00721927" w:rsidRDefault="00721927" w:rsidP="00721927">
      <w:pPr>
        <w:pStyle w:val="BodyText"/>
      </w:pPr>
      <w:r>
        <w:t>To minimise disturbance, injury or death of wildlife, the project will document mitigation measures to minimise disturbance, injury or death of wildlife during construction in a flora and fauna management plan (FFM-M006),</w:t>
      </w:r>
      <w:r w:rsidRPr="00980EF3">
        <w:t xml:space="preserve"> </w:t>
      </w:r>
      <w:r>
        <w:t>including pre-habitat clearing surveys to ensure nests and hollows are free from threatened fauna prior to their removal.</w:t>
      </w:r>
      <w:r w:rsidRPr="00790DB0">
        <w:t xml:space="preserve"> </w:t>
      </w:r>
    </w:p>
    <w:p w14:paraId="144E1293" w14:textId="77777777" w:rsidR="00721927" w:rsidRDefault="00721927" w:rsidP="00721927">
      <w:pPr>
        <w:pStyle w:val="BodyText"/>
      </w:pPr>
      <w:r>
        <w:lastRenderedPageBreak/>
        <w:t>Post construction, revegetation for habitats impacted by temporary construction will be implemented to restore habitat connectivity as far as reasonably practicable (FFM-M013).</w:t>
      </w:r>
    </w:p>
    <w:p w14:paraId="122B56A4" w14:textId="77777777" w:rsidR="00721927" w:rsidRDefault="00721927" w:rsidP="00721927">
      <w:pPr>
        <w:pStyle w:val="Heading6NoNumber"/>
      </w:pPr>
      <w:r>
        <w:t>Residual impact</w:t>
      </w:r>
    </w:p>
    <w:p w14:paraId="23A77EC3" w14:textId="267455B3" w:rsidR="00721927" w:rsidRDefault="00721927" w:rsidP="00721927">
      <w:pPr>
        <w:pStyle w:val="BodyText"/>
      </w:pPr>
      <w:r w:rsidRPr="00F44C59">
        <w:t xml:space="preserve">Following effective implementation of mitigations, residual impacts related to EPBC Act listed threatened fauna </w:t>
      </w:r>
      <w:r w:rsidRPr="00F44C59" w:rsidDel="00AA75A1">
        <w:t xml:space="preserve">are </w:t>
      </w:r>
      <w:r w:rsidRPr="00F44C59">
        <w:t xml:space="preserve">localised, short to medium-term and rated as negligible and </w:t>
      </w:r>
      <w:r w:rsidR="00F079BB">
        <w:t>moderate</w:t>
      </w:r>
      <w:r w:rsidR="00F079BB" w:rsidRPr="00F44C59">
        <w:t xml:space="preserve"> </w:t>
      </w:r>
      <w:r w:rsidRPr="00F44C59">
        <w:t xml:space="preserve">(refer to </w:t>
      </w:r>
      <w:r w:rsidR="00F079BB">
        <w:fldChar w:fldCharType="begin"/>
      </w:r>
      <w:r w:rsidR="00F079BB">
        <w:instrText xml:space="preserve"> REF _Ref225340109 \h </w:instrText>
      </w:r>
      <w:r w:rsidR="00F079BB">
        <w:fldChar w:fldCharType="separate"/>
      </w:r>
      <w:r w:rsidR="00193E06" w:rsidRPr="00A96B17">
        <w:t>Table </w:t>
      </w:r>
      <w:r w:rsidR="00193E06">
        <w:rPr>
          <w:noProof/>
        </w:rPr>
        <w:t>18</w:t>
      </w:r>
      <w:r w:rsidR="00193E06">
        <w:noBreakHyphen/>
      </w:r>
      <w:r w:rsidR="00193E06">
        <w:rPr>
          <w:noProof/>
        </w:rPr>
        <w:t>5</w:t>
      </w:r>
      <w:r w:rsidR="00F079BB">
        <w:fldChar w:fldCharType="end"/>
      </w:r>
      <w:r w:rsidRPr="00F44C59">
        <w:t xml:space="preserve">). The project is unlikely to have a significant impact on EPBC Act listed </w:t>
      </w:r>
      <w:r>
        <w:t>fauna</w:t>
      </w:r>
      <w:r w:rsidRPr="00F44C59">
        <w:t>.</w:t>
      </w:r>
    </w:p>
    <w:p w14:paraId="6BB6C69E" w14:textId="28C87673" w:rsidR="00721927" w:rsidRDefault="00721927" w:rsidP="00721927">
      <w:pPr>
        <w:pStyle w:val="Caption"/>
      </w:pPr>
      <w:bookmarkStart w:id="71" w:name="_Ref225340109"/>
      <w:bookmarkStart w:id="72" w:name="_Toc228888842"/>
      <w:r w:rsidRPr="00A96B17">
        <w:t>Table </w:t>
      </w:r>
      <w:r w:rsidRPr="003E4F94">
        <w:fldChar w:fldCharType="begin"/>
      </w:r>
      <w:r>
        <w:instrText xml:space="preserve"> STYLEREF 1 \s </w:instrText>
      </w:r>
      <w:r w:rsidRPr="003E4F94">
        <w:fldChar w:fldCharType="separate"/>
      </w:r>
      <w:r w:rsidR="00804347">
        <w:rPr>
          <w:noProof/>
        </w:rPr>
        <w:t>18</w:t>
      </w:r>
      <w:r w:rsidRPr="003E4F94">
        <w:fldChar w:fldCharType="end"/>
      </w:r>
      <w:r>
        <w:noBreakHyphen/>
      </w:r>
      <w:r w:rsidRPr="003E4F94">
        <w:fldChar w:fldCharType="begin"/>
      </w:r>
      <w:r>
        <w:instrText xml:space="preserve"> SEQ Table \* ARABIC \s 1 </w:instrText>
      </w:r>
      <w:r w:rsidRPr="003E4F94">
        <w:fldChar w:fldCharType="separate"/>
      </w:r>
      <w:r w:rsidR="00804347">
        <w:rPr>
          <w:noProof/>
        </w:rPr>
        <w:t>5</w:t>
      </w:r>
      <w:r w:rsidRPr="003E4F94">
        <w:fldChar w:fldCharType="end"/>
      </w:r>
      <w:bookmarkEnd w:id="71"/>
      <w:r w:rsidRPr="00A96B17">
        <w:tab/>
      </w:r>
      <w:r>
        <w:t xml:space="preserve">Summary of </w:t>
      </w:r>
      <w:r w:rsidRPr="000D236B">
        <w:t>impacts on</w:t>
      </w:r>
      <w:r>
        <w:t xml:space="preserve"> EPBC</w:t>
      </w:r>
      <w:r w:rsidRPr="000D236B">
        <w:t xml:space="preserve"> </w:t>
      </w:r>
      <w:r>
        <w:t>Act threatened fauna</w:t>
      </w:r>
      <w:r w:rsidRPr="000D236B">
        <w:t xml:space="preserve"> from construction</w:t>
      </w:r>
      <w:bookmarkEnd w:id="72"/>
    </w:p>
    <w:tbl>
      <w:tblPr>
        <w:tblStyle w:val="MainTableStyle"/>
        <w:tblW w:w="0" w:type="auto"/>
        <w:tblLayout w:type="fixed"/>
        <w:tblLook w:val="06A0" w:firstRow="1" w:lastRow="0" w:firstColumn="1" w:lastColumn="0" w:noHBand="1" w:noVBand="1"/>
      </w:tblPr>
      <w:tblGrid>
        <w:gridCol w:w="1528"/>
        <w:gridCol w:w="1130"/>
        <w:gridCol w:w="1412"/>
        <w:gridCol w:w="1459"/>
        <w:gridCol w:w="1275"/>
        <w:gridCol w:w="1560"/>
        <w:gridCol w:w="1274"/>
      </w:tblGrid>
      <w:tr w:rsidR="00721927" w14:paraId="233C6341" w14:textId="77777777" w:rsidTr="001E3FF9">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100" w:firstRow="0" w:lastRow="0" w:firstColumn="1" w:lastColumn="0" w:oddVBand="0" w:evenVBand="0" w:oddHBand="0" w:evenHBand="0" w:firstRowFirstColumn="1" w:firstRowLastColumn="0" w:lastRowFirstColumn="0" w:lastRowLastColumn="0"/>
            <w:tcW w:w="1528" w:type="dxa"/>
            <w:vMerge w:val="restart"/>
          </w:tcPr>
          <w:p w14:paraId="5DEE9C0C" w14:textId="77777777" w:rsidR="00721927" w:rsidRPr="00721927" w:rsidRDefault="00721927" w:rsidP="00721927">
            <w:pPr>
              <w:pStyle w:val="TableText"/>
            </w:pPr>
            <w:r w:rsidRPr="009D5C72">
              <w:t>Scientific name</w:t>
            </w:r>
          </w:p>
        </w:tc>
        <w:tc>
          <w:tcPr>
            <w:tcW w:w="1130" w:type="dxa"/>
            <w:vMerge w:val="restart"/>
          </w:tcPr>
          <w:p w14:paraId="25E573EB" w14:textId="77777777" w:rsidR="00721927" w:rsidRPr="00721927" w:rsidRDefault="00721927" w:rsidP="00721927">
            <w:pPr>
              <w:pStyle w:val="TableText"/>
              <w:cnfStyle w:val="100000000000" w:firstRow="1" w:lastRow="0" w:firstColumn="0" w:lastColumn="0" w:oddVBand="0" w:evenVBand="0" w:oddHBand="0" w:evenHBand="0" w:firstRowFirstColumn="0" w:firstRowLastColumn="0" w:lastRowFirstColumn="0" w:lastRowLastColumn="0"/>
            </w:pPr>
            <w:r w:rsidRPr="009D5C72">
              <w:t>Common name</w:t>
            </w:r>
          </w:p>
        </w:tc>
        <w:tc>
          <w:tcPr>
            <w:tcW w:w="1412" w:type="dxa"/>
            <w:vMerge w:val="restart"/>
          </w:tcPr>
          <w:p w14:paraId="6E9CC600" w14:textId="77777777" w:rsidR="00721927" w:rsidRPr="00721927" w:rsidRDefault="00721927" w:rsidP="00721927">
            <w:pPr>
              <w:pStyle w:val="TableText"/>
              <w:cnfStyle w:val="100000000000" w:firstRow="1" w:lastRow="0" w:firstColumn="0" w:lastColumn="0" w:oddVBand="0" w:evenVBand="0" w:oddHBand="0" w:evenHBand="0" w:firstRowFirstColumn="0" w:firstRowLastColumn="0" w:lastRowFirstColumn="0" w:lastRowLastColumn="0"/>
            </w:pPr>
            <w:r>
              <w:t>Initial i</w:t>
            </w:r>
            <w:r w:rsidRPr="00721927">
              <w:t>mpact</w:t>
            </w:r>
          </w:p>
        </w:tc>
        <w:tc>
          <w:tcPr>
            <w:tcW w:w="4294" w:type="dxa"/>
            <w:gridSpan w:val="3"/>
          </w:tcPr>
          <w:p w14:paraId="0F64E0B8" w14:textId="77777777" w:rsidR="00721927" w:rsidRPr="00721927" w:rsidRDefault="00721927" w:rsidP="00721927">
            <w:pPr>
              <w:pStyle w:val="TableText"/>
              <w:cnfStyle w:val="100000000000" w:firstRow="1" w:lastRow="0" w:firstColumn="0" w:lastColumn="0" w:oddVBand="0" w:evenVBand="0" w:oddHBand="0" w:evenHBand="0" w:firstRowFirstColumn="0" w:firstRowLastColumn="0" w:lastRowFirstColumn="0" w:lastRowLastColumn="0"/>
            </w:pPr>
            <w:r>
              <w:t>R</w:t>
            </w:r>
            <w:r w:rsidRPr="00721927">
              <w:t>esidual impact</w:t>
            </w:r>
          </w:p>
        </w:tc>
        <w:tc>
          <w:tcPr>
            <w:tcW w:w="1274" w:type="dxa"/>
            <w:vMerge w:val="restart"/>
          </w:tcPr>
          <w:p w14:paraId="2C0DA9EB" w14:textId="77777777" w:rsidR="00721927" w:rsidRPr="00721927" w:rsidRDefault="00721927" w:rsidP="00721927">
            <w:pPr>
              <w:pStyle w:val="TableText"/>
              <w:cnfStyle w:val="100000000000" w:firstRow="1" w:lastRow="0" w:firstColumn="0" w:lastColumn="0" w:oddVBand="0" w:evenVBand="0" w:oddHBand="0" w:evenHBand="0" w:firstRowFirstColumn="0" w:firstRowLastColumn="0" w:lastRowFirstColumn="0" w:lastRowLastColumn="0"/>
            </w:pPr>
            <w:r>
              <w:t>Residual impact</w:t>
            </w:r>
          </w:p>
        </w:tc>
      </w:tr>
      <w:tr w:rsidR="00721927" w14:paraId="305E31F1" w14:textId="77777777" w:rsidTr="001E3FF9">
        <w:trPr>
          <w:trHeight w:val="270"/>
        </w:trPr>
        <w:tc>
          <w:tcPr>
            <w:cnfStyle w:val="001000000000" w:firstRow="0" w:lastRow="0" w:firstColumn="1" w:lastColumn="0" w:oddVBand="0" w:evenVBand="0" w:oddHBand="0" w:evenHBand="0" w:firstRowFirstColumn="0" w:firstRowLastColumn="0" w:lastRowFirstColumn="0" w:lastRowLastColumn="0"/>
            <w:tcW w:w="1528" w:type="dxa"/>
            <w:vMerge/>
          </w:tcPr>
          <w:p w14:paraId="5EB88802" w14:textId="77777777" w:rsidR="00721927" w:rsidRPr="009D5C72" w:rsidRDefault="00721927" w:rsidP="00721927">
            <w:pPr>
              <w:pStyle w:val="TableText"/>
            </w:pPr>
          </w:p>
        </w:tc>
        <w:tc>
          <w:tcPr>
            <w:tcW w:w="1130" w:type="dxa"/>
            <w:vMerge/>
          </w:tcPr>
          <w:p w14:paraId="684694EF" w14:textId="77777777" w:rsidR="00721927" w:rsidRPr="009D5C72" w:rsidRDefault="00721927" w:rsidP="00721927">
            <w:pPr>
              <w:pStyle w:val="TableText"/>
              <w:cnfStyle w:val="000000000000" w:firstRow="0" w:lastRow="0" w:firstColumn="0" w:lastColumn="0" w:oddVBand="0" w:evenVBand="0" w:oddHBand="0" w:evenHBand="0" w:firstRowFirstColumn="0" w:firstRowLastColumn="0" w:lastRowFirstColumn="0" w:lastRowLastColumn="0"/>
            </w:pPr>
          </w:p>
        </w:tc>
        <w:tc>
          <w:tcPr>
            <w:tcW w:w="1412" w:type="dxa"/>
            <w:vMerge/>
          </w:tcPr>
          <w:p w14:paraId="76CC775A" w14:textId="77777777" w:rsid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p>
        </w:tc>
        <w:tc>
          <w:tcPr>
            <w:tcW w:w="1459" w:type="dxa"/>
            <w:shd w:val="clear" w:color="auto" w:fill="006E50" w:themeFill="accent1"/>
          </w:tcPr>
          <w:p w14:paraId="1D0BB26E" w14:textId="77777777" w:rsidR="00721927" w:rsidRPr="00612D7A" w:rsidRDefault="00721927" w:rsidP="0072192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12D7A">
              <w:rPr>
                <w:color w:val="FFFFFF" w:themeColor="background1"/>
              </w:rPr>
              <w:t>Common alignment &amp; option AB</w:t>
            </w:r>
          </w:p>
        </w:tc>
        <w:tc>
          <w:tcPr>
            <w:tcW w:w="1275" w:type="dxa"/>
            <w:shd w:val="clear" w:color="auto" w:fill="006E50" w:themeFill="accent1"/>
          </w:tcPr>
          <w:p w14:paraId="64C8EDD1" w14:textId="563FAE4B" w:rsidR="00721927" w:rsidRPr="00612D7A" w:rsidRDefault="00721927" w:rsidP="0072192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12D7A">
              <w:rPr>
                <w:color w:val="FFFFFF" w:themeColor="background1"/>
              </w:rPr>
              <w:t>Common alignment &amp; option C</w:t>
            </w:r>
          </w:p>
        </w:tc>
        <w:tc>
          <w:tcPr>
            <w:tcW w:w="1560" w:type="dxa"/>
            <w:shd w:val="clear" w:color="auto" w:fill="006E50" w:themeFill="accent1"/>
          </w:tcPr>
          <w:p w14:paraId="0B584C30" w14:textId="77777777" w:rsidR="00721927" w:rsidRPr="00612D7A" w:rsidRDefault="00721927" w:rsidP="0072192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612D7A">
              <w:rPr>
                <w:color w:val="FFFFFF" w:themeColor="background1"/>
              </w:rPr>
              <w:t>Common alignment &amp; option D</w:t>
            </w:r>
          </w:p>
        </w:tc>
        <w:tc>
          <w:tcPr>
            <w:tcW w:w="1274" w:type="dxa"/>
            <w:vMerge/>
          </w:tcPr>
          <w:p w14:paraId="556F7812" w14:textId="77777777" w:rsid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p>
        </w:tc>
      </w:tr>
      <w:tr w:rsidR="00721927" w14:paraId="1AA441AE" w14:textId="77777777" w:rsidTr="001E3FF9">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28AEB781" w14:textId="77777777" w:rsidR="00721927" w:rsidRPr="00721927" w:rsidRDefault="00721927" w:rsidP="00721927">
            <w:pPr>
              <w:pStyle w:val="TableText"/>
              <w:rPr>
                <w:rStyle w:val="Italics"/>
              </w:rPr>
            </w:pPr>
            <w:r w:rsidRPr="009D29FF">
              <w:rPr>
                <w:rStyle w:val="Italics"/>
              </w:rPr>
              <w:t>Apus pacificus</w:t>
            </w:r>
          </w:p>
        </w:tc>
        <w:tc>
          <w:tcPr>
            <w:tcW w:w="1130" w:type="dxa"/>
          </w:tcPr>
          <w:p w14:paraId="51C2983E"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rsidRPr="00226B23">
              <w:t>Fork-tailed Swift</w:t>
            </w:r>
          </w:p>
        </w:tc>
        <w:tc>
          <w:tcPr>
            <w:tcW w:w="1412" w:type="dxa"/>
          </w:tcPr>
          <w:p w14:paraId="31576E32"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L</w:t>
            </w:r>
            <w:r w:rsidRPr="00721927">
              <w:t>oss of small proportion of habitat</w:t>
            </w:r>
          </w:p>
        </w:tc>
        <w:tc>
          <w:tcPr>
            <w:tcW w:w="4294" w:type="dxa"/>
            <w:gridSpan w:val="3"/>
          </w:tcPr>
          <w:p w14:paraId="022B4EAE"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Nil</w:t>
            </w:r>
          </w:p>
        </w:tc>
        <w:tc>
          <w:tcPr>
            <w:tcW w:w="1274" w:type="dxa"/>
            <w:shd w:val="clear" w:color="auto" w:fill="A5C9EB" w:themeFill="accent3" w:themeFillTint="40"/>
          </w:tcPr>
          <w:p w14:paraId="52762CDF"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Negligible</w:t>
            </w:r>
          </w:p>
        </w:tc>
      </w:tr>
      <w:tr w:rsidR="00721927" w14:paraId="4056FB83" w14:textId="77777777" w:rsidTr="001E3FF9">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2A787273" w14:textId="77777777" w:rsidR="00721927" w:rsidRPr="00721927" w:rsidRDefault="00721927" w:rsidP="00721927">
            <w:pPr>
              <w:pStyle w:val="TableText"/>
              <w:rPr>
                <w:rStyle w:val="Italics"/>
              </w:rPr>
            </w:pPr>
            <w:r w:rsidRPr="009D29FF">
              <w:rPr>
                <w:rStyle w:val="Italics"/>
              </w:rPr>
              <w:t>Gallinago hardwickii</w:t>
            </w:r>
          </w:p>
        </w:tc>
        <w:tc>
          <w:tcPr>
            <w:tcW w:w="1130" w:type="dxa"/>
          </w:tcPr>
          <w:p w14:paraId="69CB6F21"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rsidRPr="00226B23">
              <w:t>Latham's Snipe</w:t>
            </w:r>
          </w:p>
        </w:tc>
        <w:tc>
          <w:tcPr>
            <w:tcW w:w="1412" w:type="dxa"/>
          </w:tcPr>
          <w:p w14:paraId="3C733E86"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 xml:space="preserve">Loss of </w:t>
            </w:r>
            <w:r w:rsidRPr="00721927">
              <w:t>low lying swamp and wetland habitat</w:t>
            </w:r>
          </w:p>
        </w:tc>
        <w:tc>
          <w:tcPr>
            <w:tcW w:w="4294" w:type="dxa"/>
            <w:gridSpan w:val="3"/>
          </w:tcPr>
          <w:p w14:paraId="2C3265FC"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rsidRPr="001610F9">
              <w:t>Loss of</w:t>
            </w:r>
            <w:r w:rsidRPr="00721927">
              <w:t xml:space="preserve"> &lt;0.1 ha potential habitat</w:t>
            </w:r>
          </w:p>
        </w:tc>
        <w:tc>
          <w:tcPr>
            <w:tcW w:w="1274" w:type="dxa"/>
            <w:shd w:val="clear" w:color="auto" w:fill="A5C9EB" w:themeFill="accent3" w:themeFillTint="40"/>
          </w:tcPr>
          <w:p w14:paraId="247F3D14"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Negligible</w:t>
            </w:r>
          </w:p>
        </w:tc>
      </w:tr>
      <w:tr w:rsidR="00721927" w14:paraId="724A3179" w14:textId="77777777" w:rsidTr="001E3FF9">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63FBA2DC" w14:textId="77777777" w:rsidR="00721927" w:rsidRPr="00721927" w:rsidRDefault="00721927" w:rsidP="00721927">
            <w:pPr>
              <w:pStyle w:val="TableText"/>
              <w:rPr>
                <w:rStyle w:val="Italics"/>
              </w:rPr>
            </w:pPr>
            <w:r w:rsidRPr="009D29FF">
              <w:rPr>
                <w:rStyle w:val="Italics"/>
              </w:rPr>
              <w:t>Lathamus discolor</w:t>
            </w:r>
          </w:p>
        </w:tc>
        <w:tc>
          <w:tcPr>
            <w:tcW w:w="1130" w:type="dxa"/>
          </w:tcPr>
          <w:p w14:paraId="47A3BCB2"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rsidRPr="00226B23">
              <w:t>Swift Parrot</w:t>
            </w:r>
          </w:p>
        </w:tc>
        <w:tc>
          <w:tcPr>
            <w:tcW w:w="1412" w:type="dxa"/>
          </w:tcPr>
          <w:p w14:paraId="6F8ACC48"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L</w:t>
            </w:r>
            <w:r w:rsidRPr="00721927">
              <w:t>oss of open forest and woodland foraging habitat</w:t>
            </w:r>
          </w:p>
        </w:tc>
        <w:tc>
          <w:tcPr>
            <w:tcW w:w="1459" w:type="dxa"/>
          </w:tcPr>
          <w:p w14:paraId="3ACBDB45"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rsidRPr="001610F9">
              <w:t xml:space="preserve">Loss of </w:t>
            </w:r>
            <w:r w:rsidRPr="00721927">
              <w:t>~6.5 ha potential habitat</w:t>
            </w:r>
          </w:p>
        </w:tc>
        <w:tc>
          <w:tcPr>
            <w:tcW w:w="1275" w:type="dxa"/>
          </w:tcPr>
          <w:p w14:paraId="39A7BC4F"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rsidRPr="001610F9">
              <w:t xml:space="preserve">Loss of </w:t>
            </w:r>
            <w:r w:rsidRPr="00721927">
              <w:t>~8.5 ha potential habitat</w:t>
            </w:r>
          </w:p>
        </w:tc>
        <w:tc>
          <w:tcPr>
            <w:tcW w:w="1560" w:type="dxa"/>
          </w:tcPr>
          <w:p w14:paraId="72EFFF28"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rsidRPr="001610F9">
              <w:t xml:space="preserve">Loss of </w:t>
            </w:r>
            <w:r w:rsidRPr="00721927">
              <w:t>~9 ha potential habitat</w:t>
            </w:r>
          </w:p>
        </w:tc>
        <w:tc>
          <w:tcPr>
            <w:tcW w:w="1274" w:type="dxa"/>
            <w:shd w:val="clear" w:color="auto" w:fill="4BD5AB" w:themeFill="text2" w:themeFillTint="80"/>
          </w:tcPr>
          <w:p w14:paraId="7C1CA746"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M</w:t>
            </w:r>
            <w:r w:rsidRPr="00721927">
              <w:t>inor</w:t>
            </w:r>
          </w:p>
        </w:tc>
      </w:tr>
      <w:tr w:rsidR="00721927" w14:paraId="54D64C91" w14:textId="77777777" w:rsidTr="001E3FF9">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2358D157" w14:textId="77777777" w:rsidR="00721927" w:rsidRPr="00721927" w:rsidRDefault="00721927" w:rsidP="00721927">
            <w:pPr>
              <w:pStyle w:val="TableText"/>
              <w:rPr>
                <w:rStyle w:val="Italics"/>
              </w:rPr>
            </w:pPr>
            <w:r w:rsidRPr="009D29FF">
              <w:rPr>
                <w:rStyle w:val="Italics"/>
              </w:rPr>
              <w:t>Hirundapus caudacutus</w:t>
            </w:r>
          </w:p>
        </w:tc>
        <w:tc>
          <w:tcPr>
            <w:tcW w:w="1130" w:type="dxa"/>
          </w:tcPr>
          <w:p w14:paraId="2163BD1D"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rsidRPr="00226B23">
              <w:t>White-throated Needletail</w:t>
            </w:r>
          </w:p>
        </w:tc>
        <w:tc>
          <w:tcPr>
            <w:tcW w:w="1412" w:type="dxa"/>
          </w:tcPr>
          <w:p w14:paraId="0A5AD875"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L</w:t>
            </w:r>
            <w:r w:rsidRPr="00721927">
              <w:t>oss of small proportion of habitat</w:t>
            </w:r>
          </w:p>
        </w:tc>
        <w:tc>
          <w:tcPr>
            <w:tcW w:w="4294" w:type="dxa"/>
            <w:gridSpan w:val="3"/>
          </w:tcPr>
          <w:p w14:paraId="5A2EA897"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N</w:t>
            </w:r>
            <w:r w:rsidRPr="00721927">
              <w:t>il</w:t>
            </w:r>
          </w:p>
        </w:tc>
        <w:tc>
          <w:tcPr>
            <w:tcW w:w="1274" w:type="dxa"/>
            <w:shd w:val="clear" w:color="auto" w:fill="A5C9EB" w:themeFill="accent3" w:themeFillTint="40"/>
          </w:tcPr>
          <w:p w14:paraId="4B068983"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N</w:t>
            </w:r>
            <w:r w:rsidRPr="00721927">
              <w:t>egligible</w:t>
            </w:r>
          </w:p>
        </w:tc>
      </w:tr>
      <w:tr w:rsidR="00721927" w14:paraId="0D604C03" w14:textId="77777777" w:rsidTr="001E3FF9">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3C4438AF" w14:textId="77777777" w:rsidR="00721927" w:rsidRPr="00721927" w:rsidRDefault="00721927" w:rsidP="00721927">
            <w:pPr>
              <w:pStyle w:val="TableText"/>
              <w:rPr>
                <w:rStyle w:val="Italics"/>
              </w:rPr>
            </w:pPr>
            <w:r>
              <w:rPr>
                <w:rStyle w:val="Italics"/>
              </w:rPr>
              <w:t>N</w:t>
            </w:r>
            <w:r w:rsidRPr="00721927">
              <w:rPr>
                <w:rStyle w:val="Italics"/>
              </w:rPr>
              <w:t>eophema chrysogaster</w:t>
            </w:r>
          </w:p>
        </w:tc>
        <w:tc>
          <w:tcPr>
            <w:tcW w:w="1130" w:type="dxa"/>
          </w:tcPr>
          <w:p w14:paraId="203F5B88"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Orange-bellied Parrot</w:t>
            </w:r>
          </w:p>
        </w:tc>
        <w:tc>
          <w:tcPr>
            <w:tcW w:w="1412" w:type="dxa"/>
          </w:tcPr>
          <w:p w14:paraId="39A72E99"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L</w:t>
            </w:r>
            <w:r w:rsidRPr="00721927">
              <w:t>oss of degraded pasture habitat</w:t>
            </w:r>
          </w:p>
        </w:tc>
        <w:tc>
          <w:tcPr>
            <w:tcW w:w="4294" w:type="dxa"/>
            <w:gridSpan w:val="3"/>
          </w:tcPr>
          <w:p w14:paraId="5DB37447"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L</w:t>
            </w:r>
            <w:r w:rsidRPr="00721927">
              <w:t>oss of ~25 ha potential degraded pasture habitat</w:t>
            </w:r>
          </w:p>
        </w:tc>
        <w:tc>
          <w:tcPr>
            <w:tcW w:w="1274" w:type="dxa"/>
            <w:shd w:val="clear" w:color="auto" w:fill="4BD5AB" w:themeFill="text2" w:themeFillTint="80"/>
          </w:tcPr>
          <w:p w14:paraId="4880B9AF"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Minor</w:t>
            </w:r>
          </w:p>
        </w:tc>
      </w:tr>
      <w:tr w:rsidR="00721927" w14:paraId="28F6D563" w14:textId="77777777" w:rsidTr="001E3FF9">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4250D5F9" w14:textId="77777777" w:rsidR="00721927" w:rsidRPr="00721927" w:rsidRDefault="00721927" w:rsidP="00721927">
            <w:pPr>
              <w:pStyle w:val="TableText"/>
              <w:rPr>
                <w:rStyle w:val="Italics"/>
              </w:rPr>
            </w:pPr>
            <w:r w:rsidRPr="00CD1602">
              <w:rPr>
                <w:rStyle w:val="Italics"/>
              </w:rPr>
              <w:t xml:space="preserve">Pteropus </w:t>
            </w:r>
            <w:r w:rsidRPr="00721927">
              <w:rPr>
                <w:rStyle w:val="Italics"/>
              </w:rPr>
              <w:t>poliocephalus</w:t>
            </w:r>
          </w:p>
        </w:tc>
        <w:tc>
          <w:tcPr>
            <w:tcW w:w="1130" w:type="dxa"/>
          </w:tcPr>
          <w:p w14:paraId="322D84DA"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rsidRPr="0023790D">
              <w:t>Grey-headed Flying-Fox</w:t>
            </w:r>
          </w:p>
        </w:tc>
        <w:tc>
          <w:tcPr>
            <w:tcW w:w="1412" w:type="dxa"/>
          </w:tcPr>
          <w:p w14:paraId="174E7F68"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L</w:t>
            </w:r>
            <w:r w:rsidRPr="00721927">
              <w:t>oss of foraging habitat</w:t>
            </w:r>
          </w:p>
        </w:tc>
        <w:tc>
          <w:tcPr>
            <w:tcW w:w="1459" w:type="dxa"/>
          </w:tcPr>
          <w:p w14:paraId="397A74F3"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L</w:t>
            </w:r>
            <w:r w:rsidRPr="00721927">
              <w:t>oss of ~8 ha potential habitat</w:t>
            </w:r>
          </w:p>
        </w:tc>
        <w:tc>
          <w:tcPr>
            <w:tcW w:w="1275" w:type="dxa"/>
          </w:tcPr>
          <w:p w14:paraId="29E562A6"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L</w:t>
            </w:r>
            <w:r w:rsidRPr="00721927">
              <w:t>oss of ~10 ha potential habitat</w:t>
            </w:r>
          </w:p>
        </w:tc>
        <w:tc>
          <w:tcPr>
            <w:tcW w:w="1560" w:type="dxa"/>
          </w:tcPr>
          <w:p w14:paraId="60064202"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L</w:t>
            </w:r>
            <w:r w:rsidRPr="00721927">
              <w:t>oss of ~10.5 ha potential habitat</w:t>
            </w:r>
          </w:p>
        </w:tc>
        <w:tc>
          <w:tcPr>
            <w:tcW w:w="1274" w:type="dxa"/>
            <w:shd w:val="clear" w:color="auto" w:fill="4BD5AB" w:themeFill="text2" w:themeFillTint="80"/>
          </w:tcPr>
          <w:p w14:paraId="6B1F4068"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M</w:t>
            </w:r>
            <w:r w:rsidRPr="00721927">
              <w:t>inor</w:t>
            </w:r>
          </w:p>
        </w:tc>
      </w:tr>
      <w:tr w:rsidR="0014653E" w14:paraId="66987672" w14:textId="77777777" w:rsidTr="001E3FF9">
        <w:trPr>
          <w:trHeight w:val="350"/>
        </w:trPr>
        <w:tc>
          <w:tcPr>
            <w:cnfStyle w:val="001000000000" w:firstRow="0" w:lastRow="0" w:firstColumn="1" w:lastColumn="0" w:oddVBand="0" w:evenVBand="0" w:oddHBand="0" w:evenHBand="0" w:firstRowFirstColumn="0" w:firstRowLastColumn="0" w:lastRowFirstColumn="0" w:lastRowLastColumn="0"/>
            <w:tcW w:w="1528" w:type="dxa"/>
          </w:tcPr>
          <w:p w14:paraId="2064F755" w14:textId="77777777" w:rsidR="00721927" w:rsidRPr="00721927" w:rsidRDefault="00721927" w:rsidP="00721927">
            <w:pPr>
              <w:pStyle w:val="TableText"/>
              <w:rPr>
                <w:rStyle w:val="Italics"/>
              </w:rPr>
            </w:pPr>
            <w:r w:rsidRPr="00CD1602">
              <w:rPr>
                <w:rStyle w:val="Italics"/>
              </w:rPr>
              <w:t xml:space="preserve">Pseudomys </w:t>
            </w:r>
            <w:r w:rsidRPr="00721927">
              <w:rPr>
                <w:rStyle w:val="Italics"/>
              </w:rPr>
              <w:t>novaehollandiae</w:t>
            </w:r>
          </w:p>
        </w:tc>
        <w:tc>
          <w:tcPr>
            <w:tcW w:w="1130" w:type="dxa"/>
          </w:tcPr>
          <w:p w14:paraId="5C712C7A"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rsidRPr="0023790D">
              <w:t>New Holland Mouse</w:t>
            </w:r>
          </w:p>
        </w:tc>
        <w:tc>
          <w:tcPr>
            <w:tcW w:w="1412" w:type="dxa"/>
          </w:tcPr>
          <w:p w14:paraId="7CC431CA"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L</w:t>
            </w:r>
            <w:r w:rsidRPr="00721927">
              <w:t>oss of open forest and woodland habitat</w:t>
            </w:r>
          </w:p>
        </w:tc>
        <w:tc>
          <w:tcPr>
            <w:tcW w:w="1459" w:type="dxa"/>
          </w:tcPr>
          <w:p w14:paraId="0DB6FAB0"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L</w:t>
            </w:r>
            <w:r w:rsidRPr="00721927">
              <w:t>oss of ~4 ha potential habitat</w:t>
            </w:r>
          </w:p>
        </w:tc>
        <w:tc>
          <w:tcPr>
            <w:tcW w:w="1275" w:type="dxa"/>
          </w:tcPr>
          <w:p w14:paraId="3FBBDF6B"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L</w:t>
            </w:r>
            <w:r w:rsidRPr="00721927">
              <w:t>oss of ~2.5 ha potential habitat</w:t>
            </w:r>
          </w:p>
        </w:tc>
        <w:tc>
          <w:tcPr>
            <w:tcW w:w="1560" w:type="dxa"/>
          </w:tcPr>
          <w:p w14:paraId="2576EF87"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L</w:t>
            </w:r>
            <w:r w:rsidRPr="00721927">
              <w:t>oss of ~2 ha potential habitat</w:t>
            </w:r>
          </w:p>
        </w:tc>
        <w:tc>
          <w:tcPr>
            <w:tcW w:w="1274" w:type="dxa"/>
            <w:shd w:val="clear" w:color="auto" w:fill="F1E044" w:themeFill="accent4"/>
          </w:tcPr>
          <w:p w14:paraId="5ECFD7D9"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M</w:t>
            </w:r>
            <w:r w:rsidRPr="00721927">
              <w:t>oderate</w:t>
            </w:r>
          </w:p>
        </w:tc>
      </w:tr>
    </w:tbl>
    <w:p w14:paraId="449219E9" w14:textId="77777777" w:rsidR="001E3FF9" w:rsidRDefault="001E3FF9" w:rsidP="00721927">
      <w:pPr>
        <w:pStyle w:val="Caption"/>
      </w:pPr>
    </w:p>
    <w:p w14:paraId="6F5FBD53" w14:textId="77777777" w:rsidR="001E3FF9" w:rsidRDefault="001E3FF9" w:rsidP="001E3FF9">
      <w:pPr>
        <w:pStyle w:val="BodyText"/>
        <w:rPr>
          <w:color w:val="006E50" w:themeColor="accent1"/>
          <w:szCs w:val="20"/>
        </w:rPr>
      </w:pPr>
      <w:r>
        <w:br w:type="page"/>
      </w:r>
    </w:p>
    <w:p w14:paraId="0204F2B9" w14:textId="655C8808" w:rsidR="00721927" w:rsidRPr="00A96B17" w:rsidRDefault="00721927" w:rsidP="00721927">
      <w:pPr>
        <w:pStyle w:val="Caption"/>
      </w:pPr>
      <w:bookmarkStart w:id="73" w:name="_Toc228888843"/>
      <w:r w:rsidRPr="00A96B17">
        <w:lastRenderedPageBreak/>
        <w:t>Table </w:t>
      </w:r>
      <w:r w:rsidRPr="00721927">
        <w:fldChar w:fldCharType="begin"/>
      </w:r>
      <w:r>
        <w:instrText xml:space="preserve"> STYLEREF 1 \s </w:instrText>
      </w:r>
      <w:r w:rsidRPr="00721927">
        <w:fldChar w:fldCharType="separate"/>
      </w:r>
      <w:r w:rsidR="00804347">
        <w:rPr>
          <w:noProof/>
        </w:rPr>
        <w:t>18</w:t>
      </w:r>
      <w:r w:rsidRPr="00721927">
        <w:fldChar w:fldCharType="end"/>
      </w:r>
      <w:r>
        <w:noBreakHyphen/>
      </w:r>
      <w:r w:rsidRPr="00721927">
        <w:fldChar w:fldCharType="begin"/>
      </w:r>
      <w:r>
        <w:instrText xml:space="preserve"> SEQ Table \* ARABIC \s 1 </w:instrText>
      </w:r>
      <w:r w:rsidRPr="00721927">
        <w:fldChar w:fldCharType="separate"/>
      </w:r>
      <w:r w:rsidR="00804347">
        <w:rPr>
          <w:noProof/>
        </w:rPr>
        <w:t>6</w:t>
      </w:r>
      <w:r w:rsidRPr="00721927">
        <w:fldChar w:fldCharType="end"/>
      </w:r>
      <w:r w:rsidRPr="00A96B17">
        <w:tab/>
      </w:r>
      <w:r w:rsidRPr="000D236B">
        <w:t>Residual impacts on</w:t>
      </w:r>
      <w:r>
        <w:t xml:space="preserve"> EPBC</w:t>
      </w:r>
      <w:r w:rsidRPr="000D236B">
        <w:t xml:space="preserve"> </w:t>
      </w:r>
      <w:r>
        <w:t>Act threatened fauna</w:t>
      </w:r>
      <w:bookmarkEnd w:id="73"/>
    </w:p>
    <w:tbl>
      <w:tblPr>
        <w:tblStyle w:val="MainTableStyle"/>
        <w:tblW w:w="0" w:type="auto"/>
        <w:tblLayout w:type="fixed"/>
        <w:tblLook w:val="06A0" w:firstRow="1" w:lastRow="0" w:firstColumn="1" w:lastColumn="0" w:noHBand="1" w:noVBand="1"/>
      </w:tblPr>
      <w:tblGrid>
        <w:gridCol w:w="1985"/>
        <w:gridCol w:w="1559"/>
        <w:gridCol w:w="1134"/>
        <w:gridCol w:w="1134"/>
        <w:gridCol w:w="1134"/>
        <w:gridCol w:w="1559"/>
        <w:gridCol w:w="1133"/>
      </w:tblGrid>
      <w:tr w:rsidR="00721927" w:rsidRPr="00DF14BF" w14:paraId="62EAC17E" w14:textId="77777777" w:rsidTr="001E3F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12E047A0" w14:textId="77777777" w:rsidR="00721927" w:rsidRPr="00721927" w:rsidRDefault="00721927" w:rsidP="00721927">
            <w:pPr>
              <w:pStyle w:val="TableText"/>
            </w:pPr>
            <w:r>
              <w:t>Potential impact</w:t>
            </w:r>
          </w:p>
        </w:tc>
        <w:tc>
          <w:tcPr>
            <w:tcW w:w="1559" w:type="dxa"/>
          </w:tcPr>
          <w:p w14:paraId="4128833E" w14:textId="77777777" w:rsidR="00721927" w:rsidRPr="00721927" w:rsidRDefault="00721927" w:rsidP="00721927">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134" w:type="dxa"/>
          </w:tcPr>
          <w:p w14:paraId="4A3FC241" w14:textId="77777777" w:rsidR="00721927" w:rsidRPr="00721927" w:rsidRDefault="00721927" w:rsidP="00721927">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134" w:type="dxa"/>
          </w:tcPr>
          <w:p w14:paraId="0B0C2490" w14:textId="77777777" w:rsidR="00721927" w:rsidRPr="00721927" w:rsidRDefault="00721927" w:rsidP="00721927">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134" w:type="dxa"/>
          </w:tcPr>
          <w:p w14:paraId="6BE35FD5" w14:textId="77777777" w:rsidR="00721927" w:rsidRPr="00721927" w:rsidRDefault="00721927" w:rsidP="00721927">
            <w:pPr>
              <w:pStyle w:val="TableText"/>
              <w:cnfStyle w:val="100000000000" w:firstRow="1" w:lastRow="0" w:firstColumn="0" w:lastColumn="0" w:oddVBand="0" w:evenVBand="0" w:oddHBand="0" w:evenHBand="0" w:firstRowFirstColumn="0" w:firstRowLastColumn="0" w:lastRowFirstColumn="0" w:lastRowLastColumn="0"/>
            </w:pPr>
            <w:r>
              <w:t>Initial impact</w:t>
            </w:r>
          </w:p>
        </w:tc>
        <w:tc>
          <w:tcPr>
            <w:tcW w:w="1559" w:type="dxa"/>
          </w:tcPr>
          <w:p w14:paraId="0CE05F13" w14:textId="77777777" w:rsidR="00721927" w:rsidRPr="00721927" w:rsidRDefault="00721927" w:rsidP="00721927">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1133" w:type="dxa"/>
          </w:tcPr>
          <w:p w14:paraId="16AC1693" w14:textId="77777777" w:rsidR="00721927" w:rsidRPr="00721927" w:rsidRDefault="00721927" w:rsidP="00721927">
            <w:pPr>
              <w:pStyle w:val="TableText"/>
              <w:cnfStyle w:val="100000000000" w:firstRow="1" w:lastRow="0" w:firstColumn="0" w:lastColumn="0" w:oddVBand="0" w:evenVBand="0" w:oddHBand="0" w:evenHBand="0" w:firstRowFirstColumn="0" w:firstRowLastColumn="0" w:lastRowFirstColumn="0" w:lastRowLastColumn="0"/>
            </w:pPr>
            <w:r>
              <w:t>Residual impact</w:t>
            </w:r>
          </w:p>
        </w:tc>
      </w:tr>
      <w:tr w:rsidR="00721927" w:rsidRPr="00DF14BF" w14:paraId="14E18692" w14:textId="77777777" w:rsidTr="001E3FF9">
        <w:tc>
          <w:tcPr>
            <w:cnfStyle w:val="001000000000" w:firstRow="0" w:lastRow="0" w:firstColumn="1" w:lastColumn="0" w:oddVBand="0" w:evenVBand="0" w:oddHBand="0" w:evenHBand="0" w:firstRowFirstColumn="0" w:firstRowLastColumn="0" w:lastRowFirstColumn="0" w:lastRowLastColumn="0"/>
            <w:tcW w:w="1985" w:type="dxa"/>
            <w:vMerge w:val="restart"/>
          </w:tcPr>
          <w:p w14:paraId="630DF289" w14:textId="77777777" w:rsidR="00721927" w:rsidRPr="00721927" w:rsidRDefault="00721927" w:rsidP="00721927">
            <w:pPr>
              <w:pStyle w:val="TableText"/>
            </w:pPr>
            <w:r w:rsidRPr="0094375F">
              <w:t xml:space="preserve">Clearance of native vegetation removing habitat for </w:t>
            </w:r>
            <w:r w:rsidRPr="00721927">
              <w:t>EPBC Act listed threatened fauna</w:t>
            </w:r>
          </w:p>
        </w:tc>
        <w:tc>
          <w:tcPr>
            <w:tcW w:w="1559" w:type="dxa"/>
            <w:vMerge w:val="restart"/>
          </w:tcPr>
          <w:p w14:paraId="291E63F6"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rsidRPr="00A46370">
              <w:t xml:space="preserve">Habitat for EPBC Act listed </w:t>
            </w:r>
            <w:r w:rsidRPr="00721927">
              <w:t>threatened fauna</w:t>
            </w:r>
          </w:p>
        </w:tc>
        <w:tc>
          <w:tcPr>
            <w:tcW w:w="1134" w:type="dxa"/>
            <w:vMerge w:val="restart"/>
          </w:tcPr>
          <w:p w14:paraId="0DEDA751" w14:textId="2F14F68E"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Minor</w:t>
            </w:r>
            <w:r w:rsidR="008C6492">
              <w:t>-medium</w:t>
            </w:r>
          </w:p>
        </w:tc>
        <w:tc>
          <w:tcPr>
            <w:tcW w:w="1134" w:type="dxa"/>
            <w:vMerge w:val="restart"/>
          </w:tcPr>
          <w:p w14:paraId="1B2C7B79" w14:textId="77777777" w:rsidR="008C6492"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rsidRPr="00A96B17">
              <w:t>Negligible</w:t>
            </w:r>
            <w:r w:rsidR="008C6492">
              <w:t xml:space="preserve"> - medium</w:t>
            </w:r>
          </w:p>
          <w:p w14:paraId="713884D2" w14:textId="35FE8246"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A5C9EB" w:themeFill="accent3" w:themeFillTint="40"/>
          </w:tcPr>
          <w:p w14:paraId="204C678C"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rsidRPr="00A96B17">
              <w:t xml:space="preserve">Negligible </w:t>
            </w:r>
          </w:p>
        </w:tc>
        <w:tc>
          <w:tcPr>
            <w:tcW w:w="1559" w:type="dxa"/>
            <w:vMerge w:val="restart"/>
          </w:tcPr>
          <w:p w14:paraId="2E2D380F" w14:textId="1EDEB0A8"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F</w:t>
            </w:r>
            <w:r w:rsidRPr="00721927">
              <w:t>FM</w:t>
            </w:r>
            <w:r w:rsidR="00C25FB5">
              <w:t>-M0</w:t>
            </w:r>
            <w:r w:rsidRPr="00721927">
              <w:t>01; FFM</w:t>
            </w:r>
            <w:r w:rsidR="00C25FB5">
              <w:t>-M0</w:t>
            </w:r>
            <w:r w:rsidRPr="00721927">
              <w:t>02; FFM</w:t>
            </w:r>
            <w:r w:rsidR="00C25FB5">
              <w:t>-M0</w:t>
            </w:r>
            <w:r w:rsidRPr="00721927">
              <w:t>03; FFM</w:t>
            </w:r>
            <w:r w:rsidR="00C25FB5">
              <w:t>-M</w:t>
            </w:r>
            <w:r w:rsidR="00E6026B">
              <w:t>0</w:t>
            </w:r>
            <w:r w:rsidRPr="00721927">
              <w:t>04; FFM</w:t>
            </w:r>
            <w:r w:rsidR="00E6026B">
              <w:t>-M0</w:t>
            </w:r>
            <w:r w:rsidRPr="00721927">
              <w:t>05; FFM</w:t>
            </w:r>
            <w:r w:rsidR="00E6026B">
              <w:t>-M0</w:t>
            </w:r>
            <w:r w:rsidRPr="00721927">
              <w:t>09; FFM</w:t>
            </w:r>
            <w:r w:rsidR="00E6026B">
              <w:t>-M0</w:t>
            </w:r>
            <w:r w:rsidRPr="00721927">
              <w:t>11; FFM</w:t>
            </w:r>
            <w:r w:rsidR="00E6026B">
              <w:t>-M0</w:t>
            </w:r>
            <w:r w:rsidRPr="00721927">
              <w:t>12; FFM</w:t>
            </w:r>
            <w:r w:rsidR="00E6026B">
              <w:t>-M0</w:t>
            </w:r>
            <w:r w:rsidRPr="00721927">
              <w:t>13</w:t>
            </w:r>
          </w:p>
        </w:tc>
        <w:tc>
          <w:tcPr>
            <w:tcW w:w="1133" w:type="dxa"/>
            <w:shd w:val="clear" w:color="auto" w:fill="A5C9EB" w:themeFill="accent3" w:themeFillTint="40"/>
          </w:tcPr>
          <w:p w14:paraId="17CC54E5"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rsidRPr="00A96B17">
              <w:t xml:space="preserve">Negligible </w:t>
            </w:r>
          </w:p>
        </w:tc>
      </w:tr>
      <w:tr w:rsidR="00721927" w:rsidRPr="00DF14BF" w14:paraId="697BDDA0" w14:textId="77777777" w:rsidTr="001E3FF9">
        <w:tc>
          <w:tcPr>
            <w:cnfStyle w:val="001000000000" w:firstRow="0" w:lastRow="0" w:firstColumn="1" w:lastColumn="0" w:oddVBand="0" w:evenVBand="0" w:oddHBand="0" w:evenHBand="0" w:firstRowFirstColumn="0" w:firstRowLastColumn="0" w:lastRowFirstColumn="0" w:lastRowLastColumn="0"/>
            <w:tcW w:w="1985" w:type="dxa"/>
            <w:vMerge/>
          </w:tcPr>
          <w:p w14:paraId="2AF45D6A" w14:textId="77777777" w:rsidR="00721927" w:rsidRPr="00A96B17" w:rsidRDefault="00721927" w:rsidP="00721927">
            <w:pPr>
              <w:pStyle w:val="TableText"/>
            </w:pPr>
          </w:p>
        </w:tc>
        <w:tc>
          <w:tcPr>
            <w:tcW w:w="1559" w:type="dxa"/>
            <w:vMerge/>
          </w:tcPr>
          <w:p w14:paraId="7BB08532" w14:textId="77777777" w:rsidR="00721927" w:rsidRPr="00802C76" w:rsidRDefault="00721927" w:rsidP="00721927">
            <w:pPr>
              <w:pStyle w:val="TableText"/>
              <w:cnfStyle w:val="000000000000" w:firstRow="0" w:lastRow="0" w:firstColumn="0" w:lastColumn="0" w:oddVBand="0" w:evenVBand="0" w:oddHBand="0" w:evenHBand="0" w:firstRowFirstColumn="0" w:firstRowLastColumn="0" w:lastRowFirstColumn="0" w:lastRowLastColumn="0"/>
            </w:pPr>
          </w:p>
        </w:tc>
        <w:tc>
          <w:tcPr>
            <w:tcW w:w="1134" w:type="dxa"/>
            <w:vMerge/>
          </w:tcPr>
          <w:p w14:paraId="3DF2B943" w14:textId="77777777" w:rsidR="00721927" w:rsidRPr="00802C76" w:rsidRDefault="00721927" w:rsidP="00721927">
            <w:pPr>
              <w:pStyle w:val="TableText"/>
              <w:cnfStyle w:val="000000000000" w:firstRow="0" w:lastRow="0" w:firstColumn="0" w:lastColumn="0" w:oddVBand="0" w:evenVBand="0" w:oddHBand="0" w:evenHBand="0" w:firstRowFirstColumn="0" w:firstRowLastColumn="0" w:lastRowFirstColumn="0" w:lastRowLastColumn="0"/>
            </w:pPr>
          </w:p>
        </w:tc>
        <w:tc>
          <w:tcPr>
            <w:tcW w:w="1134" w:type="dxa"/>
            <w:vMerge/>
          </w:tcPr>
          <w:p w14:paraId="23BA20F9" w14:textId="045A7213"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4BD5AB" w:themeFill="text2" w:themeFillTint="80"/>
          </w:tcPr>
          <w:p w14:paraId="368FBDEF"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Minor</w:t>
            </w:r>
            <w:r w:rsidRPr="00721927">
              <w:t xml:space="preserve"> </w:t>
            </w:r>
          </w:p>
        </w:tc>
        <w:tc>
          <w:tcPr>
            <w:tcW w:w="1559" w:type="dxa"/>
            <w:vMerge/>
          </w:tcPr>
          <w:p w14:paraId="43764C9F" w14:textId="77777777" w:rsidR="00721927" w:rsidRPr="00A96B17" w:rsidRDefault="00721927" w:rsidP="00721927">
            <w:pPr>
              <w:pStyle w:val="TableText"/>
              <w:cnfStyle w:val="000000000000" w:firstRow="0" w:lastRow="0" w:firstColumn="0" w:lastColumn="0" w:oddVBand="0" w:evenVBand="0" w:oddHBand="0" w:evenHBand="0" w:firstRowFirstColumn="0" w:firstRowLastColumn="0" w:lastRowFirstColumn="0" w:lastRowLastColumn="0"/>
            </w:pPr>
          </w:p>
        </w:tc>
        <w:tc>
          <w:tcPr>
            <w:tcW w:w="1133" w:type="dxa"/>
            <w:shd w:val="clear" w:color="auto" w:fill="4BD5AB" w:themeFill="text2" w:themeFillTint="80"/>
          </w:tcPr>
          <w:p w14:paraId="2C663E96"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Minor</w:t>
            </w:r>
            <w:r w:rsidRPr="00721927">
              <w:t xml:space="preserve"> </w:t>
            </w:r>
          </w:p>
        </w:tc>
      </w:tr>
      <w:tr w:rsidR="00B04924" w:rsidRPr="00DF14BF" w14:paraId="27AB4AFD" w14:textId="77777777" w:rsidTr="001E3FF9">
        <w:tc>
          <w:tcPr>
            <w:cnfStyle w:val="001000000000" w:firstRow="0" w:lastRow="0" w:firstColumn="1" w:lastColumn="0" w:oddVBand="0" w:evenVBand="0" w:oddHBand="0" w:evenHBand="0" w:firstRowFirstColumn="0" w:firstRowLastColumn="0" w:lastRowFirstColumn="0" w:lastRowLastColumn="0"/>
            <w:tcW w:w="1985" w:type="dxa"/>
            <w:vMerge/>
          </w:tcPr>
          <w:p w14:paraId="4FF23ADC" w14:textId="77777777" w:rsidR="00721927" w:rsidRPr="00A96B17" w:rsidRDefault="00721927" w:rsidP="00721927">
            <w:pPr>
              <w:pStyle w:val="TableText"/>
            </w:pPr>
          </w:p>
        </w:tc>
        <w:tc>
          <w:tcPr>
            <w:tcW w:w="1559" w:type="dxa"/>
            <w:vMerge/>
          </w:tcPr>
          <w:p w14:paraId="1AC8EDCE" w14:textId="77777777" w:rsidR="00721927" w:rsidRPr="00802C76" w:rsidRDefault="00721927" w:rsidP="00721927">
            <w:pPr>
              <w:pStyle w:val="TableText"/>
              <w:cnfStyle w:val="000000000000" w:firstRow="0" w:lastRow="0" w:firstColumn="0" w:lastColumn="0" w:oddVBand="0" w:evenVBand="0" w:oddHBand="0" w:evenHBand="0" w:firstRowFirstColumn="0" w:firstRowLastColumn="0" w:lastRowFirstColumn="0" w:lastRowLastColumn="0"/>
            </w:pPr>
          </w:p>
        </w:tc>
        <w:tc>
          <w:tcPr>
            <w:tcW w:w="1134" w:type="dxa"/>
            <w:vMerge/>
          </w:tcPr>
          <w:p w14:paraId="2957B02F" w14:textId="77777777" w:rsidR="00721927" w:rsidRPr="00802C76" w:rsidRDefault="00721927" w:rsidP="00721927">
            <w:pPr>
              <w:pStyle w:val="TableText"/>
              <w:cnfStyle w:val="000000000000" w:firstRow="0" w:lastRow="0" w:firstColumn="0" w:lastColumn="0" w:oddVBand="0" w:evenVBand="0" w:oddHBand="0" w:evenHBand="0" w:firstRowFirstColumn="0" w:firstRowLastColumn="0" w:lastRowFirstColumn="0" w:lastRowLastColumn="0"/>
            </w:pPr>
          </w:p>
        </w:tc>
        <w:tc>
          <w:tcPr>
            <w:tcW w:w="1134" w:type="dxa"/>
            <w:vMerge/>
          </w:tcPr>
          <w:p w14:paraId="240EC555" w14:textId="77777777" w:rsid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F1E044" w:themeFill="accent4"/>
          </w:tcPr>
          <w:p w14:paraId="65B50194" w14:textId="640E6091"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M</w:t>
            </w:r>
            <w:r w:rsidRPr="00721927">
              <w:t>oderate</w:t>
            </w:r>
          </w:p>
        </w:tc>
        <w:tc>
          <w:tcPr>
            <w:tcW w:w="1559" w:type="dxa"/>
            <w:vMerge/>
          </w:tcPr>
          <w:p w14:paraId="6C0A7157" w14:textId="77777777" w:rsidR="00721927" w:rsidRPr="00A96B17" w:rsidRDefault="00721927" w:rsidP="00721927">
            <w:pPr>
              <w:pStyle w:val="TableText"/>
              <w:cnfStyle w:val="000000000000" w:firstRow="0" w:lastRow="0" w:firstColumn="0" w:lastColumn="0" w:oddVBand="0" w:evenVBand="0" w:oddHBand="0" w:evenHBand="0" w:firstRowFirstColumn="0" w:firstRowLastColumn="0" w:lastRowFirstColumn="0" w:lastRowLastColumn="0"/>
            </w:pPr>
          </w:p>
        </w:tc>
        <w:tc>
          <w:tcPr>
            <w:tcW w:w="1133" w:type="dxa"/>
            <w:shd w:val="clear" w:color="auto" w:fill="F1E044" w:themeFill="accent4"/>
          </w:tcPr>
          <w:p w14:paraId="67AB09FE" w14:textId="77777777" w:rsidR="00721927" w:rsidRPr="00721927" w:rsidRDefault="00721927" w:rsidP="00721927">
            <w:pPr>
              <w:pStyle w:val="TableText"/>
              <w:cnfStyle w:val="000000000000" w:firstRow="0" w:lastRow="0" w:firstColumn="0" w:lastColumn="0" w:oddVBand="0" w:evenVBand="0" w:oddHBand="0" w:evenHBand="0" w:firstRowFirstColumn="0" w:firstRowLastColumn="0" w:lastRowFirstColumn="0" w:lastRowLastColumn="0"/>
            </w:pPr>
            <w:r>
              <w:t>M</w:t>
            </w:r>
            <w:r w:rsidRPr="00721927">
              <w:t>oderate</w:t>
            </w:r>
          </w:p>
        </w:tc>
      </w:tr>
    </w:tbl>
    <w:p w14:paraId="3A037CAE" w14:textId="195933D9" w:rsidR="00660CDA" w:rsidRDefault="00660CDA" w:rsidP="00D81C83">
      <w:pPr>
        <w:pStyle w:val="Heading4"/>
      </w:pPr>
      <w:r>
        <w:t xml:space="preserve">EPBC </w:t>
      </w:r>
      <w:r w:rsidR="0085213D">
        <w:t>Act</w:t>
      </w:r>
      <w:r>
        <w:t xml:space="preserve"> listed threatened flora</w:t>
      </w:r>
      <w:bookmarkEnd w:id="69"/>
      <w:r w:rsidR="00A542B2" w:rsidRPr="00C9019C">
        <w:t xml:space="preserve"> (FFM-I00</w:t>
      </w:r>
      <w:r w:rsidR="006A1520">
        <w:t>7</w:t>
      </w:r>
      <w:r w:rsidR="00A542B2" w:rsidRPr="00C9019C">
        <w:t>)</w:t>
      </w:r>
      <w:bookmarkEnd w:id="70"/>
    </w:p>
    <w:p w14:paraId="52693E62" w14:textId="77777777" w:rsidR="00A7194D" w:rsidRPr="00AD47FB" w:rsidRDefault="00A7194D" w:rsidP="00A7194D">
      <w:pPr>
        <w:pStyle w:val="Heading6NoNumber"/>
        <w:rPr>
          <w:rStyle w:val="Emphasis"/>
          <w:rFonts w:asciiTheme="majorHAnsi" w:hAnsiTheme="majorHAnsi"/>
          <w:i w:val="0"/>
        </w:rPr>
      </w:pPr>
      <w:r w:rsidRPr="00AD47FB">
        <w:rPr>
          <w:rStyle w:val="Emphasis"/>
          <w:rFonts w:asciiTheme="majorHAnsi" w:hAnsiTheme="majorHAnsi"/>
          <w:i w:val="0"/>
        </w:rPr>
        <w:t>Potential impact</w:t>
      </w:r>
    </w:p>
    <w:p w14:paraId="2A8B0B8C" w14:textId="5B852C30" w:rsidR="00A7194D" w:rsidRDefault="00A7194D" w:rsidP="00A7194D">
      <w:pPr>
        <w:pStyle w:val="BodyText"/>
      </w:pPr>
      <w:r w:rsidRPr="00876725">
        <w:t>The ecological assessment identified</w:t>
      </w:r>
      <w:r w:rsidR="003155BF">
        <w:t xml:space="preserve"> habitat suitable</w:t>
      </w:r>
      <w:r w:rsidR="00380202">
        <w:t xml:space="preserve"> for</w:t>
      </w:r>
      <w:r w:rsidRPr="00876725">
        <w:t xml:space="preserve"> </w:t>
      </w:r>
      <w:r>
        <w:t>three EPBC</w:t>
      </w:r>
      <w:r w:rsidRPr="00876725">
        <w:t xml:space="preserve"> listed threatened </w:t>
      </w:r>
      <w:r>
        <w:t>flora species</w:t>
      </w:r>
      <w:r w:rsidR="00380202">
        <w:t xml:space="preserve"> and assessed these species </w:t>
      </w:r>
      <w:r w:rsidRPr="00876725">
        <w:t>as possibl</w:t>
      </w:r>
      <w:r>
        <w:t>y oc</w:t>
      </w:r>
      <w:r w:rsidRPr="00876725">
        <w:t>curring within the study area</w:t>
      </w:r>
      <w:r>
        <w:t>.</w:t>
      </w:r>
      <w:r w:rsidRPr="00876725">
        <w:t xml:space="preserve"> </w:t>
      </w:r>
      <w:r w:rsidR="00512348">
        <w:t>Construction of the</w:t>
      </w:r>
      <w:r w:rsidR="00512348" w:rsidRPr="00D97643">
        <w:t xml:space="preserve"> </w:t>
      </w:r>
      <w:r w:rsidRPr="00D97643">
        <w:t xml:space="preserve">project </w:t>
      </w:r>
      <w:r w:rsidR="00F3629D">
        <w:t>may</w:t>
      </w:r>
      <w:r w:rsidRPr="00D97643">
        <w:t xml:space="preserve"> have direct and indirect impacts to </w:t>
      </w:r>
      <w:r w:rsidR="00380202">
        <w:t xml:space="preserve">the habitat for </w:t>
      </w:r>
      <w:r>
        <w:t>these threatened species</w:t>
      </w:r>
      <w:r w:rsidRPr="00D97643">
        <w:t xml:space="preserve">. Direct impacts relate to the physical removal </w:t>
      </w:r>
      <w:r>
        <w:t>of the species</w:t>
      </w:r>
      <w:r w:rsidR="00743F79">
        <w:t xml:space="preserve"> habitat</w:t>
      </w:r>
      <w:r w:rsidRPr="00D97643">
        <w:t xml:space="preserve"> within the project area</w:t>
      </w:r>
      <w:r w:rsidR="00F32286">
        <w:t xml:space="preserve"> before or during construction</w:t>
      </w:r>
      <w:r w:rsidRPr="00D97643">
        <w:t>. Indirect impacts relate to the excavation</w:t>
      </w:r>
      <w:r>
        <w:t xml:space="preserve">, generation of dust and </w:t>
      </w:r>
      <w:r w:rsidRPr="00D97643">
        <w:t xml:space="preserve">compaction of </w:t>
      </w:r>
      <w:r>
        <w:t>areas adjacent to the species</w:t>
      </w:r>
      <w:r w:rsidRPr="00D97643">
        <w:t xml:space="preserve"> </w:t>
      </w:r>
      <w:r w:rsidR="00743F79">
        <w:t xml:space="preserve">habitat </w:t>
      </w:r>
      <w:r w:rsidRPr="00D97643">
        <w:t>which lead</w:t>
      </w:r>
      <w:r w:rsidR="00743F79">
        <w:t>s</w:t>
      </w:r>
      <w:r w:rsidRPr="00D97643">
        <w:t xml:space="preserve"> to effects on their viability</w:t>
      </w:r>
      <w:r>
        <w:t xml:space="preserve">. </w:t>
      </w:r>
      <w:r w:rsidR="00795167" w:rsidRPr="00795167">
        <w:t xml:space="preserve">Without controls in place, the impacts related to </w:t>
      </w:r>
      <w:r w:rsidR="00F10334">
        <w:t>EPBC</w:t>
      </w:r>
      <w:r w:rsidR="00795167" w:rsidRPr="00795167">
        <w:t xml:space="preserve"> Act threatened flora is considered localised and long-term and rated as moderate</w:t>
      </w:r>
      <w:r w:rsidR="00795167">
        <w:t>.</w:t>
      </w:r>
      <w:r w:rsidR="00795167" w:rsidRPr="00795167">
        <w:t xml:space="preserve"> </w:t>
      </w:r>
      <w:r>
        <w:t>A summary of impact</w:t>
      </w:r>
      <w:r w:rsidR="00105C02">
        <w:t>s to threatened flo</w:t>
      </w:r>
      <w:r w:rsidR="00F10334">
        <w:t>r</w:t>
      </w:r>
      <w:r w:rsidR="00105C02">
        <w:t>a</w:t>
      </w:r>
      <w:r w:rsidR="00F10334">
        <w:t xml:space="preserve"> following</w:t>
      </w:r>
      <w:r>
        <w:t xml:space="preserve"> implementation of mitigation measures is provided in </w:t>
      </w:r>
      <w:r w:rsidR="00D76295">
        <w:fldChar w:fldCharType="begin"/>
      </w:r>
      <w:r w:rsidR="00D76295">
        <w:instrText xml:space="preserve"> REF _Ref216956961 \h </w:instrText>
      </w:r>
      <w:r w:rsidR="00D76295">
        <w:fldChar w:fldCharType="separate"/>
      </w:r>
      <w:r w:rsidR="00193E06" w:rsidRPr="009D5C72">
        <w:t>Table </w:t>
      </w:r>
      <w:r w:rsidR="00193E06">
        <w:rPr>
          <w:noProof/>
        </w:rPr>
        <w:t>18</w:t>
      </w:r>
      <w:r w:rsidR="00193E06">
        <w:noBreakHyphen/>
      </w:r>
      <w:r w:rsidR="00193E06">
        <w:rPr>
          <w:noProof/>
        </w:rPr>
        <w:t>7</w:t>
      </w:r>
      <w:r w:rsidR="00D76295">
        <w:fldChar w:fldCharType="end"/>
      </w:r>
      <w:r w:rsidR="00AD47FB">
        <w:t>.</w:t>
      </w:r>
    </w:p>
    <w:p w14:paraId="3346D174" w14:textId="77777777" w:rsidR="00A7194D" w:rsidRPr="00AD47FB" w:rsidRDefault="00A7194D" w:rsidP="00A7194D">
      <w:pPr>
        <w:pStyle w:val="Heading6NoNumber"/>
        <w:rPr>
          <w:rStyle w:val="Emphasis"/>
          <w:rFonts w:asciiTheme="majorHAnsi" w:hAnsiTheme="majorHAnsi"/>
          <w:i w:val="0"/>
        </w:rPr>
      </w:pPr>
      <w:r w:rsidRPr="00AD47FB">
        <w:rPr>
          <w:rStyle w:val="Emphasis"/>
          <w:rFonts w:asciiTheme="majorHAnsi" w:hAnsiTheme="majorHAnsi"/>
          <w:i w:val="0"/>
        </w:rPr>
        <w:t>Mitigation</w:t>
      </w:r>
    </w:p>
    <w:p w14:paraId="18553D78" w14:textId="4361564A" w:rsidR="006B1296" w:rsidRDefault="006B1296" w:rsidP="006B1296">
      <w:pPr>
        <w:pStyle w:val="BodyText"/>
      </w:pPr>
      <w:r>
        <w:t xml:space="preserve">To avoid and minimise impacts to native vegetation, the project </w:t>
      </w:r>
      <w:r w:rsidR="002B00AE">
        <w:t>discounted other transmission alignment options with more vegetation and has located infrastructure in</w:t>
      </w:r>
      <w:r>
        <w:t xml:space="preserve"> areas without native vegetation </w:t>
      </w:r>
      <w:r w:rsidR="002B00AE">
        <w:t>where possible. W</w:t>
      </w:r>
      <w:r>
        <w:t>here the project intersects high value native vegetation, the project has sought to:</w:t>
      </w:r>
    </w:p>
    <w:p w14:paraId="1923DB5E" w14:textId="33D0C3C0" w:rsidR="006B1296" w:rsidRPr="00D81C83" w:rsidRDefault="00207B1C" w:rsidP="006B1296">
      <w:pPr>
        <w:pStyle w:val="BodyBullet1"/>
      </w:pPr>
      <w:r>
        <w:t>R</w:t>
      </w:r>
      <w:r w:rsidR="006B1296">
        <w:t xml:space="preserve">educe </w:t>
      </w:r>
      <w:r w:rsidR="006B1296" w:rsidRPr="00D81C83">
        <w:t>the construction footprint</w:t>
      </w:r>
    </w:p>
    <w:p w14:paraId="0CECB97C" w14:textId="7881EE0A" w:rsidR="00BF27C3" w:rsidRDefault="00207B1C" w:rsidP="006B1296">
      <w:pPr>
        <w:pStyle w:val="BodyBullet1"/>
      </w:pPr>
      <w:r>
        <w:t>I</w:t>
      </w:r>
      <w:r w:rsidR="006B1296">
        <w:t xml:space="preserve">mplement </w:t>
      </w:r>
      <w:r w:rsidR="006B1296" w:rsidRPr="00D81C83">
        <w:t>trenchless construction techniques to install underground cables</w:t>
      </w:r>
    </w:p>
    <w:p w14:paraId="0FA37686" w14:textId="39B90867" w:rsidR="006B1296" w:rsidRPr="00D81C83" w:rsidRDefault="00BF27C3" w:rsidP="006B1296">
      <w:pPr>
        <w:pStyle w:val="BodyBullet1"/>
      </w:pPr>
      <w:r>
        <w:t>implement no-go zones to avoid native vegetation (refer to Figure 14-1 in</w:t>
      </w:r>
      <w:r w:rsidRPr="003E0A31">
        <w:t xml:space="preserve"> </w:t>
      </w:r>
      <w:r w:rsidRPr="00A578F4">
        <w:rPr>
          <w:rStyle w:val="Italics"/>
        </w:rPr>
        <w:t xml:space="preserve">Technical </w:t>
      </w:r>
      <w:r w:rsidR="00AD47FB">
        <w:rPr>
          <w:rStyle w:val="Italics"/>
        </w:rPr>
        <w:t>R</w:t>
      </w:r>
      <w:r w:rsidRPr="00A578F4">
        <w:rPr>
          <w:rStyle w:val="Italics"/>
        </w:rPr>
        <w:t xml:space="preserve">eport G – Onshore </w:t>
      </w:r>
      <w:r w:rsidR="00AD47FB">
        <w:rPr>
          <w:rStyle w:val="Italics"/>
        </w:rPr>
        <w:t>E</w:t>
      </w:r>
      <w:r w:rsidRPr="00A578F4">
        <w:rPr>
          <w:rStyle w:val="Italics"/>
        </w:rPr>
        <w:t>cology</w:t>
      </w:r>
      <w:r>
        <w:t>)</w:t>
      </w:r>
      <w:r w:rsidR="006B1296" w:rsidRPr="00D81C83">
        <w:t>.</w:t>
      </w:r>
    </w:p>
    <w:p w14:paraId="3BE24DEF" w14:textId="77777777" w:rsidR="00406B07" w:rsidRPr="00406B07" w:rsidRDefault="00406B07" w:rsidP="00406B07">
      <w:pPr>
        <w:pStyle w:val="BodyBullet1"/>
        <w:numPr>
          <w:ilvl w:val="0"/>
          <w:numId w:val="0"/>
        </w:numPr>
      </w:pPr>
      <w:r>
        <w:t>T</w:t>
      </w:r>
      <w:r w:rsidRPr="00406B07">
        <w:t>he project will seek to further reduce impacts to native vegetation, as far as reasonably practicable, through ongoing design refinement which will:</w:t>
      </w:r>
    </w:p>
    <w:p w14:paraId="73D4AA1B" w14:textId="77777777" w:rsidR="00406B07" w:rsidRDefault="00406B07" w:rsidP="00406B07">
      <w:pPr>
        <w:pStyle w:val="BodyBullet1"/>
      </w:pPr>
      <w:r>
        <w:lastRenderedPageBreak/>
        <w:t>Confirmation any additional trenchless crossing sites (FFM-M001)</w:t>
      </w:r>
    </w:p>
    <w:p w14:paraId="408EB74F" w14:textId="77777777" w:rsidR="00406B07" w:rsidRDefault="00406B07" w:rsidP="00406B07">
      <w:pPr>
        <w:pStyle w:val="BodyBullet1"/>
      </w:pPr>
      <w:r>
        <w:t>Develop further no-go zones</w:t>
      </w:r>
      <w:r w:rsidRPr="00D81C83">
        <w:t xml:space="preserve"> to reduce impacts to native vegetation</w:t>
      </w:r>
      <w:r w:rsidRPr="00D81C83" w:rsidDel="000B2D3D">
        <w:t xml:space="preserve"> </w:t>
      </w:r>
      <w:r>
        <w:t>by</w:t>
      </w:r>
      <w:r w:rsidRPr="00D81C83">
        <w:t xml:space="preserve"> delineat</w:t>
      </w:r>
      <w:r>
        <w:t>ing</w:t>
      </w:r>
      <w:r w:rsidRPr="00D81C83">
        <w:t xml:space="preserve"> and prevent</w:t>
      </w:r>
      <w:r>
        <w:t>ing</w:t>
      </w:r>
      <w:r w:rsidRPr="00D81C83">
        <w:t xml:space="preserve"> specific construction activities within areas of native vegetation</w:t>
      </w:r>
      <w:r>
        <w:t xml:space="preserve"> (FFM-M005)</w:t>
      </w:r>
      <w:r w:rsidRPr="00D81C83">
        <w:t xml:space="preserve">. </w:t>
      </w:r>
    </w:p>
    <w:p w14:paraId="3066AB47" w14:textId="77777777" w:rsidR="00446570" w:rsidRDefault="006B1296" w:rsidP="00D832BB">
      <w:pPr>
        <w:pStyle w:val="BodyText"/>
      </w:pPr>
      <w:r w:rsidRPr="00D81C83">
        <w:t xml:space="preserve">By implementing </w:t>
      </w:r>
      <w:r w:rsidR="0075556E">
        <w:t>n</w:t>
      </w:r>
      <w:r w:rsidR="004872A9" w:rsidRPr="00D81C83">
        <w:t>o-</w:t>
      </w:r>
      <w:r w:rsidR="0075556E">
        <w:t>g</w:t>
      </w:r>
      <w:r w:rsidR="004872A9" w:rsidRPr="00D81C83">
        <w:t xml:space="preserve">o </w:t>
      </w:r>
      <w:r w:rsidR="0075556E">
        <w:t>z</w:t>
      </w:r>
      <w:r w:rsidR="004872A9" w:rsidRPr="00D81C83">
        <w:t>ones</w:t>
      </w:r>
      <w:r w:rsidRPr="00D81C83">
        <w:t xml:space="preserve">, native vegetation within and adjacent to construction areas can be retained. </w:t>
      </w:r>
      <w:r w:rsidR="00154DF6">
        <w:t xml:space="preserve">The project will develop an environmental line list (FFM-M002), </w:t>
      </w:r>
      <w:r w:rsidR="00D832BB">
        <w:t xml:space="preserve">which </w:t>
      </w:r>
      <w:r w:rsidR="00154DF6">
        <w:t>identif</w:t>
      </w:r>
      <w:r w:rsidR="00D832BB">
        <w:t>ies</w:t>
      </w:r>
      <w:r w:rsidR="00154DF6">
        <w:t xml:space="preserve"> and document</w:t>
      </w:r>
      <w:r w:rsidR="00D832BB">
        <w:t>s</w:t>
      </w:r>
      <w:r w:rsidR="00154DF6">
        <w:t xml:space="preserve"> ecological values at relevant chainages across the project area. The environmental line list will guide contractors in the development specific management requirements for these values.</w:t>
      </w:r>
      <w:r w:rsidR="00D832BB">
        <w:t xml:space="preserve"> </w:t>
      </w:r>
      <w:r w:rsidR="00C202AB">
        <w:t xml:space="preserve">In support of the environmental line list, the project will develop a flora and fauna management plan (FFM-M005) which will document the controls and procedures for construction staff to follow to protect threatened flora during construction. </w:t>
      </w:r>
    </w:p>
    <w:p w14:paraId="3A3F8AE8" w14:textId="4F64657F" w:rsidR="0059117E" w:rsidRPr="00146DC3" w:rsidRDefault="00C202AB" w:rsidP="00AD47FB">
      <w:pPr>
        <w:pStyle w:val="BodyText"/>
      </w:pPr>
      <w:r>
        <w:t xml:space="preserve">Post construction, revegetation for habitats impacted by temporary construction </w:t>
      </w:r>
      <w:r w:rsidR="00747D90">
        <w:t>will</w:t>
      </w:r>
      <w:r>
        <w:t xml:space="preserve"> be implemented to restore habitat connectivity as far as reasonably practicable (FFM-M013).</w:t>
      </w:r>
      <w:r w:rsidR="003A2476">
        <w:t xml:space="preserve"> </w:t>
      </w:r>
      <w:r w:rsidR="003A2476">
        <w:fldChar w:fldCharType="begin"/>
      </w:r>
      <w:r w:rsidR="003A2476">
        <w:instrText xml:space="preserve"> REF _Ref216956961 \h </w:instrText>
      </w:r>
      <w:r w:rsidR="003A2476">
        <w:fldChar w:fldCharType="separate"/>
      </w:r>
      <w:r w:rsidR="003A2476" w:rsidRPr="009D5C72">
        <w:t>Table </w:t>
      </w:r>
      <w:r w:rsidR="003A2476">
        <w:rPr>
          <w:noProof/>
        </w:rPr>
        <w:t>18</w:t>
      </w:r>
      <w:r w:rsidR="003A2476">
        <w:noBreakHyphen/>
      </w:r>
      <w:r w:rsidR="003A2476">
        <w:rPr>
          <w:noProof/>
        </w:rPr>
        <w:t>7</w:t>
      </w:r>
      <w:r w:rsidR="003A2476">
        <w:fldChar w:fldCharType="end"/>
      </w:r>
      <w:r w:rsidR="006D177E">
        <w:t xml:space="preserve"> details</w:t>
      </w:r>
      <w:r w:rsidR="006D177E" w:rsidRPr="0085412A">
        <w:t xml:space="preserve"> impact to native vegetation before and after the implementation of </w:t>
      </w:r>
      <w:r w:rsidR="006D177E">
        <w:t>mitigations</w:t>
      </w:r>
      <w:r w:rsidR="006D177E" w:rsidRPr="0085412A">
        <w:t>.</w:t>
      </w:r>
      <w:r w:rsidR="006D177E" w:rsidRPr="00FD77DB">
        <w:t xml:space="preserve"> </w:t>
      </w:r>
    </w:p>
    <w:p w14:paraId="3D4A9DC0" w14:textId="77777777" w:rsidR="00A7194D" w:rsidRPr="00AD47FB" w:rsidRDefault="00A7194D" w:rsidP="00A7194D">
      <w:pPr>
        <w:pStyle w:val="Heading6NoNumber"/>
        <w:rPr>
          <w:rStyle w:val="Emphasis"/>
          <w:rFonts w:asciiTheme="majorHAnsi" w:hAnsiTheme="majorHAnsi"/>
          <w:i w:val="0"/>
        </w:rPr>
      </w:pPr>
      <w:r w:rsidRPr="00AD47FB">
        <w:rPr>
          <w:rStyle w:val="Emphasis"/>
          <w:rFonts w:asciiTheme="majorHAnsi" w:hAnsiTheme="majorHAnsi"/>
          <w:i w:val="0"/>
        </w:rPr>
        <w:t>Residual impact</w:t>
      </w:r>
    </w:p>
    <w:p w14:paraId="7292AC08" w14:textId="5E829692" w:rsidR="00A7194D" w:rsidRDefault="00A7194D" w:rsidP="00A7194D">
      <w:pPr>
        <w:pStyle w:val="BodyText"/>
      </w:pPr>
      <w:r w:rsidRPr="008E6732">
        <w:t xml:space="preserve">Although the project will have residual impact on habitat for </w:t>
      </w:r>
      <w:r w:rsidR="00BE4DBA">
        <w:t>EPBC</w:t>
      </w:r>
      <w:r w:rsidRPr="008E6732">
        <w:t xml:space="preserve"> Act listed threatened flora species, the localised loss of individuals or discrete populations is unlikely to result in a significant impact to the species.</w:t>
      </w:r>
      <w:r w:rsidRPr="009328ED">
        <w:t xml:space="preserve"> </w:t>
      </w:r>
      <w:r w:rsidR="007F4CAC">
        <w:t>Following the effective implementation of mitigations, r</w:t>
      </w:r>
      <w:r w:rsidRPr="009328ED">
        <w:t xml:space="preserve">esidual impacts related to </w:t>
      </w:r>
      <w:r>
        <w:t>threatened species</w:t>
      </w:r>
      <w:r w:rsidR="007F4CAC">
        <w:t xml:space="preserve"> that cannot be retained</w:t>
      </w:r>
      <w:r>
        <w:t xml:space="preserve"> are</w:t>
      </w:r>
      <w:r w:rsidR="00436108">
        <w:t xml:space="preserve"> considered</w:t>
      </w:r>
      <w:r w:rsidRPr="009328ED">
        <w:t xml:space="preserve"> localised</w:t>
      </w:r>
      <w:r w:rsidR="00436108">
        <w:t xml:space="preserve"> a</w:t>
      </w:r>
      <w:r w:rsidR="00C222A5">
        <w:t>n</w:t>
      </w:r>
      <w:r w:rsidR="00436108">
        <w:t>d</w:t>
      </w:r>
      <w:r w:rsidRPr="009328ED">
        <w:t xml:space="preserve"> long-term and rated as </w:t>
      </w:r>
      <w:r>
        <w:t xml:space="preserve">moderate (refer to </w:t>
      </w:r>
      <w:r w:rsidR="00C068D6">
        <w:fldChar w:fldCharType="begin"/>
      </w:r>
      <w:r w:rsidR="00C068D6">
        <w:instrText xml:space="preserve"> REF _Ref204888817 \h </w:instrText>
      </w:r>
      <w:r w:rsidR="00C068D6">
        <w:fldChar w:fldCharType="separate"/>
      </w:r>
      <w:r w:rsidR="00804347">
        <w:t xml:space="preserve">Table </w:t>
      </w:r>
      <w:r w:rsidR="00804347">
        <w:rPr>
          <w:noProof/>
        </w:rPr>
        <w:t>18</w:t>
      </w:r>
      <w:r w:rsidR="00804347">
        <w:noBreakHyphen/>
      </w:r>
      <w:r w:rsidR="00804347">
        <w:rPr>
          <w:noProof/>
        </w:rPr>
        <w:t>8</w:t>
      </w:r>
      <w:r w:rsidR="00C068D6">
        <w:fldChar w:fldCharType="end"/>
      </w:r>
      <w:r>
        <w:t>)</w:t>
      </w:r>
      <w:r w:rsidRPr="009328ED">
        <w:t xml:space="preserve">. </w:t>
      </w:r>
      <w:r w:rsidR="00F73007">
        <w:t xml:space="preserve">Significant impacts to threatened EPBC Act flora species </w:t>
      </w:r>
      <w:r w:rsidR="00D71D86">
        <w:t xml:space="preserve">are </w:t>
      </w:r>
      <w:r w:rsidR="00C068D6">
        <w:t>unlikely</w:t>
      </w:r>
      <w:r w:rsidR="00D71D86">
        <w:t>.</w:t>
      </w:r>
    </w:p>
    <w:p w14:paraId="638BB399" w14:textId="43350008" w:rsidR="004B610E" w:rsidRPr="009D5C72" w:rsidRDefault="004B610E" w:rsidP="004B610E">
      <w:pPr>
        <w:pStyle w:val="Caption"/>
      </w:pPr>
      <w:bookmarkStart w:id="74" w:name="_Ref216956961"/>
      <w:bookmarkStart w:id="75" w:name="_Toc228888844"/>
      <w:r w:rsidRPr="009D5C72">
        <w:t>Table </w:t>
      </w:r>
      <w:r w:rsidRPr="004B610E">
        <w:fldChar w:fldCharType="begin"/>
      </w:r>
      <w:r>
        <w:instrText xml:space="preserve"> STYLEREF 1 \s </w:instrText>
      </w:r>
      <w:r w:rsidRPr="004B610E">
        <w:fldChar w:fldCharType="separate"/>
      </w:r>
      <w:r w:rsidR="00804347">
        <w:rPr>
          <w:noProof/>
        </w:rPr>
        <w:t>18</w:t>
      </w:r>
      <w:r w:rsidRPr="004B610E">
        <w:fldChar w:fldCharType="end"/>
      </w:r>
      <w:r>
        <w:noBreakHyphen/>
      </w:r>
      <w:r w:rsidRPr="004B610E">
        <w:fldChar w:fldCharType="begin"/>
      </w:r>
      <w:r>
        <w:instrText xml:space="preserve"> SEQ Table \* ARABIC \s 1 </w:instrText>
      </w:r>
      <w:r w:rsidRPr="004B610E">
        <w:fldChar w:fldCharType="separate"/>
      </w:r>
      <w:r w:rsidR="00804347">
        <w:rPr>
          <w:noProof/>
        </w:rPr>
        <w:t>7</w:t>
      </w:r>
      <w:r w:rsidRPr="004B610E">
        <w:fldChar w:fldCharType="end"/>
      </w:r>
      <w:bookmarkEnd w:id="74"/>
      <w:r w:rsidRPr="009D5C72">
        <w:tab/>
      </w:r>
      <w:r>
        <w:t>Summary of impacts to EPBC</w:t>
      </w:r>
      <w:r w:rsidRPr="009D5C72">
        <w:t xml:space="preserve"> Act threatened flora</w:t>
      </w:r>
      <w:bookmarkEnd w:id="75"/>
    </w:p>
    <w:tbl>
      <w:tblPr>
        <w:tblStyle w:val="MainTableStyle"/>
        <w:tblW w:w="0" w:type="auto"/>
        <w:tblLook w:val="06A0" w:firstRow="1" w:lastRow="0" w:firstColumn="1" w:lastColumn="0" w:noHBand="1" w:noVBand="1"/>
      </w:tblPr>
      <w:tblGrid>
        <w:gridCol w:w="1308"/>
        <w:gridCol w:w="1386"/>
        <w:gridCol w:w="1858"/>
        <w:gridCol w:w="1272"/>
        <w:gridCol w:w="1272"/>
        <w:gridCol w:w="1272"/>
        <w:gridCol w:w="1270"/>
      </w:tblGrid>
      <w:tr w:rsidR="004B610E" w14:paraId="36FC7054" w14:textId="77777777">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1308" w:type="dxa"/>
            <w:vMerge w:val="restart"/>
          </w:tcPr>
          <w:p w14:paraId="0175F191" w14:textId="77777777" w:rsidR="004B610E" w:rsidRPr="004B610E" w:rsidRDefault="004B610E" w:rsidP="004B610E">
            <w:pPr>
              <w:pStyle w:val="TableText"/>
            </w:pPr>
            <w:r w:rsidRPr="009D5C72">
              <w:t>Scientific name</w:t>
            </w:r>
          </w:p>
        </w:tc>
        <w:tc>
          <w:tcPr>
            <w:tcW w:w="1386" w:type="dxa"/>
            <w:vMerge w:val="restart"/>
          </w:tcPr>
          <w:p w14:paraId="24C0FA41" w14:textId="77777777" w:rsidR="004B610E" w:rsidRPr="004B610E" w:rsidRDefault="004B610E" w:rsidP="004B610E">
            <w:pPr>
              <w:pStyle w:val="TableText"/>
              <w:cnfStyle w:val="100000000000" w:firstRow="1" w:lastRow="0" w:firstColumn="0" w:lastColumn="0" w:oddVBand="0" w:evenVBand="0" w:oddHBand="0" w:evenHBand="0" w:firstRowFirstColumn="0" w:firstRowLastColumn="0" w:lastRowFirstColumn="0" w:lastRowLastColumn="0"/>
            </w:pPr>
            <w:r w:rsidRPr="009D5C72">
              <w:t>Common name</w:t>
            </w:r>
          </w:p>
        </w:tc>
        <w:tc>
          <w:tcPr>
            <w:tcW w:w="1858" w:type="dxa"/>
            <w:vMerge w:val="restart"/>
          </w:tcPr>
          <w:p w14:paraId="1A4D5A65" w14:textId="77777777" w:rsidR="004B610E" w:rsidRPr="004B610E" w:rsidRDefault="004B610E" w:rsidP="004B610E">
            <w:pPr>
              <w:pStyle w:val="TableText"/>
              <w:cnfStyle w:val="100000000000" w:firstRow="1" w:lastRow="0" w:firstColumn="0" w:lastColumn="0" w:oddVBand="0" w:evenVBand="0" w:oddHBand="0" w:evenHBand="0" w:firstRowFirstColumn="0" w:firstRowLastColumn="0" w:lastRowFirstColumn="0" w:lastRowLastColumn="0"/>
            </w:pPr>
            <w:r>
              <w:t>Initial i</w:t>
            </w:r>
            <w:r w:rsidRPr="004B610E">
              <w:t>mpact</w:t>
            </w:r>
          </w:p>
        </w:tc>
        <w:tc>
          <w:tcPr>
            <w:tcW w:w="3816" w:type="dxa"/>
            <w:gridSpan w:val="3"/>
          </w:tcPr>
          <w:p w14:paraId="24919E4F" w14:textId="77777777" w:rsidR="004B610E" w:rsidRPr="004B610E" w:rsidRDefault="004B610E" w:rsidP="004B610E">
            <w:pPr>
              <w:pStyle w:val="TableText"/>
              <w:cnfStyle w:val="100000000000" w:firstRow="1" w:lastRow="0" w:firstColumn="0" w:lastColumn="0" w:oddVBand="0" w:evenVBand="0" w:oddHBand="0" w:evenHBand="0" w:firstRowFirstColumn="0" w:firstRowLastColumn="0" w:lastRowFirstColumn="0" w:lastRowLastColumn="0"/>
            </w:pPr>
            <w:r>
              <w:t>Residual i</w:t>
            </w:r>
            <w:r w:rsidRPr="004B610E">
              <w:t>mpact</w:t>
            </w:r>
          </w:p>
        </w:tc>
        <w:tc>
          <w:tcPr>
            <w:tcW w:w="1270" w:type="dxa"/>
            <w:vMerge w:val="restart"/>
          </w:tcPr>
          <w:p w14:paraId="01731515" w14:textId="77777777" w:rsidR="004B610E" w:rsidRPr="004B610E" w:rsidRDefault="004B610E" w:rsidP="004B610E">
            <w:pPr>
              <w:pStyle w:val="TableText"/>
              <w:cnfStyle w:val="100000000000" w:firstRow="1" w:lastRow="0" w:firstColumn="0" w:lastColumn="0" w:oddVBand="0" w:evenVBand="0" w:oddHBand="0" w:evenHBand="0" w:firstRowFirstColumn="0" w:firstRowLastColumn="0" w:lastRowFirstColumn="0" w:lastRowLastColumn="0"/>
            </w:pPr>
            <w:r>
              <w:t>Residual impact</w:t>
            </w:r>
            <w:r w:rsidRPr="004B610E">
              <w:t xml:space="preserve"> rating</w:t>
            </w:r>
          </w:p>
        </w:tc>
      </w:tr>
      <w:tr w:rsidR="004B610E" w14:paraId="23D36A80" w14:textId="77777777">
        <w:trPr>
          <w:trHeight w:val="270"/>
        </w:trPr>
        <w:tc>
          <w:tcPr>
            <w:cnfStyle w:val="001000000000" w:firstRow="0" w:lastRow="0" w:firstColumn="1" w:lastColumn="0" w:oddVBand="0" w:evenVBand="0" w:oddHBand="0" w:evenHBand="0" w:firstRowFirstColumn="0" w:firstRowLastColumn="0" w:lastRowFirstColumn="0" w:lastRowLastColumn="0"/>
            <w:tcW w:w="1308" w:type="dxa"/>
            <w:vMerge/>
          </w:tcPr>
          <w:p w14:paraId="0D6E105D" w14:textId="77777777" w:rsidR="004B610E" w:rsidRPr="009D5C72" w:rsidRDefault="004B610E" w:rsidP="004B610E">
            <w:pPr>
              <w:pStyle w:val="TableText"/>
            </w:pPr>
          </w:p>
        </w:tc>
        <w:tc>
          <w:tcPr>
            <w:tcW w:w="1386" w:type="dxa"/>
            <w:vMerge/>
          </w:tcPr>
          <w:p w14:paraId="52766BD8" w14:textId="77777777" w:rsidR="004B610E" w:rsidRPr="009D5C72" w:rsidRDefault="004B610E" w:rsidP="004B610E">
            <w:pPr>
              <w:pStyle w:val="TableText"/>
              <w:cnfStyle w:val="000000000000" w:firstRow="0" w:lastRow="0" w:firstColumn="0" w:lastColumn="0" w:oddVBand="0" w:evenVBand="0" w:oddHBand="0" w:evenHBand="0" w:firstRowFirstColumn="0" w:firstRowLastColumn="0" w:lastRowFirstColumn="0" w:lastRowLastColumn="0"/>
            </w:pPr>
          </w:p>
        </w:tc>
        <w:tc>
          <w:tcPr>
            <w:tcW w:w="1858" w:type="dxa"/>
            <w:vMerge/>
          </w:tcPr>
          <w:p w14:paraId="24140FD1" w14:textId="77777777" w:rsidR="004B610E" w:rsidRDefault="004B610E" w:rsidP="004B610E">
            <w:pPr>
              <w:pStyle w:val="TableText"/>
              <w:cnfStyle w:val="000000000000" w:firstRow="0" w:lastRow="0" w:firstColumn="0" w:lastColumn="0" w:oddVBand="0" w:evenVBand="0" w:oddHBand="0" w:evenHBand="0" w:firstRowFirstColumn="0" w:firstRowLastColumn="0" w:lastRowFirstColumn="0" w:lastRowLastColumn="0"/>
            </w:pPr>
          </w:p>
        </w:tc>
        <w:tc>
          <w:tcPr>
            <w:tcW w:w="1272" w:type="dxa"/>
            <w:shd w:val="clear" w:color="auto" w:fill="006E50" w:themeFill="accent1"/>
          </w:tcPr>
          <w:p w14:paraId="30AF904E" w14:textId="77777777" w:rsidR="004B610E" w:rsidRPr="00D76295" w:rsidRDefault="004B610E" w:rsidP="004B610E">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76295">
              <w:rPr>
                <w:color w:val="FFFFFF" w:themeColor="background1"/>
              </w:rPr>
              <w:t>Common alignment &amp; option AB</w:t>
            </w:r>
          </w:p>
        </w:tc>
        <w:tc>
          <w:tcPr>
            <w:tcW w:w="1272" w:type="dxa"/>
            <w:shd w:val="clear" w:color="auto" w:fill="006E50" w:themeFill="accent1"/>
          </w:tcPr>
          <w:p w14:paraId="5A3FCFD5" w14:textId="77777777" w:rsidR="004B610E" w:rsidRPr="00D76295" w:rsidRDefault="004B610E" w:rsidP="004B610E">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76295">
              <w:rPr>
                <w:color w:val="FFFFFF" w:themeColor="background1"/>
              </w:rPr>
              <w:t>Common alignment &amp; option C</w:t>
            </w:r>
          </w:p>
        </w:tc>
        <w:tc>
          <w:tcPr>
            <w:tcW w:w="1272" w:type="dxa"/>
            <w:shd w:val="clear" w:color="auto" w:fill="006E50" w:themeFill="accent1"/>
          </w:tcPr>
          <w:p w14:paraId="5D1513DD" w14:textId="77777777" w:rsidR="004B610E" w:rsidRPr="00D76295" w:rsidRDefault="004B610E" w:rsidP="004B610E">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76295">
              <w:rPr>
                <w:color w:val="FFFFFF" w:themeColor="background1"/>
              </w:rPr>
              <w:t>Common alignment &amp; option D</w:t>
            </w:r>
          </w:p>
        </w:tc>
        <w:tc>
          <w:tcPr>
            <w:tcW w:w="1270" w:type="dxa"/>
            <w:vMerge/>
          </w:tcPr>
          <w:p w14:paraId="0CA7FE4C" w14:textId="77777777" w:rsidR="004B610E" w:rsidRDefault="004B610E" w:rsidP="004B610E">
            <w:pPr>
              <w:pStyle w:val="TableText"/>
              <w:cnfStyle w:val="000000000000" w:firstRow="0" w:lastRow="0" w:firstColumn="0" w:lastColumn="0" w:oddVBand="0" w:evenVBand="0" w:oddHBand="0" w:evenHBand="0" w:firstRowFirstColumn="0" w:firstRowLastColumn="0" w:lastRowFirstColumn="0" w:lastRowLastColumn="0"/>
            </w:pPr>
          </w:p>
        </w:tc>
      </w:tr>
      <w:tr w:rsidR="004B610E" w14:paraId="5F7FF344" w14:textId="77777777">
        <w:trPr>
          <w:trHeight w:val="323"/>
        </w:trPr>
        <w:tc>
          <w:tcPr>
            <w:cnfStyle w:val="001000000000" w:firstRow="0" w:lastRow="0" w:firstColumn="1" w:lastColumn="0" w:oddVBand="0" w:evenVBand="0" w:oddHBand="0" w:evenHBand="0" w:firstRowFirstColumn="0" w:firstRowLastColumn="0" w:lastRowFirstColumn="0" w:lastRowLastColumn="0"/>
            <w:tcW w:w="1308" w:type="dxa"/>
          </w:tcPr>
          <w:p w14:paraId="00A96F85" w14:textId="77777777" w:rsidR="004B610E" w:rsidRPr="004B610E" w:rsidRDefault="004B610E" w:rsidP="004B610E">
            <w:pPr>
              <w:pStyle w:val="TableText"/>
              <w:rPr>
                <w:rStyle w:val="Italics"/>
              </w:rPr>
            </w:pPr>
            <w:r w:rsidRPr="00DD2E3E">
              <w:rPr>
                <w:rStyle w:val="Italics"/>
              </w:rPr>
              <w:t>Caladenia tessellata</w:t>
            </w:r>
          </w:p>
        </w:tc>
        <w:tc>
          <w:tcPr>
            <w:tcW w:w="1386" w:type="dxa"/>
          </w:tcPr>
          <w:p w14:paraId="7F27EB93" w14:textId="77777777" w:rsidR="004B610E" w:rsidRPr="004B610E" w:rsidRDefault="004B610E" w:rsidP="004B610E">
            <w:pPr>
              <w:pStyle w:val="TableText"/>
              <w:cnfStyle w:val="000000000000" w:firstRow="0" w:lastRow="0" w:firstColumn="0" w:lastColumn="0" w:oddVBand="0" w:evenVBand="0" w:oddHBand="0" w:evenHBand="0" w:firstRowFirstColumn="0" w:firstRowLastColumn="0" w:lastRowFirstColumn="0" w:lastRowLastColumn="0"/>
            </w:pPr>
            <w:r w:rsidRPr="006F2BBF">
              <w:t>Thick-lip Spider-orchid</w:t>
            </w:r>
          </w:p>
        </w:tc>
        <w:tc>
          <w:tcPr>
            <w:tcW w:w="1858" w:type="dxa"/>
          </w:tcPr>
          <w:p w14:paraId="39855154" w14:textId="77777777" w:rsidR="004B610E" w:rsidRPr="004B610E" w:rsidRDefault="004B610E" w:rsidP="004B610E">
            <w:pPr>
              <w:pStyle w:val="TableText"/>
              <w:cnfStyle w:val="000000000000" w:firstRow="0" w:lastRow="0" w:firstColumn="0" w:lastColumn="0" w:oddVBand="0" w:evenVBand="0" w:oddHBand="0" w:evenHBand="0" w:firstRowFirstColumn="0" w:firstRowLastColumn="0" w:lastRowFirstColumn="0" w:lastRowLastColumn="0"/>
            </w:pPr>
            <w:r>
              <w:t xml:space="preserve">Loss of potential habitat within Plains Grassy Woodland </w:t>
            </w:r>
            <w:r w:rsidRPr="004B610E">
              <w:t>ecological vegetation classes.</w:t>
            </w:r>
          </w:p>
        </w:tc>
        <w:tc>
          <w:tcPr>
            <w:tcW w:w="1272" w:type="dxa"/>
          </w:tcPr>
          <w:p w14:paraId="4A8DCA53" w14:textId="77777777" w:rsidR="004B610E" w:rsidRPr="004B610E" w:rsidRDefault="004B610E" w:rsidP="004B610E">
            <w:pPr>
              <w:pStyle w:val="TableText"/>
              <w:cnfStyle w:val="000000000000" w:firstRow="0" w:lastRow="0" w:firstColumn="0" w:lastColumn="0" w:oddVBand="0" w:evenVBand="0" w:oddHBand="0" w:evenHBand="0" w:firstRowFirstColumn="0" w:firstRowLastColumn="0" w:lastRowFirstColumn="0" w:lastRowLastColumn="0"/>
            </w:pPr>
            <w:r w:rsidRPr="008A6E00">
              <w:t xml:space="preserve">Loss of </w:t>
            </w:r>
            <w:r w:rsidRPr="004B610E">
              <w:t>2.901 ha potential habitat</w:t>
            </w:r>
          </w:p>
        </w:tc>
        <w:tc>
          <w:tcPr>
            <w:tcW w:w="1272" w:type="dxa"/>
          </w:tcPr>
          <w:p w14:paraId="3C979E94" w14:textId="77777777" w:rsidR="004B610E" w:rsidRPr="004B610E" w:rsidRDefault="004B610E" w:rsidP="004B610E">
            <w:pPr>
              <w:pStyle w:val="TableText"/>
              <w:cnfStyle w:val="000000000000" w:firstRow="0" w:lastRow="0" w:firstColumn="0" w:lastColumn="0" w:oddVBand="0" w:evenVBand="0" w:oddHBand="0" w:evenHBand="0" w:firstRowFirstColumn="0" w:firstRowLastColumn="0" w:lastRowFirstColumn="0" w:lastRowLastColumn="0"/>
            </w:pPr>
            <w:r w:rsidRPr="008A6E00">
              <w:t xml:space="preserve">Loss of </w:t>
            </w:r>
            <w:r w:rsidRPr="004B610E">
              <w:t>4.201 ha potential habitat</w:t>
            </w:r>
          </w:p>
        </w:tc>
        <w:tc>
          <w:tcPr>
            <w:tcW w:w="1272" w:type="dxa"/>
          </w:tcPr>
          <w:p w14:paraId="1FAB7819" w14:textId="77777777" w:rsidR="004B610E" w:rsidRPr="004B610E" w:rsidRDefault="004B610E" w:rsidP="004B610E">
            <w:pPr>
              <w:pStyle w:val="TableText"/>
              <w:cnfStyle w:val="000000000000" w:firstRow="0" w:lastRow="0" w:firstColumn="0" w:lastColumn="0" w:oddVBand="0" w:evenVBand="0" w:oddHBand="0" w:evenHBand="0" w:firstRowFirstColumn="0" w:firstRowLastColumn="0" w:lastRowFirstColumn="0" w:lastRowLastColumn="0"/>
            </w:pPr>
            <w:r w:rsidRPr="008A6E00">
              <w:t xml:space="preserve">Loss of </w:t>
            </w:r>
            <w:r w:rsidRPr="004B610E">
              <w:t>4.201 ha potential habitat</w:t>
            </w:r>
          </w:p>
        </w:tc>
        <w:tc>
          <w:tcPr>
            <w:tcW w:w="1270" w:type="dxa"/>
            <w:shd w:val="clear" w:color="auto" w:fill="F1E044" w:themeFill="accent4"/>
          </w:tcPr>
          <w:p w14:paraId="102B12E1" w14:textId="77777777" w:rsidR="004B610E" w:rsidRPr="004B610E" w:rsidRDefault="004B610E" w:rsidP="004B610E">
            <w:pPr>
              <w:pStyle w:val="TableText"/>
              <w:cnfStyle w:val="000000000000" w:firstRow="0" w:lastRow="0" w:firstColumn="0" w:lastColumn="0" w:oddVBand="0" w:evenVBand="0" w:oddHBand="0" w:evenHBand="0" w:firstRowFirstColumn="0" w:firstRowLastColumn="0" w:lastRowFirstColumn="0" w:lastRowLastColumn="0"/>
            </w:pPr>
            <w:r>
              <w:t>Moderate</w:t>
            </w:r>
          </w:p>
        </w:tc>
      </w:tr>
      <w:tr w:rsidR="004B610E" w14:paraId="567BF43F" w14:textId="77777777">
        <w:trPr>
          <w:trHeight w:val="350"/>
        </w:trPr>
        <w:tc>
          <w:tcPr>
            <w:cnfStyle w:val="001000000000" w:firstRow="0" w:lastRow="0" w:firstColumn="1" w:lastColumn="0" w:oddVBand="0" w:evenVBand="0" w:oddHBand="0" w:evenHBand="0" w:firstRowFirstColumn="0" w:firstRowLastColumn="0" w:lastRowFirstColumn="0" w:lastRowLastColumn="0"/>
            <w:tcW w:w="1308" w:type="dxa"/>
          </w:tcPr>
          <w:p w14:paraId="4AA45404" w14:textId="77777777" w:rsidR="004B610E" w:rsidRPr="004B610E" w:rsidRDefault="004B610E" w:rsidP="004B610E">
            <w:pPr>
              <w:pStyle w:val="TableText"/>
              <w:rPr>
                <w:rStyle w:val="Italics"/>
              </w:rPr>
            </w:pPr>
            <w:r w:rsidRPr="005450AC">
              <w:rPr>
                <w:rStyle w:val="Italics"/>
              </w:rPr>
              <w:t>Prasophyllum spicatum</w:t>
            </w:r>
          </w:p>
        </w:tc>
        <w:tc>
          <w:tcPr>
            <w:tcW w:w="1386" w:type="dxa"/>
          </w:tcPr>
          <w:p w14:paraId="1D37EEE7" w14:textId="77777777" w:rsidR="004B610E" w:rsidRPr="004B610E" w:rsidRDefault="004B610E" w:rsidP="004B610E">
            <w:pPr>
              <w:pStyle w:val="TableText"/>
              <w:cnfStyle w:val="000000000000" w:firstRow="0" w:lastRow="0" w:firstColumn="0" w:lastColumn="0" w:oddVBand="0" w:evenVBand="0" w:oddHBand="0" w:evenHBand="0" w:firstRowFirstColumn="0" w:firstRowLastColumn="0" w:lastRowFirstColumn="0" w:lastRowLastColumn="0"/>
            </w:pPr>
            <w:r w:rsidRPr="00870816">
              <w:t>Dense</w:t>
            </w:r>
          </w:p>
          <w:p w14:paraId="05D4D868" w14:textId="77777777" w:rsidR="004B610E" w:rsidRPr="004B610E" w:rsidRDefault="004B610E" w:rsidP="004B610E">
            <w:pPr>
              <w:pStyle w:val="TableText"/>
              <w:cnfStyle w:val="000000000000" w:firstRow="0" w:lastRow="0" w:firstColumn="0" w:lastColumn="0" w:oddVBand="0" w:evenVBand="0" w:oddHBand="0" w:evenHBand="0" w:firstRowFirstColumn="0" w:firstRowLastColumn="0" w:lastRowFirstColumn="0" w:lastRowLastColumn="0"/>
            </w:pPr>
            <w:r w:rsidRPr="00870816">
              <w:t>Leek-orchid</w:t>
            </w:r>
          </w:p>
        </w:tc>
        <w:tc>
          <w:tcPr>
            <w:tcW w:w="1858" w:type="dxa"/>
          </w:tcPr>
          <w:p w14:paraId="517EC201" w14:textId="77777777" w:rsidR="004B610E" w:rsidRPr="004B610E" w:rsidRDefault="004B610E" w:rsidP="004B610E">
            <w:pPr>
              <w:pStyle w:val="TableText"/>
              <w:cnfStyle w:val="000000000000" w:firstRow="0" w:lastRow="0" w:firstColumn="0" w:lastColumn="0" w:oddVBand="0" w:evenVBand="0" w:oddHBand="0" w:evenHBand="0" w:firstRowFirstColumn="0" w:firstRowLastColumn="0" w:lastRowFirstColumn="0" w:lastRowLastColumn="0"/>
            </w:pPr>
            <w:r>
              <w:t>L</w:t>
            </w:r>
            <w:r w:rsidRPr="004B610E">
              <w:t>oss of potential habitat within Heathy Woodland ecological vegetation classes.</w:t>
            </w:r>
          </w:p>
        </w:tc>
        <w:tc>
          <w:tcPr>
            <w:tcW w:w="1272" w:type="dxa"/>
          </w:tcPr>
          <w:p w14:paraId="06E5915C" w14:textId="77777777" w:rsidR="004B610E" w:rsidRPr="004B610E" w:rsidRDefault="004B610E" w:rsidP="004B610E">
            <w:pPr>
              <w:pStyle w:val="TableText"/>
              <w:cnfStyle w:val="000000000000" w:firstRow="0" w:lastRow="0" w:firstColumn="0" w:lastColumn="0" w:oddVBand="0" w:evenVBand="0" w:oddHBand="0" w:evenHBand="0" w:firstRowFirstColumn="0" w:firstRowLastColumn="0" w:lastRowFirstColumn="0" w:lastRowLastColumn="0"/>
            </w:pPr>
            <w:r>
              <w:t>No impact</w:t>
            </w:r>
          </w:p>
        </w:tc>
        <w:tc>
          <w:tcPr>
            <w:tcW w:w="1272" w:type="dxa"/>
          </w:tcPr>
          <w:p w14:paraId="3006269A" w14:textId="77777777" w:rsidR="004B610E" w:rsidRPr="004B610E" w:rsidRDefault="004B610E" w:rsidP="004B610E">
            <w:pPr>
              <w:pStyle w:val="TableText"/>
              <w:cnfStyle w:val="000000000000" w:firstRow="0" w:lastRow="0" w:firstColumn="0" w:lastColumn="0" w:oddVBand="0" w:evenVBand="0" w:oddHBand="0" w:evenHBand="0" w:firstRowFirstColumn="0" w:firstRowLastColumn="0" w:lastRowFirstColumn="0" w:lastRowLastColumn="0"/>
            </w:pPr>
            <w:r w:rsidRPr="008A6E00">
              <w:t xml:space="preserve">Loss of </w:t>
            </w:r>
            <w:r w:rsidRPr="004B610E">
              <w:t>0.101 ha potential habitat</w:t>
            </w:r>
          </w:p>
        </w:tc>
        <w:tc>
          <w:tcPr>
            <w:tcW w:w="1272" w:type="dxa"/>
          </w:tcPr>
          <w:p w14:paraId="7703B3EA" w14:textId="77777777" w:rsidR="004B610E" w:rsidRPr="004B610E" w:rsidRDefault="004B610E" w:rsidP="004B610E">
            <w:pPr>
              <w:pStyle w:val="TableText"/>
              <w:cnfStyle w:val="000000000000" w:firstRow="0" w:lastRow="0" w:firstColumn="0" w:lastColumn="0" w:oddVBand="0" w:evenVBand="0" w:oddHBand="0" w:evenHBand="0" w:firstRowFirstColumn="0" w:firstRowLastColumn="0" w:lastRowFirstColumn="0" w:lastRowLastColumn="0"/>
            </w:pPr>
            <w:r>
              <w:t>No impact</w:t>
            </w:r>
          </w:p>
        </w:tc>
        <w:tc>
          <w:tcPr>
            <w:tcW w:w="1270" w:type="dxa"/>
            <w:shd w:val="clear" w:color="auto" w:fill="F1E044" w:themeFill="accent4"/>
          </w:tcPr>
          <w:p w14:paraId="641A0D45" w14:textId="77777777" w:rsidR="004B610E" w:rsidRPr="004B610E" w:rsidRDefault="004B610E" w:rsidP="004B610E">
            <w:pPr>
              <w:pStyle w:val="TableText"/>
              <w:cnfStyle w:val="000000000000" w:firstRow="0" w:lastRow="0" w:firstColumn="0" w:lastColumn="0" w:oddVBand="0" w:evenVBand="0" w:oddHBand="0" w:evenHBand="0" w:firstRowFirstColumn="0" w:firstRowLastColumn="0" w:lastRowFirstColumn="0" w:lastRowLastColumn="0"/>
            </w:pPr>
            <w:r>
              <w:t>M</w:t>
            </w:r>
            <w:r w:rsidRPr="004B610E">
              <w:t>oderate</w:t>
            </w:r>
          </w:p>
        </w:tc>
      </w:tr>
    </w:tbl>
    <w:p w14:paraId="7FDEB493" w14:textId="348F7AB2" w:rsidR="00A7194D" w:rsidRPr="00A96B17" w:rsidRDefault="00D71D86" w:rsidP="00D71D86">
      <w:pPr>
        <w:pStyle w:val="Caption"/>
      </w:pPr>
      <w:bookmarkStart w:id="76" w:name="_Ref204888817"/>
      <w:bookmarkStart w:id="77" w:name="_Ref204888808"/>
      <w:bookmarkStart w:id="78" w:name="_Toc228888845"/>
      <w:r>
        <w:lastRenderedPageBreak/>
        <w:t xml:space="preserve">Table </w:t>
      </w:r>
      <w:fldSimple w:instr=" STYLEREF 1 \s ">
        <w:r w:rsidR="00804347">
          <w:rPr>
            <w:noProof/>
          </w:rPr>
          <w:t>18</w:t>
        </w:r>
      </w:fldSimple>
      <w:r>
        <w:noBreakHyphen/>
      </w:r>
      <w:fldSimple w:instr=" SEQ Table \* ARABIC \s 1 ">
        <w:r w:rsidR="00804347">
          <w:rPr>
            <w:noProof/>
          </w:rPr>
          <w:t>8</w:t>
        </w:r>
      </w:fldSimple>
      <w:bookmarkEnd w:id="76"/>
      <w:r w:rsidR="00AD47FB">
        <w:tab/>
      </w:r>
      <w:r w:rsidR="00A7194D" w:rsidRPr="000D236B">
        <w:t xml:space="preserve">Residual impacts on </w:t>
      </w:r>
      <w:r w:rsidR="00C068D6">
        <w:t>EPBC</w:t>
      </w:r>
      <w:r w:rsidR="00A7194D">
        <w:t xml:space="preserve"> Act listed threatened flora</w:t>
      </w:r>
      <w:bookmarkEnd w:id="77"/>
      <w:bookmarkEnd w:id="78"/>
    </w:p>
    <w:tbl>
      <w:tblPr>
        <w:tblStyle w:val="MainTableStyle"/>
        <w:tblW w:w="0" w:type="auto"/>
        <w:tblLook w:val="06A0" w:firstRow="1" w:lastRow="0" w:firstColumn="1" w:lastColumn="0" w:noHBand="1" w:noVBand="1"/>
      </w:tblPr>
      <w:tblGrid>
        <w:gridCol w:w="1853"/>
        <w:gridCol w:w="1479"/>
        <w:gridCol w:w="1117"/>
        <w:gridCol w:w="1057"/>
        <w:gridCol w:w="1360"/>
        <w:gridCol w:w="1485"/>
        <w:gridCol w:w="1287"/>
      </w:tblGrid>
      <w:tr w:rsidR="007375DB" w:rsidRPr="00DF14BF" w14:paraId="0794B43F" w14:textId="77777777" w:rsidTr="00AD47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17" w:type="dxa"/>
          </w:tcPr>
          <w:p w14:paraId="1DC26D68" w14:textId="77777777" w:rsidR="007375DB" w:rsidRPr="00A7194D" w:rsidRDefault="007375DB" w:rsidP="00A7194D">
            <w:pPr>
              <w:pStyle w:val="TableText"/>
            </w:pPr>
            <w:r>
              <w:t>Potential impact</w:t>
            </w:r>
          </w:p>
        </w:tc>
        <w:tc>
          <w:tcPr>
            <w:tcW w:w="1667" w:type="dxa"/>
          </w:tcPr>
          <w:p w14:paraId="46EBE7F4" w14:textId="77777777" w:rsidR="007375DB" w:rsidRPr="00A7194D" w:rsidRDefault="007375DB" w:rsidP="00A7194D">
            <w:pPr>
              <w:pStyle w:val="TableText"/>
              <w:cnfStyle w:val="100000000000" w:firstRow="1" w:lastRow="0" w:firstColumn="0" w:lastColumn="0" w:oddVBand="0" w:evenVBand="0" w:oddHBand="0" w:evenHBand="0" w:firstRowFirstColumn="0" w:firstRowLastColumn="0" w:lastRowFirstColumn="0" w:lastRowLastColumn="0"/>
            </w:pPr>
            <w:r>
              <w:t xml:space="preserve">Receptor </w:t>
            </w:r>
            <w:r w:rsidRPr="00A7194D">
              <w:t>group</w:t>
            </w:r>
          </w:p>
        </w:tc>
        <w:tc>
          <w:tcPr>
            <w:tcW w:w="1174" w:type="dxa"/>
          </w:tcPr>
          <w:p w14:paraId="632E45D1" w14:textId="77777777" w:rsidR="007375DB" w:rsidRPr="00A7194D" w:rsidRDefault="007375DB" w:rsidP="00A7194D">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222" w:type="dxa"/>
          </w:tcPr>
          <w:p w14:paraId="09FD2D1B" w14:textId="67A08E63" w:rsidR="007375DB" w:rsidRDefault="007375DB" w:rsidP="00A7194D">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394" w:type="dxa"/>
          </w:tcPr>
          <w:p w14:paraId="01395C64" w14:textId="3AAC95D7" w:rsidR="007375DB" w:rsidRPr="00A7194D" w:rsidRDefault="007375DB" w:rsidP="00A7194D">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1677" w:type="dxa"/>
          </w:tcPr>
          <w:p w14:paraId="109A064D" w14:textId="77777777" w:rsidR="007375DB" w:rsidRPr="00A7194D" w:rsidRDefault="007375DB" w:rsidP="00A7194D">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1287" w:type="dxa"/>
          </w:tcPr>
          <w:p w14:paraId="7FF0849F" w14:textId="77777777" w:rsidR="007375DB" w:rsidRPr="00A7194D" w:rsidRDefault="007375DB" w:rsidP="00A7194D">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A14497" w:rsidRPr="00DF14BF" w14:paraId="417269B1" w14:textId="77777777" w:rsidTr="00AD47FB">
        <w:tc>
          <w:tcPr>
            <w:cnfStyle w:val="001000000000" w:firstRow="0" w:lastRow="0" w:firstColumn="1" w:lastColumn="0" w:oddVBand="0" w:evenVBand="0" w:oddHBand="0" w:evenHBand="0" w:firstRowFirstColumn="0" w:firstRowLastColumn="0" w:lastRowFirstColumn="0" w:lastRowLastColumn="0"/>
            <w:tcW w:w="2217" w:type="dxa"/>
          </w:tcPr>
          <w:p w14:paraId="70DE089D" w14:textId="37B60A5C" w:rsidR="007375DB" w:rsidRPr="00A7194D" w:rsidRDefault="007375DB" w:rsidP="00A7194D">
            <w:pPr>
              <w:pStyle w:val="TableText"/>
            </w:pPr>
            <w:r w:rsidRPr="00E6485C">
              <w:t>Clearance of native</w:t>
            </w:r>
            <w:r w:rsidRPr="00A7194D">
              <w:t xml:space="preserve"> vegetation impacting </w:t>
            </w:r>
            <w:r>
              <w:t>EPBC</w:t>
            </w:r>
            <w:r w:rsidRPr="00A7194D">
              <w:t xml:space="preserve"> Act listed threatened flora</w:t>
            </w:r>
          </w:p>
        </w:tc>
        <w:tc>
          <w:tcPr>
            <w:tcW w:w="1667" w:type="dxa"/>
          </w:tcPr>
          <w:p w14:paraId="10FD5F22" w14:textId="71765FC9" w:rsidR="007375DB" w:rsidRPr="00A7194D" w:rsidRDefault="007375DB" w:rsidP="00A7194D">
            <w:pPr>
              <w:pStyle w:val="TableText"/>
              <w:cnfStyle w:val="000000000000" w:firstRow="0" w:lastRow="0" w:firstColumn="0" w:lastColumn="0" w:oddVBand="0" w:evenVBand="0" w:oddHBand="0" w:evenHBand="0" w:firstRowFirstColumn="0" w:firstRowLastColumn="0" w:lastRowFirstColumn="0" w:lastRowLastColumn="0"/>
            </w:pPr>
            <w:r w:rsidRPr="00DA15A1">
              <w:t>Habitat for</w:t>
            </w:r>
            <w:r w:rsidRPr="00A7194D">
              <w:t xml:space="preserve"> </w:t>
            </w:r>
            <w:r>
              <w:t>EPBC</w:t>
            </w:r>
            <w:r w:rsidRPr="00A7194D">
              <w:t xml:space="preserve"> Act listed threatened flora</w:t>
            </w:r>
          </w:p>
        </w:tc>
        <w:tc>
          <w:tcPr>
            <w:tcW w:w="1174" w:type="dxa"/>
          </w:tcPr>
          <w:p w14:paraId="633744A3" w14:textId="77777777" w:rsidR="007375DB" w:rsidRPr="00A7194D" w:rsidRDefault="007375DB" w:rsidP="00A7194D">
            <w:pPr>
              <w:pStyle w:val="TableText"/>
              <w:cnfStyle w:val="000000000000" w:firstRow="0" w:lastRow="0" w:firstColumn="0" w:lastColumn="0" w:oddVBand="0" w:evenVBand="0" w:oddHBand="0" w:evenHBand="0" w:firstRowFirstColumn="0" w:firstRowLastColumn="0" w:lastRowFirstColumn="0" w:lastRowLastColumn="0"/>
            </w:pPr>
            <w:r>
              <w:t>High</w:t>
            </w:r>
          </w:p>
        </w:tc>
        <w:tc>
          <w:tcPr>
            <w:tcW w:w="222" w:type="dxa"/>
          </w:tcPr>
          <w:p w14:paraId="29C8A57D" w14:textId="3E2F4D77" w:rsidR="007375DB" w:rsidRDefault="007375DB" w:rsidP="00A7194D">
            <w:pPr>
              <w:pStyle w:val="TableText"/>
              <w:cnfStyle w:val="000000000000" w:firstRow="0" w:lastRow="0" w:firstColumn="0" w:lastColumn="0" w:oddVBand="0" w:evenVBand="0" w:oddHBand="0" w:evenHBand="0" w:firstRowFirstColumn="0" w:firstRowLastColumn="0" w:lastRowFirstColumn="0" w:lastRowLastColumn="0"/>
            </w:pPr>
            <w:r>
              <w:t>Low</w:t>
            </w:r>
          </w:p>
        </w:tc>
        <w:tc>
          <w:tcPr>
            <w:tcW w:w="1394" w:type="dxa"/>
            <w:shd w:val="clear" w:color="auto" w:fill="F1E044" w:themeFill="accent4"/>
          </w:tcPr>
          <w:p w14:paraId="5A50FE46" w14:textId="2C21DA83" w:rsidR="007375DB" w:rsidRPr="00A7194D" w:rsidRDefault="007375DB" w:rsidP="00A7194D">
            <w:pPr>
              <w:pStyle w:val="TableText"/>
              <w:cnfStyle w:val="000000000000" w:firstRow="0" w:lastRow="0" w:firstColumn="0" w:lastColumn="0" w:oddVBand="0" w:evenVBand="0" w:oddHBand="0" w:evenHBand="0" w:firstRowFirstColumn="0" w:firstRowLastColumn="0" w:lastRowFirstColumn="0" w:lastRowLastColumn="0"/>
            </w:pPr>
            <w:r>
              <w:t>Moderate</w:t>
            </w:r>
          </w:p>
        </w:tc>
        <w:tc>
          <w:tcPr>
            <w:tcW w:w="1677" w:type="dxa"/>
          </w:tcPr>
          <w:p w14:paraId="7037B432" w14:textId="609B57D8" w:rsidR="007375DB" w:rsidRPr="00A7194D" w:rsidRDefault="007375DB" w:rsidP="00A7194D">
            <w:pPr>
              <w:pStyle w:val="TableText"/>
              <w:cnfStyle w:val="000000000000" w:firstRow="0" w:lastRow="0" w:firstColumn="0" w:lastColumn="0" w:oddVBand="0" w:evenVBand="0" w:oddHBand="0" w:evenHBand="0" w:firstRowFirstColumn="0" w:firstRowLastColumn="0" w:lastRowFirstColumn="0" w:lastRowLastColumn="0"/>
            </w:pPr>
            <w:r>
              <w:t>FFM-M001</w:t>
            </w:r>
            <w:r w:rsidRPr="00A7194D">
              <w:t>; FFM</w:t>
            </w:r>
            <w:r>
              <w:t>-M0</w:t>
            </w:r>
            <w:r w:rsidRPr="00A7194D">
              <w:t>02; FFM</w:t>
            </w:r>
            <w:r>
              <w:t>-M0</w:t>
            </w:r>
            <w:r w:rsidRPr="00A7194D">
              <w:t>03; FFM</w:t>
            </w:r>
            <w:r>
              <w:t>-M0</w:t>
            </w:r>
            <w:r w:rsidRPr="00A7194D">
              <w:t>04; FFM</w:t>
            </w:r>
            <w:r>
              <w:t>-M0</w:t>
            </w:r>
            <w:r w:rsidRPr="00A7194D">
              <w:t>05; FFM</w:t>
            </w:r>
            <w:r>
              <w:t>-M0</w:t>
            </w:r>
            <w:r w:rsidRPr="00A7194D">
              <w:t>09; FFM</w:t>
            </w:r>
            <w:r>
              <w:t>-M0</w:t>
            </w:r>
            <w:r w:rsidRPr="00A7194D">
              <w:t>11; FFM</w:t>
            </w:r>
            <w:r>
              <w:t>-M0</w:t>
            </w:r>
            <w:r w:rsidRPr="00A7194D">
              <w:t>12; FFM</w:t>
            </w:r>
            <w:r>
              <w:t>-M0</w:t>
            </w:r>
            <w:r w:rsidRPr="00A7194D">
              <w:t>13</w:t>
            </w:r>
          </w:p>
        </w:tc>
        <w:tc>
          <w:tcPr>
            <w:tcW w:w="1287" w:type="dxa"/>
            <w:shd w:val="clear" w:color="auto" w:fill="F1E044" w:themeFill="accent4"/>
          </w:tcPr>
          <w:p w14:paraId="2408CA2B" w14:textId="77777777" w:rsidR="007375DB" w:rsidRPr="00A7194D" w:rsidRDefault="007375DB" w:rsidP="00A7194D">
            <w:pPr>
              <w:pStyle w:val="TableText"/>
              <w:cnfStyle w:val="000000000000" w:firstRow="0" w:lastRow="0" w:firstColumn="0" w:lastColumn="0" w:oddVBand="0" w:evenVBand="0" w:oddHBand="0" w:evenHBand="0" w:firstRowFirstColumn="0" w:firstRowLastColumn="0" w:lastRowFirstColumn="0" w:lastRowLastColumn="0"/>
            </w:pPr>
            <w:r>
              <w:t>Moderate</w:t>
            </w:r>
          </w:p>
        </w:tc>
      </w:tr>
    </w:tbl>
    <w:p w14:paraId="4CBA34F2" w14:textId="77777777" w:rsidR="00DC7554" w:rsidRDefault="00DC7554" w:rsidP="00AC64A1">
      <w:pPr>
        <w:pStyle w:val="BodyText"/>
      </w:pPr>
      <w:bookmarkStart w:id="79" w:name="_Toc215730866"/>
      <w:bookmarkStart w:id="80" w:name="_Toc215730867"/>
      <w:bookmarkStart w:id="81" w:name="_Toc215730868"/>
      <w:bookmarkStart w:id="82" w:name="_Toc215730869"/>
      <w:bookmarkStart w:id="83" w:name="_Toc215730870"/>
      <w:bookmarkStart w:id="84" w:name="_Toc215730952"/>
      <w:bookmarkStart w:id="85" w:name="_Toc215730953"/>
      <w:bookmarkStart w:id="86" w:name="_Toc215730954"/>
      <w:bookmarkStart w:id="87" w:name="_Toc215730955"/>
      <w:bookmarkStart w:id="88" w:name="_Toc215730956"/>
      <w:bookmarkStart w:id="89" w:name="_Toc215730957"/>
      <w:bookmarkStart w:id="90" w:name="_Toc215730958"/>
      <w:bookmarkStart w:id="91" w:name="_Toc215730979"/>
      <w:bookmarkStart w:id="92" w:name="_Toc215730980"/>
      <w:bookmarkStart w:id="93" w:name="_Toc215730981"/>
      <w:bookmarkStart w:id="94" w:name="_Toc215730982"/>
      <w:bookmarkStart w:id="95" w:name="_Toc215730983"/>
      <w:bookmarkStart w:id="96" w:name="_Toc215730984"/>
      <w:bookmarkStart w:id="97" w:name="_Toc215730985"/>
      <w:bookmarkStart w:id="98" w:name="_Toc215730986"/>
      <w:bookmarkStart w:id="99" w:name="_Toc215730987"/>
      <w:bookmarkStart w:id="100" w:name="_Toc215730988"/>
      <w:bookmarkStart w:id="101" w:name="_Toc215730989"/>
      <w:bookmarkStart w:id="102" w:name="_Toc215730990"/>
      <w:bookmarkStart w:id="103" w:name="_Toc20182956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53186180" w14:textId="443552E7" w:rsidR="00D81C83" w:rsidRPr="007D2DAA" w:rsidRDefault="00D81C83" w:rsidP="00D81C83">
      <w:pPr>
        <w:pStyle w:val="Heading3"/>
      </w:pPr>
      <w:bookmarkStart w:id="104" w:name="_Toc228888825"/>
      <w:r>
        <w:t>Potential risks</w:t>
      </w:r>
      <w:bookmarkEnd w:id="103"/>
      <w:bookmarkEnd w:id="104"/>
    </w:p>
    <w:p w14:paraId="69614D47" w14:textId="533DEC82" w:rsidR="00D81C83" w:rsidRPr="007D2DAA" w:rsidRDefault="00D81C83" w:rsidP="00D81C83">
      <w:pPr>
        <w:pStyle w:val="Heading4"/>
      </w:pPr>
      <w:bookmarkStart w:id="105" w:name="_Ref225342859"/>
      <w:r>
        <w:t>Habitat fragmentation</w:t>
      </w:r>
      <w:r w:rsidR="00F763C9">
        <w:t xml:space="preserve"> (FFM-R00</w:t>
      </w:r>
      <w:r w:rsidR="00D34187">
        <w:t>9</w:t>
      </w:r>
      <w:r w:rsidR="00F763C9">
        <w:t>)</w:t>
      </w:r>
      <w:bookmarkEnd w:id="105"/>
    </w:p>
    <w:p w14:paraId="54DE9E91"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Potential risk</w:t>
      </w:r>
    </w:p>
    <w:p w14:paraId="53B26CF0" w14:textId="2D27DAC1" w:rsidR="00FD6809" w:rsidRDefault="00FD6809" w:rsidP="00FD6809">
      <w:pPr>
        <w:pStyle w:val="BodyText"/>
      </w:pPr>
      <w:r>
        <w:t>Installation</w:t>
      </w:r>
      <w:r w:rsidRPr="00CE340C">
        <w:t xml:space="preserve"> of the underground cables </w:t>
      </w:r>
      <w:r w:rsidR="00F3629D">
        <w:t>will</w:t>
      </w:r>
      <w:r w:rsidRPr="00CE340C">
        <w:t xml:space="preserve"> be </w:t>
      </w:r>
      <w:r>
        <w:t>carried</w:t>
      </w:r>
      <w:r w:rsidRPr="00CE340C">
        <w:t xml:space="preserve"> </w:t>
      </w:r>
      <w:r>
        <w:t xml:space="preserve">out </w:t>
      </w:r>
      <w:r w:rsidRPr="00CE340C">
        <w:t>within a</w:t>
      </w:r>
      <w:r>
        <w:t xml:space="preserve"> construction corridor up to</w:t>
      </w:r>
      <w:r w:rsidRPr="00CE340C">
        <w:t xml:space="preserve"> 6</w:t>
      </w:r>
      <w:r>
        <w:t>0</w:t>
      </w:r>
      <w:r w:rsidRPr="00CE340C">
        <w:t xml:space="preserve"> m</w:t>
      </w:r>
      <w:r>
        <w:t>etres</w:t>
      </w:r>
      <w:r w:rsidRPr="00CE340C">
        <w:t xml:space="preserve"> wide. </w:t>
      </w:r>
      <w:r>
        <w:t xml:space="preserve">This </w:t>
      </w:r>
      <w:r w:rsidR="00F3629D">
        <w:t>may</w:t>
      </w:r>
      <w:r>
        <w:t xml:space="preserve"> disrupt continuity of native vegetation, potentially causing habitat fragmentation, in areas that that intersect with the construction corridor</w:t>
      </w:r>
      <w:r w:rsidRPr="00CE340C">
        <w:t xml:space="preserve">. </w:t>
      </w:r>
      <w:r>
        <w:t>These areas include:</w:t>
      </w:r>
    </w:p>
    <w:p w14:paraId="7B8DC3CA" w14:textId="0A08D000" w:rsidR="00D81C83" w:rsidRPr="00D81C83" w:rsidRDefault="00013C93" w:rsidP="00D81C83">
      <w:pPr>
        <w:pStyle w:val="BodyBullet1"/>
      </w:pPr>
      <w:r>
        <w:t>R</w:t>
      </w:r>
      <w:r w:rsidR="00D81C83">
        <w:t>oadsides</w:t>
      </w:r>
      <w:r w:rsidR="00D81C83" w:rsidRPr="00D81C83">
        <w:t xml:space="preserve"> containing corridors of native vegetation</w:t>
      </w:r>
    </w:p>
    <w:p w14:paraId="089D18FE" w14:textId="55E1C9CE" w:rsidR="00D81C83" w:rsidRPr="00D81C83" w:rsidRDefault="00013C93" w:rsidP="00D81C83">
      <w:pPr>
        <w:pStyle w:val="BodyBullet1"/>
      </w:pPr>
      <w:r>
        <w:t>W</w:t>
      </w:r>
      <w:r w:rsidR="00D81C83">
        <w:t xml:space="preserve">aterways </w:t>
      </w:r>
      <w:r w:rsidR="00D81C83" w:rsidRPr="00D81C83">
        <w:t>with fringing native vegetation</w:t>
      </w:r>
      <w:r w:rsidR="00D81C83" w:rsidRPr="00D81C83" w:rsidDel="00744533">
        <w:t xml:space="preserve"> </w:t>
      </w:r>
    </w:p>
    <w:p w14:paraId="0DD47E73" w14:textId="184D40FE" w:rsidR="00D81C83" w:rsidRPr="00D81C83" w:rsidRDefault="00013C93" w:rsidP="00D81C83">
      <w:pPr>
        <w:pStyle w:val="BodyBullet1"/>
      </w:pPr>
      <w:r>
        <w:t>T</w:t>
      </w:r>
      <w:r w:rsidR="00D81C83">
        <w:t xml:space="preserve">he </w:t>
      </w:r>
      <w:r w:rsidR="00D81C83" w:rsidRPr="00D81C83">
        <w:t>H28 Bushland Reserve which adjoins native vegetation on private land.</w:t>
      </w:r>
    </w:p>
    <w:p w14:paraId="2C03C1C5" w14:textId="77777777" w:rsidR="00D81C83" w:rsidRPr="00D81C83" w:rsidRDefault="00D81C83" w:rsidP="00FA5027">
      <w:pPr>
        <w:pStyle w:val="BodyBullet1"/>
        <w:numPr>
          <w:ilvl w:val="0"/>
          <w:numId w:val="0"/>
        </w:numPr>
      </w:pPr>
      <w:r>
        <w:t xml:space="preserve">Habitat fragmentation has the potential to </w:t>
      </w:r>
      <w:r w:rsidRPr="00D81C83">
        <w:t>affect species that are dependent on continuous patches of vegetation for movement and dispersal, including include reptiles, frogs, small mammals, and small birds.</w:t>
      </w:r>
    </w:p>
    <w:p w14:paraId="36BA3DC0" w14:textId="77777777" w:rsidR="00FA5027" w:rsidRPr="00FA5027" w:rsidRDefault="00FA5027" w:rsidP="00A578F4">
      <w:pPr>
        <w:pStyle w:val="BodyBullet1"/>
        <w:numPr>
          <w:ilvl w:val="0"/>
          <w:numId w:val="0"/>
        </w:numPr>
      </w:pPr>
      <w:r w:rsidRPr="00237C7B">
        <w:t xml:space="preserve">Disruption to movement of fauna is unlikely to be significant </w:t>
      </w:r>
      <w:r w:rsidRPr="00FA5027">
        <w:t xml:space="preserve">as most species likely to use the roadsides are mobile and able to stay in fragmented landscapes. The project has selected a transmission route that avoids large tracts of remnant vegetation, leading only to discrete areas of the project experiencing fragmentation elements. </w:t>
      </w:r>
    </w:p>
    <w:p w14:paraId="272D5AB1"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lastRenderedPageBreak/>
        <w:t>Mitigation</w:t>
      </w:r>
    </w:p>
    <w:p w14:paraId="634FCDFD" w14:textId="77777777" w:rsidR="00036B99" w:rsidRDefault="00036B99" w:rsidP="00036B99">
      <w:pPr>
        <w:pStyle w:val="BodyText"/>
      </w:pPr>
      <w:r>
        <w:t xml:space="preserve">The project proposes to further reduce impacts to native vegetation through refinement of the design (FFM-M001), during the development of the detailed design as far as reasonably practicable. The project will implement of </w:t>
      </w:r>
      <w:r w:rsidRPr="00D81C83">
        <w:t>'</w:t>
      </w:r>
      <w:r>
        <w:t>no-go zones</w:t>
      </w:r>
      <w:r w:rsidRPr="00D81C83">
        <w:t>'</w:t>
      </w:r>
      <w:r>
        <w:t xml:space="preserve"> throughout the alignment</w:t>
      </w:r>
      <w:r w:rsidRPr="00D81C83">
        <w:t xml:space="preserve"> to further reduce impacts</w:t>
      </w:r>
      <w:r>
        <w:t xml:space="preserve"> and protect retained </w:t>
      </w:r>
      <w:r w:rsidRPr="00D81C83">
        <w:t xml:space="preserve">native vegetation </w:t>
      </w:r>
      <w:r>
        <w:t xml:space="preserve">(FFM-M005). The project will develop an environmental line list (FFM-M002) which identifies and documents ecological values at relevant chainages across the project area. The environmental line list will guide contractors in the development specific management requirements for these values. </w:t>
      </w:r>
      <w:r>
        <w:rPr>
          <w:rStyle w:val="CommentReference"/>
        </w:rPr>
        <w:t>I</w:t>
      </w:r>
      <w:r>
        <w:t xml:space="preserve">n support of the environmental line list, the project will prevent </w:t>
      </w:r>
      <w:r w:rsidRPr="00313657">
        <w:t xml:space="preserve">construction impacting on retained vegetation and habitat </w:t>
      </w:r>
      <w:r>
        <w:t xml:space="preserve">through installation of no-go zones (FFM-M005). </w:t>
      </w:r>
    </w:p>
    <w:p w14:paraId="079E4991" w14:textId="7C9795B7" w:rsidR="00036B99" w:rsidRDefault="00036B99" w:rsidP="00036B99">
      <w:pPr>
        <w:pStyle w:val="BodyText"/>
      </w:pPr>
      <w:r>
        <w:t>To minimise disturbance, injury or death of wildlife, the project will document mitigation measures to minimise disturbance, injury or death of wildlife during construction in a flora and fauna management plan (FFM-M006),</w:t>
      </w:r>
      <w:r w:rsidRPr="00980EF3">
        <w:t xml:space="preserve"> </w:t>
      </w:r>
      <w:r>
        <w:t>including pre-habitat clearing surveys to ensure nests and hollows are free from threatened fauna prior to their removal.</w:t>
      </w:r>
      <w:r w:rsidRPr="00790DB0">
        <w:t xml:space="preserve"> </w:t>
      </w:r>
      <w:r>
        <w:t xml:space="preserve">Post construction, revegetation for habitats impacted by temporary construction </w:t>
      </w:r>
      <w:r w:rsidR="00F3629D">
        <w:t>will</w:t>
      </w:r>
      <w:r>
        <w:t xml:space="preserve"> be implemented to restore habitat connectivity as far as reasonably practicable (FFM-M013).</w:t>
      </w:r>
    </w:p>
    <w:p w14:paraId="2F35DFBC"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Residual risk</w:t>
      </w:r>
    </w:p>
    <w:p w14:paraId="40D4EE63" w14:textId="178BA15B" w:rsidR="00D81C83" w:rsidRPr="00534C86" w:rsidRDefault="008B3325" w:rsidP="00F44C59">
      <w:pPr>
        <w:pStyle w:val="BodyText"/>
      </w:pPr>
      <w:r>
        <w:t>Following effective implementation of mitigations FFM-M005 (</w:t>
      </w:r>
      <w:r w:rsidR="00B56C53">
        <w:t>f</w:t>
      </w:r>
      <w:r>
        <w:t xml:space="preserve">lora and </w:t>
      </w:r>
      <w:r w:rsidR="00B56C53">
        <w:t>f</w:t>
      </w:r>
      <w:r>
        <w:t xml:space="preserve">auna </w:t>
      </w:r>
      <w:r w:rsidR="00B56C53">
        <w:t>m</w:t>
      </w:r>
      <w:r>
        <w:t xml:space="preserve">anagement </w:t>
      </w:r>
      <w:r w:rsidR="00B56C53">
        <w:t>p</w:t>
      </w:r>
      <w:r>
        <w:t>lan), FFM-M006 (fencing and trenching design) and</w:t>
      </w:r>
      <w:r w:rsidRPr="005D450D">
        <w:t xml:space="preserve"> </w:t>
      </w:r>
      <w:r>
        <w:t xml:space="preserve">FFM-M013 </w:t>
      </w:r>
      <w:r w:rsidR="007104C5">
        <w:t>(</w:t>
      </w:r>
      <w:r>
        <w:t>revegetation program),</w:t>
      </w:r>
      <w:r w:rsidR="00D81C83">
        <w:t xml:space="preserve"> r</w:t>
      </w:r>
      <w:r w:rsidR="00D81C83" w:rsidRPr="009328ED">
        <w:t xml:space="preserve">esidual </w:t>
      </w:r>
      <w:r w:rsidR="00D81C83">
        <w:t>risks</w:t>
      </w:r>
      <w:r w:rsidR="00D81C83" w:rsidRPr="009328ED">
        <w:t xml:space="preserve"> related to </w:t>
      </w:r>
      <w:r w:rsidR="00D81C83">
        <w:t>fragmentation are</w:t>
      </w:r>
      <w:r>
        <w:t xml:space="preserve"> considered</w:t>
      </w:r>
      <w:r w:rsidR="00D81C83" w:rsidRPr="009328ED">
        <w:t xml:space="preserve"> localised</w:t>
      </w:r>
      <w:r>
        <w:t xml:space="preserve"> and</w:t>
      </w:r>
      <w:r w:rsidR="00D81C83" w:rsidRPr="009328ED">
        <w:t xml:space="preserve"> </w:t>
      </w:r>
      <w:r w:rsidR="00D81C83">
        <w:t>short to medium</w:t>
      </w:r>
      <w:r w:rsidR="00D81C83" w:rsidRPr="009328ED">
        <w:t xml:space="preserve">-term and rated as </w:t>
      </w:r>
      <w:r w:rsidR="00D81C83">
        <w:t xml:space="preserve">low (refer to </w:t>
      </w:r>
      <w:r w:rsidR="00D81C83">
        <w:fldChar w:fldCharType="begin"/>
      </w:r>
      <w:r w:rsidR="00D81C83">
        <w:instrText xml:space="preserve"> REF _Ref201740102 \h </w:instrText>
      </w:r>
      <w:r w:rsidR="00F44C59">
        <w:instrText xml:space="preserve"> \* MERGEFORMAT </w:instrText>
      </w:r>
      <w:r w:rsidR="00D81C83">
        <w:fldChar w:fldCharType="separate"/>
      </w:r>
      <w:r w:rsidR="00804347" w:rsidRPr="00DF14BF">
        <w:t>Table </w:t>
      </w:r>
      <w:r w:rsidR="00804347">
        <w:t>18</w:t>
      </w:r>
      <w:r w:rsidR="00804347">
        <w:noBreakHyphen/>
        <w:t>9</w:t>
      </w:r>
      <w:r w:rsidR="00D81C83">
        <w:fldChar w:fldCharType="end"/>
      </w:r>
      <w:r w:rsidR="00D81C83">
        <w:t>)</w:t>
      </w:r>
      <w:r w:rsidR="00D81C83" w:rsidRPr="009328ED">
        <w:t>.</w:t>
      </w:r>
    </w:p>
    <w:p w14:paraId="43CA238E" w14:textId="5836E09F" w:rsidR="00D81C83" w:rsidRPr="00DF14BF" w:rsidRDefault="00D81C83" w:rsidP="00D81C83">
      <w:pPr>
        <w:pStyle w:val="Caption"/>
      </w:pPr>
      <w:bookmarkStart w:id="106" w:name="_Ref201740102"/>
      <w:bookmarkStart w:id="107" w:name="_Toc228888846"/>
      <w:bookmarkStart w:id="108" w:name="_Toc201829614"/>
      <w:r w:rsidRPr="00DF14BF">
        <w:t>Table </w:t>
      </w:r>
      <w:fldSimple w:instr=" STYLEREF 1 \s ">
        <w:r w:rsidR="00804347">
          <w:rPr>
            <w:noProof/>
          </w:rPr>
          <w:t>18</w:t>
        </w:r>
      </w:fldSimple>
      <w:r w:rsidR="00D71D86">
        <w:noBreakHyphen/>
      </w:r>
      <w:fldSimple w:instr=" SEQ Table \* ARABIC \s 1 ">
        <w:r w:rsidR="00804347">
          <w:rPr>
            <w:noProof/>
          </w:rPr>
          <w:t>9</w:t>
        </w:r>
      </w:fldSimple>
      <w:bookmarkEnd w:id="106"/>
      <w:r w:rsidRPr="00DF14BF">
        <w:tab/>
      </w:r>
      <w:r>
        <w:t>R</w:t>
      </w:r>
      <w:r w:rsidRPr="007F03C2">
        <w:t xml:space="preserve">isk </w:t>
      </w:r>
      <w:r>
        <w:t>of</w:t>
      </w:r>
      <w:r w:rsidRPr="007F03C2">
        <w:t xml:space="preserve"> </w:t>
      </w:r>
      <w:r>
        <w:t>h</w:t>
      </w:r>
      <w:r w:rsidRPr="00593DEF">
        <w:t>abitat fragmentation</w:t>
      </w:r>
      <w:bookmarkEnd w:id="107"/>
      <w:r w:rsidRPr="007F03C2">
        <w:t xml:space="preserve"> </w:t>
      </w:r>
      <w:bookmarkEnd w:id="108"/>
    </w:p>
    <w:tbl>
      <w:tblPr>
        <w:tblStyle w:val="MainTableStyle"/>
        <w:tblW w:w="0" w:type="auto"/>
        <w:tblLook w:val="06A0" w:firstRow="1" w:lastRow="0" w:firstColumn="1" w:lastColumn="0" w:noHBand="1" w:noVBand="1"/>
      </w:tblPr>
      <w:tblGrid>
        <w:gridCol w:w="2694"/>
        <w:gridCol w:w="1374"/>
        <w:gridCol w:w="1103"/>
        <w:gridCol w:w="1057"/>
        <w:gridCol w:w="860"/>
        <w:gridCol w:w="1588"/>
        <w:gridCol w:w="962"/>
      </w:tblGrid>
      <w:tr w:rsidR="00D81C83" w:rsidRPr="00DF14BF" w14:paraId="5BCD6D0B" w14:textId="77777777" w:rsidTr="00AD47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3CC2E563" w14:textId="77777777" w:rsidR="00D81C83" w:rsidRPr="00D81C83" w:rsidRDefault="00D81C83" w:rsidP="00D81C83">
            <w:pPr>
              <w:pStyle w:val="TableText"/>
            </w:pPr>
            <w:r>
              <w:t>Potential risk</w:t>
            </w:r>
          </w:p>
        </w:tc>
        <w:tc>
          <w:tcPr>
            <w:tcW w:w="1374" w:type="dxa"/>
          </w:tcPr>
          <w:p w14:paraId="1BE6E8E6"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0" w:type="auto"/>
          </w:tcPr>
          <w:p w14:paraId="0481828B"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0" w:type="auto"/>
          </w:tcPr>
          <w:p w14:paraId="7779D0CE" w14:textId="1198912E" w:rsidR="00D81C83" w:rsidRPr="00D81C83" w:rsidRDefault="00397911" w:rsidP="00D81C83">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860" w:type="dxa"/>
          </w:tcPr>
          <w:p w14:paraId="174C6586"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 xml:space="preserve">Initial </w:t>
            </w:r>
            <w:r w:rsidRPr="00D81C83">
              <w:t>risk</w:t>
            </w:r>
          </w:p>
        </w:tc>
        <w:tc>
          <w:tcPr>
            <w:tcW w:w="1588" w:type="dxa"/>
          </w:tcPr>
          <w:p w14:paraId="68DF94BA"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0" w:type="auto"/>
          </w:tcPr>
          <w:p w14:paraId="6459959C"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D81C83">
              <w:t>risk</w:t>
            </w:r>
          </w:p>
        </w:tc>
      </w:tr>
      <w:tr w:rsidR="00A14497" w:rsidRPr="00DF14BF" w14:paraId="2A43297C" w14:textId="77777777" w:rsidTr="00AD47FB">
        <w:tc>
          <w:tcPr>
            <w:cnfStyle w:val="001000000000" w:firstRow="0" w:lastRow="0" w:firstColumn="1" w:lastColumn="0" w:oddVBand="0" w:evenVBand="0" w:oddHBand="0" w:evenHBand="0" w:firstRowFirstColumn="0" w:firstRowLastColumn="0" w:lastRowFirstColumn="0" w:lastRowLastColumn="0"/>
            <w:tcW w:w="2694" w:type="dxa"/>
          </w:tcPr>
          <w:p w14:paraId="72DD23FF" w14:textId="2506536D" w:rsidR="00D81C83" w:rsidRPr="00D81C83" w:rsidRDefault="00D81C83" w:rsidP="00D81C83">
            <w:pPr>
              <w:pStyle w:val="TableText"/>
            </w:pPr>
            <w:r>
              <w:t xml:space="preserve">Clearance of native vegetation </w:t>
            </w:r>
            <w:r w:rsidRPr="00D81C83">
              <w:t xml:space="preserve">disrupting connectivity for wildlife (habitat fragmentation) leading to exacerbation of </w:t>
            </w:r>
            <w:r w:rsidR="00886B30">
              <w:t>EPBC</w:t>
            </w:r>
            <w:r w:rsidR="00886B30" w:rsidRPr="00D81C83">
              <w:t xml:space="preserve"> </w:t>
            </w:r>
            <w:r w:rsidRPr="00D81C83">
              <w:t>Act threatening processes</w:t>
            </w:r>
          </w:p>
        </w:tc>
        <w:tc>
          <w:tcPr>
            <w:tcW w:w="1374" w:type="dxa"/>
          </w:tcPr>
          <w:p w14:paraId="28BAE825"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Native vegetation and habitat</w:t>
            </w:r>
          </w:p>
        </w:tc>
        <w:tc>
          <w:tcPr>
            <w:tcW w:w="0" w:type="auto"/>
          </w:tcPr>
          <w:p w14:paraId="2568ACAF"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Low</w:t>
            </w:r>
          </w:p>
        </w:tc>
        <w:tc>
          <w:tcPr>
            <w:tcW w:w="0" w:type="auto"/>
          </w:tcPr>
          <w:p w14:paraId="3BB575DD" w14:textId="7EBB3B89" w:rsidR="00D81C83" w:rsidRPr="00D81C83" w:rsidRDefault="00397911" w:rsidP="00D81C83">
            <w:pPr>
              <w:pStyle w:val="TableText"/>
              <w:cnfStyle w:val="000000000000" w:firstRow="0" w:lastRow="0" w:firstColumn="0" w:lastColumn="0" w:oddVBand="0" w:evenVBand="0" w:oddHBand="0" w:evenHBand="0" w:firstRowFirstColumn="0" w:firstRowLastColumn="0" w:lastRowFirstColumn="0" w:lastRowLastColumn="0"/>
            </w:pPr>
            <w:r>
              <w:t>Medium</w:t>
            </w:r>
          </w:p>
        </w:tc>
        <w:tc>
          <w:tcPr>
            <w:tcW w:w="860" w:type="dxa"/>
            <w:shd w:val="clear" w:color="auto" w:fill="4BD5AB" w:themeFill="text2" w:themeFillTint="80"/>
          </w:tcPr>
          <w:p w14:paraId="3B777348"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Low</w:t>
            </w:r>
          </w:p>
        </w:tc>
        <w:tc>
          <w:tcPr>
            <w:tcW w:w="1588" w:type="dxa"/>
          </w:tcPr>
          <w:p w14:paraId="708E5C62"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F</w:t>
            </w:r>
            <w:r w:rsidRPr="00D81C83">
              <w:t>FM01; FFM02; FFM03; FFM04; FFM05; FFM09; FFM11; FFM12; FFM13</w:t>
            </w:r>
          </w:p>
        </w:tc>
        <w:tc>
          <w:tcPr>
            <w:tcW w:w="0" w:type="auto"/>
            <w:shd w:val="clear" w:color="auto" w:fill="4BD5AB" w:themeFill="text2" w:themeFillTint="80"/>
          </w:tcPr>
          <w:p w14:paraId="207B0388"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Low</w:t>
            </w:r>
          </w:p>
        </w:tc>
      </w:tr>
    </w:tbl>
    <w:p w14:paraId="21FA5B06" w14:textId="77777777" w:rsidR="000808EA" w:rsidRDefault="000808EA" w:rsidP="000808EA">
      <w:pPr>
        <w:pStyle w:val="Heading4"/>
      </w:pPr>
      <w:r w:rsidRPr="00F47B33">
        <w:lastRenderedPageBreak/>
        <w:t>Indirect impacts on retained native vegetation and habitat</w:t>
      </w:r>
      <w:r>
        <w:t xml:space="preserve"> </w:t>
      </w:r>
      <w:r w:rsidRPr="00A2388C">
        <w:t>(FFM-R0</w:t>
      </w:r>
      <w:r>
        <w:t>10</w:t>
      </w:r>
      <w:r w:rsidRPr="00A2388C">
        <w:t>)</w:t>
      </w:r>
    </w:p>
    <w:p w14:paraId="1C82C9A0" w14:textId="7F13FF6D" w:rsidR="000808EA" w:rsidRPr="00D76295" w:rsidRDefault="000808EA" w:rsidP="00D76295">
      <w:pPr>
        <w:pStyle w:val="Heading6NoNumber"/>
        <w:rPr>
          <w:rStyle w:val="Emphasis"/>
          <w:rFonts w:asciiTheme="majorHAnsi" w:hAnsiTheme="majorHAnsi"/>
          <w:i w:val="0"/>
          <w:iCs w:val="0"/>
        </w:rPr>
      </w:pPr>
      <w:r w:rsidRPr="00D76295">
        <w:rPr>
          <w:rStyle w:val="Emphasis"/>
          <w:rFonts w:asciiTheme="majorHAnsi" w:hAnsiTheme="majorHAnsi"/>
          <w:i w:val="0"/>
          <w:iCs w:val="0"/>
        </w:rPr>
        <w:t>Potential risk</w:t>
      </w:r>
    </w:p>
    <w:p w14:paraId="607DCDCC" w14:textId="0ACBBE72" w:rsidR="000808EA" w:rsidRPr="00205CEB" w:rsidRDefault="000808EA" w:rsidP="000808EA">
      <w:pPr>
        <w:pStyle w:val="BodyText"/>
      </w:pPr>
      <w:r>
        <w:t>If c</w:t>
      </w:r>
      <w:r w:rsidRPr="00205CEB">
        <w:t xml:space="preserve">onstruction vehicles and materials </w:t>
      </w:r>
      <w:r>
        <w:t xml:space="preserve">are </w:t>
      </w:r>
      <w:r w:rsidRPr="00205CEB">
        <w:t>inadvertently transported outside of the project boundary,</w:t>
      </w:r>
      <w:r>
        <w:t xml:space="preserve"> there is potential for </w:t>
      </w:r>
      <w:r w:rsidR="00605254">
        <w:t>habitat for matters of national environmental significance</w:t>
      </w:r>
      <w:r w:rsidRPr="00205CEB">
        <w:t xml:space="preserve"> </w:t>
      </w:r>
      <w:r>
        <w:t xml:space="preserve">to be </w:t>
      </w:r>
      <w:r w:rsidRPr="00205CEB">
        <w:t>negatively affected through unplanned clearance, smothering by dust, soil compaction, sedimentation, pollution, dust, noise</w:t>
      </w:r>
      <w:r>
        <w:t xml:space="preserve"> or </w:t>
      </w:r>
      <w:r w:rsidRPr="00205CEB">
        <w:t>light.</w:t>
      </w:r>
    </w:p>
    <w:p w14:paraId="554D00AC" w14:textId="77777777" w:rsidR="000808EA" w:rsidRPr="00D76295" w:rsidRDefault="000808EA" w:rsidP="00D76295">
      <w:pPr>
        <w:pStyle w:val="Heading6NoNumber"/>
        <w:rPr>
          <w:rStyle w:val="Emphasis"/>
          <w:rFonts w:asciiTheme="majorHAnsi" w:hAnsiTheme="majorHAnsi"/>
          <w:i w:val="0"/>
          <w:iCs w:val="0"/>
        </w:rPr>
      </w:pPr>
      <w:r w:rsidRPr="00D76295">
        <w:rPr>
          <w:rStyle w:val="Emphasis"/>
          <w:rFonts w:asciiTheme="majorHAnsi" w:hAnsiTheme="majorHAnsi"/>
          <w:i w:val="0"/>
          <w:iCs w:val="0"/>
        </w:rPr>
        <w:t>Mitigation</w:t>
      </w:r>
    </w:p>
    <w:p w14:paraId="061FA01A" w14:textId="77777777" w:rsidR="000808EA" w:rsidRPr="00205CEB" w:rsidRDefault="000808EA" w:rsidP="000808EA">
      <w:pPr>
        <w:pStyle w:val="BodyText"/>
      </w:pPr>
      <w:r w:rsidRPr="00205CEB">
        <w:t xml:space="preserve">To manage potential risks to retained vegetation and habitat, measures will be developed and incorporated into a </w:t>
      </w:r>
      <w:r>
        <w:t>C</w:t>
      </w:r>
      <w:r w:rsidRPr="00205CEB">
        <w:t>onstruction Environmental Management Plan which will incorporate a range of procedures to avoid and minimise indirect impacts</w:t>
      </w:r>
      <w:r w:rsidRPr="00205CEB" w:rsidDel="00F02541">
        <w:t xml:space="preserve"> </w:t>
      </w:r>
      <w:r w:rsidRPr="00205CEB">
        <w:t>(FFM-M003). These include, but are not limited to:</w:t>
      </w:r>
    </w:p>
    <w:p w14:paraId="064DC237" w14:textId="580876CA" w:rsidR="000808EA" w:rsidRPr="00D81C83" w:rsidRDefault="000808EA" w:rsidP="000808EA">
      <w:pPr>
        <w:pStyle w:val="BodyBullet1"/>
      </w:pPr>
      <w:r>
        <w:t xml:space="preserve">Establishing </w:t>
      </w:r>
      <w:r w:rsidRPr="00D81C83">
        <w:t>project boundaries</w:t>
      </w:r>
      <w:r>
        <w:t xml:space="preserve"> with particular focus where the project interfaces with conservation reserves (FFM-M005 and FFM-M009)</w:t>
      </w:r>
    </w:p>
    <w:p w14:paraId="7020775E" w14:textId="77777777" w:rsidR="000808EA" w:rsidRPr="00D81C83" w:rsidRDefault="000808EA" w:rsidP="000808EA">
      <w:pPr>
        <w:pStyle w:val="BodyBullet1"/>
      </w:pPr>
      <w:r w:rsidDel="003F37B9">
        <w:t>Stockpile</w:t>
      </w:r>
      <w:r>
        <w:t xml:space="preserve">, sediment and erosion </w:t>
      </w:r>
      <w:r w:rsidRPr="00D81C83">
        <w:t>management procedures</w:t>
      </w:r>
      <w:r>
        <w:t xml:space="preserve"> (FFM-M008)</w:t>
      </w:r>
    </w:p>
    <w:p w14:paraId="2890449D" w14:textId="77777777" w:rsidR="000808EA" w:rsidRDefault="000808EA" w:rsidP="000808EA">
      <w:pPr>
        <w:pStyle w:val="BodyBullet1"/>
      </w:pPr>
      <w:r>
        <w:t>Minimise night-time works where practical to do so, to reduce impacts of noise and light on nocturnal animals (FFM-M006).</w:t>
      </w:r>
    </w:p>
    <w:p w14:paraId="00FC5E6C" w14:textId="77777777" w:rsidR="004B6FA6" w:rsidRPr="00D81C83" w:rsidRDefault="004B6FA6" w:rsidP="004B6FA6">
      <w:pPr>
        <w:pStyle w:val="BodyBullet1"/>
      </w:pPr>
      <w:r>
        <w:t>Avoiding impacts on Hooded Plover within beach dunes during shore crossing activities (OFF-M05)</w:t>
      </w:r>
    </w:p>
    <w:p w14:paraId="41A5116D" w14:textId="77777777" w:rsidR="000808EA" w:rsidRPr="000808EA" w:rsidRDefault="000808EA" w:rsidP="00447A8C">
      <w:pPr>
        <w:pStyle w:val="BodyText"/>
      </w:pPr>
      <w:r>
        <w:t xml:space="preserve">Post construction, revegetation for habitats impacted by temporary construction </w:t>
      </w:r>
      <w:r w:rsidRPr="000808EA">
        <w:t>will be implemented to restore habitat connectivity as far as reasonably practicable (FFM-M013).</w:t>
      </w:r>
    </w:p>
    <w:p w14:paraId="749A6CFE" w14:textId="77777777" w:rsidR="000808EA" w:rsidRPr="00D76295" w:rsidRDefault="000808EA" w:rsidP="00D76295">
      <w:pPr>
        <w:pStyle w:val="Heading6NoNumber"/>
        <w:rPr>
          <w:rStyle w:val="Emphasis"/>
          <w:rFonts w:asciiTheme="majorHAnsi" w:hAnsiTheme="majorHAnsi"/>
          <w:i w:val="0"/>
          <w:iCs w:val="0"/>
        </w:rPr>
      </w:pPr>
      <w:r w:rsidRPr="00D76295">
        <w:rPr>
          <w:rStyle w:val="Emphasis"/>
          <w:rFonts w:asciiTheme="majorHAnsi" w:hAnsiTheme="majorHAnsi"/>
          <w:i w:val="0"/>
          <w:iCs w:val="0"/>
        </w:rPr>
        <w:t>Residual risk</w:t>
      </w:r>
    </w:p>
    <w:p w14:paraId="635449C7" w14:textId="5C30BB97" w:rsidR="000808EA" w:rsidRPr="00534C86" w:rsidRDefault="000808EA" w:rsidP="000808EA">
      <w:pPr>
        <w:pStyle w:val="BodyText"/>
      </w:pPr>
      <w:r w:rsidRPr="00BF4B2A">
        <w:t xml:space="preserve">Following effective implementation of mitigations, residual risks related to </w:t>
      </w:r>
      <w:r>
        <w:t>retained vegetation</w:t>
      </w:r>
      <w:r w:rsidRPr="00BF4B2A">
        <w:t xml:space="preserve"> </w:t>
      </w:r>
      <w:r>
        <w:t xml:space="preserve">and habitat </w:t>
      </w:r>
      <w:r w:rsidRPr="00BF4B2A">
        <w:t xml:space="preserve">are </w:t>
      </w:r>
      <w:r>
        <w:t>considered</w:t>
      </w:r>
      <w:r w:rsidRPr="00BF4B2A">
        <w:t xml:space="preserve"> localised</w:t>
      </w:r>
      <w:r>
        <w:t xml:space="preserve"> and</w:t>
      </w:r>
      <w:r w:rsidRPr="00BF4B2A">
        <w:t xml:space="preserve"> short term and rated as low (refer to </w:t>
      </w:r>
      <w:r w:rsidR="00433F74">
        <w:fldChar w:fldCharType="begin"/>
      </w:r>
      <w:r w:rsidR="00433F74">
        <w:instrText xml:space="preserve"> REF _Ref215731037 \h </w:instrText>
      </w:r>
      <w:r w:rsidR="00433F74">
        <w:fldChar w:fldCharType="separate"/>
      </w:r>
      <w:r w:rsidR="00804347" w:rsidRPr="00DF14BF">
        <w:t>Table </w:t>
      </w:r>
      <w:r w:rsidR="00804347">
        <w:rPr>
          <w:noProof/>
        </w:rPr>
        <w:t>18</w:t>
      </w:r>
      <w:r w:rsidR="00804347" w:rsidRPr="00DF14BF">
        <w:noBreakHyphen/>
      </w:r>
      <w:r w:rsidR="00804347">
        <w:rPr>
          <w:noProof/>
        </w:rPr>
        <w:t>10</w:t>
      </w:r>
      <w:r w:rsidR="00433F74">
        <w:fldChar w:fldCharType="end"/>
      </w:r>
      <w:r w:rsidRPr="00BF4B2A">
        <w:t>).</w:t>
      </w:r>
    </w:p>
    <w:p w14:paraId="339F3AB9" w14:textId="705333BA" w:rsidR="000808EA" w:rsidRPr="00DF14BF" w:rsidRDefault="000808EA" w:rsidP="000808EA">
      <w:pPr>
        <w:pStyle w:val="Caption"/>
      </w:pPr>
      <w:bookmarkStart w:id="109" w:name="_Ref215731037"/>
      <w:bookmarkStart w:id="110" w:name="_Toc215656989"/>
      <w:bookmarkStart w:id="111" w:name="_Toc228888847"/>
      <w:bookmarkStart w:id="112" w:name="_Toc201829615"/>
      <w:r w:rsidRPr="00DF14BF">
        <w:lastRenderedPageBreak/>
        <w:t>Table </w:t>
      </w:r>
      <w:r w:rsidRPr="00DE6B65">
        <w:fldChar w:fldCharType="begin"/>
      </w:r>
      <w:r>
        <w:instrText xml:space="preserve"> STYLEREF 1 \s </w:instrText>
      </w:r>
      <w:r w:rsidRPr="00DE6B65">
        <w:fldChar w:fldCharType="separate"/>
      </w:r>
      <w:r w:rsidR="00804347">
        <w:rPr>
          <w:noProof/>
        </w:rPr>
        <w:t>18</w:t>
      </w:r>
      <w:r w:rsidRPr="00DE6B65">
        <w:fldChar w:fldCharType="end"/>
      </w:r>
      <w:r w:rsidRPr="00DF14BF">
        <w:noBreakHyphen/>
      </w:r>
      <w:r w:rsidRPr="00DE6B65">
        <w:fldChar w:fldCharType="begin"/>
      </w:r>
      <w:r>
        <w:instrText xml:space="preserve"> SEQ Table \* ARABIC \s 1 </w:instrText>
      </w:r>
      <w:r w:rsidRPr="00DE6B65">
        <w:fldChar w:fldCharType="separate"/>
      </w:r>
      <w:r w:rsidR="00804347">
        <w:rPr>
          <w:noProof/>
        </w:rPr>
        <w:t>10</w:t>
      </w:r>
      <w:r w:rsidRPr="00DE6B65">
        <w:fldChar w:fldCharType="end"/>
      </w:r>
      <w:bookmarkEnd w:id="109"/>
      <w:r w:rsidRPr="00DF14BF">
        <w:tab/>
      </w:r>
      <w:r>
        <w:t>R</w:t>
      </w:r>
      <w:r w:rsidRPr="007F03C2">
        <w:t xml:space="preserve">isk </w:t>
      </w:r>
      <w:r>
        <w:t>of</w:t>
      </w:r>
      <w:r w:rsidRPr="007F03C2">
        <w:t xml:space="preserve"> </w:t>
      </w:r>
      <w:r>
        <w:t>i</w:t>
      </w:r>
      <w:r w:rsidRPr="00593DEF">
        <w:t>ndirect impacts on retained native vegetation and habitat</w:t>
      </w:r>
      <w:bookmarkEnd w:id="110"/>
      <w:bookmarkEnd w:id="111"/>
      <w:r w:rsidRPr="007F03C2">
        <w:t xml:space="preserve"> </w:t>
      </w:r>
      <w:bookmarkEnd w:id="112"/>
    </w:p>
    <w:tbl>
      <w:tblPr>
        <w:tblStyle w:val="MainTableStyle"/>
        <w:tblW w:w="5000" w:type="pct"/>
        <w:tblLayout w:type="fixed"/>
        <w:tblLook w:val="06A0" w:firstRow="1" w:lastRow="0" w:firstColumn="1" w:lastColumn="0" w:noHBand="1" w:noVBand="1"/>
      </w:tblPr>
      <w:tblGrid>
        <w:gridCol w:w="2411"/>
        <w:gridCol w:w="1133"/>
        <w:gridCol w:w="1135"/>
        <w:gridCol w:w="1133"/>
        <w:gridCol w:w="709"/>
        <w:gridCol w:w="2201"/>
        <w:gridCol w:w="916"/>
      </w:tblGrid>
      <w:tr w:rsidR="000808EA" w:rsidRPr="00DF14BF" w14:paraId="604883D5" w14:textId="77777777" w:rsidTr="00C964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0" w:type="pct"/>
          </w:tcPr>
          <w:p w14:paraId="7E9CA677" w14:textId="77777777" w:rsidR="000808EA" w:rsidRPr="000808EA" w:rsidRDefault="000808EA" w:rsidP="000808EA">
            <w:pPr>
              <w:pStyle w:val="TableText"/>
            </w:pPr>
            <w:r>
              <w:t>Potential risk</w:t>
            </w:r>
          </w:p>
        </w:tc>
        <w:tc>
          <w:tcPr>
            <w:tcW w:w="588" w:type="pct"/>
          </w:tcPr>
          <w:p w14:paraId="5AAB2C93" w14:textId="77777777" w:rsidR="000808EA" w:rsidRPr="000808EA" w:rsidRDefault="000808EA" w:rsidP="000808EA">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589" w:type="pct"/>
          </w:tcPr>
          <w:p w14:paraId="73D9DB4A" w14:textId="77777777" w:rsidR="000808EA" w:rsidRPr="000808EA" w:rsidRDefault="000808EA" w:rsidP="000808EA">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588" w:type="pct"/>
          </w:tcPr>
          <w:p w14:paraId="07BEA890" w14:textId="77777777" w:rsidR="000808EA" w:rsidRPr="000808EA" w:rsidRDefault="000808EA" w:rsidP="000808EA">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368" w:type="pct"/>
          </w:tcPr>
          <w:p w14:paraId="38554766" w14:textId="77777777" w:rsidR="000808EA" w:rsidRPr="000808EA" w:rsidRDefault="000808EA" w:rsidP="000808EA">
            <w:pPr>
              <w:pStyle w:val="TableText"/>
              <w:cnfStyle w:val="100000000000" w:firstRow="1" w:lastRow="0" w:firstColumn="0" w:lastColumn="0" w:oddVBand="0" w:evenVBand="0" w:oddHBand="0" w:evenHBand="0" w:firstRowFirstColumn="0" w:firstRowLastColumn="0" w:lastRowFirstColumn="0" w:lastRowLastColumn="0"/>
            </w:pPr>
            <w:r>
              <w:t xml:space="preserve">Initial </w:t>
            </w:r>
            <w:r w:rsidRPr="000808EA">
              <w:t>risk</w:t>
            </w:r>
          </w:p>
        </w:tc>
        <w:tc>
          <w:tcPr>
            <w:tcW w:w="1142" w:type="pct"/>
          </w:tcPr>
          <w:p w14:paraId="3AA0D88A" w14:textId="77777777" w:rsidR="000808EA" w:rsidRPr="000808EA" w:rsidRDefault="000808EA" w:rsidP="000808EA">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475" w:type="pct"/>
          </w:tcPr>
          <w:p w14:paraId="47A000B9" w14:textId="77777777" w:rsidR="000808EA" w:rsidRPr="000808EA" w:rsidRDefault="000808EA" w:rsidP="000808EA">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0808EA">
              <w:t>risk</w:t>
            </w:r>
          </w:p>
        </w:tc>
      </w:tr>
      <w:tr w:rsidR="000808EA" w:rsidRPr="00DF14BF" w14:paraId="79432602" w14:textId="77777777" w:rsidTr="00C964EE">
        <w:tc>
          <w:tcPr>
            <w:cnfStyle w:val="001000000000" w:firstRow="0" w:lastRow="0" w:firstColumn="1" w:lastColumn="0" w:oddVBand="0" w:evenVBand="0" w:oddHBand="0" w:evenHBand="0" w:firstRowFirstColumn="0" w:firstRowLastColumn="0" w:lastRowFirstColumn="0" w:lastRowLastColumn="0"/>
            <w:tcW w:w="1250" w:type="pct"/>
          </w:tcPr>
          <w:p w14:paraId="58F67F48" w14:textId="77777777" w:rsidR="000808EA" w:rsidRPr="000808EA" w:rsidRDefault="000808EA" w:rsidP="000808EA">
            <w:pPr>
              <w:pStyle w:val="TableText"/>
            </w:pPr>
            <w:r>
              <w:t xml:space="preserve">Degradation or loss of native </w:t>
            </w:r>
            <w:r w:rsidRPr="000808EA">
              <w:t>vegetation and habitat (inadvertent clearance, smothering by dust, soil compaction, sedimentation, pollution, dust, noise, light)</w:t>
            </w:r>
          </w:p>
        </w:tc>
        <w:tc>
          <w:tcPr>
            <w:tcW w:w="588" w:type="pct"/>
          </w:tcPr>
          <w:p w14:paraId="037DE57F" w14:textId="77777777" w:rsidR="000808EA" w:rsidRPr="000808EA" w:rsidRDefault="000808EA" w:rsidP="000808EA">
            <w:pPr>
              <w:pStyle w:val="TableText"/>
              <w:cnfStyle w:val="000000000000" w:firstRow="0" w:lastRow="0" w:firstColumn="0" w:lastColumn="0" w:oddVBand="0" w:evenVBand="0" w:oddHBand="0" w:evenHBand="0" w:firstRowFirstColumn="0" w:firstRowLastColumn="0" w:lastRowFirstColumn="0" w:lastRowLastColumn="0"/>
            </w:pPr>
            <w:r>
              <w:t>Native vegetation</w:t>
            </w:r>
          </w:p>
        </w:tc>
        <w:tc>
          <w:tcPr>
            <w:tcW w:w="589" w:type="pct"/>
          </w:tcPr>
          <w:p w14:paraId="0FD9E1AD" w14:textId="77777777" w:rsidR="000808EA" w:rsidRPr="000808EA" w:rsidRDefault="000808EA" w:rsidP="000808EA">
            <w:pPr>
              <w:pStyle w:val="TableText"/>
              <w:cnfStyle w:val="000000000000" w:firstRow="0" w:lastRow="0" w:firstColumn="0" w:lastColumn="0" w:oddVBand="0" w:evenVBand="0" w:oddHBand="0" w:evenHBand="0" w:firstRowFirstColumn="0" w:firstRowLastColumn="0" w:lastRowFirstColumn="0" w:lastRowLastColumn="0"/>
            </w:pPr>
            <w:r>
              <w:t>High</w:t>
            </w:r>
          </w:p>
        </w:tc>
        <w:tc>
          <w:tcPr>
            <w:tcW w:w="588" w:type="pct"/>
          </w:tcPr>
          <w:p w14:paraId="34B36797" w14:textId="77777777" w:rsidR="000808EA" w:rsidRPr="000808EA" w:rsidRDefault="000808EA" w:rsidP="000808EA">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368" w:type="pct"/>
            <w:shd w:val="clear" w:color="auto" w:fill="4BD5AB" w:themeFill="text2" w:themeFillTint="80"/>
          </w:tcPr>
          <w:p w14:paraId="6199D91B" w14:textId="77777777" w:rsidR="000808EA" w:rsidRPr="000808EA" w:rsidRDefault="000808EA" w:rsidP="000808EA">
            <w:pPr>
              <w:pStyle w:val="TableText"/>
              <w:cnfStyle w:val="000000000000" w:firstRow="0" w:lastRow="0" w:firstColumn="0" w:lastColumn="0" w:oddVBand="0" w:evenVBand="0" w:oddHBand="0" w:evenHBand="0" w:firstRowFirstColumn="0" w:firstRowLastColumn="0" w:lastRowFirstColumn="0" w:lastRowLastColumn="0"/>
            </w:pPr>
            <w:r>
              <w:t>L</w:t>
            </w:r>
            <w:r w:rsidRPr="000808EA">
              <w:t>ow</w:t>
            </w:r>
          </w:p>
        </w:tc>
        <w:tc>
          <w:tcPr>
            <w:tcW w:w="1142" w:type="pct"/>
          </w:tcPr>
          <w:p w14:paraId="662AC510" w14:textId="3CD1F10A" w:rsidR="000808EA" w:rsidRPr="000808EA" w:rsidRDefault="000808EA" w:rsidP="000808EA">
            <w:pPr>
              <w:pStyle w:val="TableText"/>
              <w:cnfStyle w:val="000000000000" w:firstRow="0" w:lastRow="0" w:firstColumn="0" w:lastColumn="0" w:oddVBand="0" w:evenVBand="0" w:oddHBand="0" w:evenHBand="0" w:firstRowFirstColumn="0" w:firstRowLastColumn="0" w:lastRowFirstColumn="0" w:lastRowLastColumn="0"/>
            </w:pPr>
            <w:r w:rsidRPr="00FF4AEE">
              <w:t>FFM</w:t>
            </w:r>
            <w:r w:rsidRPr="000808EA">
              <w:t>-M002; FFM-M003; FFM-M004; FFM-M005; FFM-M006; FFM-M008; FFM-M009; FFM-M013</w:t>
            </w:r>
            <w:r w:rsidR="00201E09">
              <w:t>; OFF-M05</w:t>
            </w:r>
          </w:p>
        </w:tc>
        <w:tc>
          <w:tcPr>
            <w:tcW w:w="475" w:type="pct"/>
            <w:shd w:val="clear" w:color="auto" w:fill="4BD5AB" w:themeFill="text2" w:themeFillTint="80"/>
          </w:tcPr>
          <w:p w14:paraId="11D6D201" w14:textId="77777777" w:rsidR="000808EA" w:rsidRPr="000808EA" w:rsidRDefault="000808EA" w:rsidP="000808EA">
            <w:pPr>
              <w:pStyle w:val="TableText"/>
              <w:cnfStyle w:val="000000000000" w:firstRow="0" w:lastRow="0" w:firstColumn="0" w:lastColumn="0" w:oddVBand="0" w:evenVBand="0" w:oddHBand="0" w:evenHBand="0" w:firstRowFirstColumn="0" w:firstRowLastColumn="0" w:lastRowFirstColumn="0" w:lastRowLastColumn="0"/>
            </w:pPr>
            <w:r>
              <w:t>Low</w:t>
            </w:r>
          </w:p>
        </w:tc>
      </w:tr>
    </w:tbl>
    <w:p w14:paraId="6A48ACF0" w14:textId="77777777" w:rsidR="00AC64A1" w:rsidRDefault="00AC64A1" w:rsidP="00AC64A1">
      <w:pPr>
        <w:pStyle w:val="BodyText"/>
      </w:pPr>
    </w:p>
    <w:p w14:paraId="2BF37992" w14:textId="4E172DE6" w:rsidR="00D81C83" w:rsidRDefault="00D81C83" w:rsidP="00D81C83">
      <w:pPr>
        <w:pStyle w:val="Heading4"/>
      </w:pPr>
      <w:r w:rsidRPr="00101B8C">
        <w:t>Introduction and spread of weeds, pathogens or pest animals</w:t>
      </w:r>
      <w:r w:rsidR="00BF19E7">
        <w:t xml:space="preserve"> </w:t>
      </w:r>
      <w:r w:rsidR="00BF19E7" w:rsidRPr="00716066">
        <w:t>(FFM-R01</w:t>
      </w:r>
      <w:r w:rsidR="00D34187">
        <w:t>1</w:t>
      </w:r>
      <w:r w:rsidR="00BF19E7" w:rsidRPr="00716066">
        <w:t>)</w:t>
      </w:r>
    </w:p>
    <w:p w14:paraId="368B9AE6"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Potential risk</w:t>
      </w:r>
    </w:p>
    <w:p w14:paraId="24C240A0" w14:textId="27764E1D" w:rsidR="00D81C83" w:rsidRPr="00534C86" w:rsidRDefault="00D81C83" w:rsidP="00F44C59">
      <w:pPr>
        <w:pStyle w:val="BodyText"/>
      </w:pPr>
      <w:r>
        <w:t>Proposed c</w:t>
      </w:r>
      <w:r w:rsidRPr="00E4107F">
        <w:t xml:space="preserve">onstruction activities </w:t>
      </w:r>
      <w:r>
        <w:t>and methods</w:t>
      </w:r>
      <w:r w:rsidRPr="00E4107F" w:rsidDel="00271650">
        <w:t xml:space="preserve"> </w:t>
      </w:r>
      <w:r w:rsidRPr="00E4107F">
        <w:t>may result in increased impacts on biodiversity from threats including weeds, pathogens and pest animals</w:t>
      </w:r>
      <w:r w:rsidR="00EF6529" w:rsidRPr="00EF6529">
        <w:t xml:space="preserve"> </w:t>
      </w:r>
      <w:r w:rsidR="00EF6529" w:rsidRPr="00D81C83">
        <w:t xml:space="preserve">leading to the exacerbation of an </w:t>
      </w:r>
      <w:r w:rsidR="00EF6529">
        <w:t>EPBC</w:t>
      </w:r>
      <w:r w:rsidR="00EF6529" w:rsidRPr="00D81C83">
        <w:t xml:space="preserve"> Act </w:t>
      </w:r>
      <w:r w:rsidR="000A1D3F">
        <w:t xml:space="preserve">key </w:t>
      </w:r>
      <w:r w:rsidR="00EF6529" w:rsidRPr="00D81C83">
        <w:t>threatening process</w:t>
      </w:r>
      <w:r w:rsidR="00EF6529">
        <w:t>es</w:t>
      </w:r>
      <w:r w:rsidRPr="00E4107F">
        <w:t xml:space="preserve">. </w:t>
      </w:r>
      <w:r w:rsidRPr="00F66ACD">
        <w:t xml:space="preserve">The introduction and spread of weeds </w:t>
      </w:r>
      <w:r>
        <w:t xml:space="preserve">and pathogens </w:t>
      </w:r>
      <w:r w:rsidRPr="00F66ACD">
        <w:t xml:space="preserve">may result in a decline in </w:t>
      </w:r>
      <w:r>
        <w:t xml:space="preserve">retained </w:t>
      </w:r>
      <w:r w:rsidRPr="00F66ACD">
        <w:t>vegetation quality</w:t>
      </w:r>
      <w:r>
        <w:t xml:space="preserve">, </w:t>
      </w:r>
      <w:r w:rsidR="00406C66">
        <w:t>which then can result in a</w:t>
      </w:r>
      <w:r>
        <w:t xml:space="preserve"> reduc</w:t>
      </w:r>
      <w:r w:rsidR="00406C66">
        <w:t>tion of</w:t>
      </w:r>
      <w:r>
        <w:t xml:space="preserve"> native fauna habitat. The introduction of weeds (particularly woody weeds) may also </w:t>
      </w:r>
      <w:r w:rsidRPr="00F66ACD">
        <w:t xml:space="preserve">increase the availability of shelter for pest </w:t>
      </w:r>
      <w:r>
        <w:t>animals. Increases in the presence of pest fauna species may lead to a general decline in habitat and ecosystem structure.</w:t>
      </w:r>
    </w:p>
    <w:p w14:paraId="4B35F026"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Mitigation</w:t>
      </w:r>
    </w:p>
    <w:p w14:paraId="6F4ABA38" w14:textId="6AD5271E" w:rsidR="00D81C83" w:rsidRDefault="00D81C83" w:rsidP="00F44C59">
      <w:pPr>
        <w:pStyle w:val="BodyText"/>
      </w:pPr>
      <w:r w:rsidRPr="00985C41">
        <w:t xml:space="preserve">Measures to manage and control impacts on </w:t>
      </w:r>
      <w:r>
        <w:t>retained vegetation</w:t>
      </w:r>
      <w:r w:rsidRPr="00985C41">
        <w:t xml:space="preserve"> from biosecurity threats (weeds, pathogens, and pest animals) will be outlined in a </w:t>
      </w:r>
      <w:r w:rsidR="00C776AC">
        <w:t>b</w:t>
      </w:r>
      <w:r w:rsidRPr="00985C41">
        <w:t xml:space="preserve">iosecurity </w:t>
      </w:r>
      <w:r w:rsidR="00C776AC">
        <w:t>m</w:t>
      </w:r>
      <w:r w:rsidRPr="00985C41">
        <w:t xml:space="preserve">anagement </w:t>
      </w:r>
      <w:r w:rsidR="00C776AC">
        <w:t>p</w:t>
      </w:r>
      <w:r w:rsidRPr="00985C41">
        <w:t>lan</w:t>
      </w:r>
      <w:r w:rsidR="00F115F1">
        <w:t xml:space="preserve"> (FFM-M007)</w:t>
      </w:r>
      <w:r>
        <w:t>. Measures in the plan will include, but are not limited to, site hygiene protocols and weed management measures</w:t>
      </w:r>
      <w:r w:rsidDel="00E73AE4">
        <w:t>.</w:t>
      </w:r>
    </w:p>
    <w:p w14:paraId="20D6DD13"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Residual risk</w:t>
      </w:r>
    </w:p>
    <w:p w14:paraId="6DEBD693" w14:textId="71A15549" w:rsidR="00D81C83" w:rsidRPr="00534C86" w:rsidRDefault="00D81C83" w:rsidP="00F44C59">
      <w:pPr>
        <w:pStyle w:val="BodyText"/>
      </w:pPr>
      <w:r w:rsidRPr="00F617FB">
        <w:t xml:space="preserve">Following effective implementation of </w:t>
      </w:r>
      <w:r w:rsidR="00F115F1">
        <w:t>FFM-M007</w:t>
      </w:r>
      <w:r w:rsidR="002574AE">
        <w:t xml:space="preserve"> (</w:t>
      </w:r>
      <w:r w:rsidR="00C776AC">
        <w:t>b</w:t>
      </w:r>
      <w:r w:rsidR="00C776AC" w:rsidRPr="00985C41">
        <w:t xml:space="preserve">iosecurity </w:t>
      </w:r>
      <w:r w:rsidR="00C776AC">
        <w:t>m</w:t>
      </w:r>
      <w:r w:rsidR="00C776AC" w:rsidRPr="00985C41">
        <w:t xml:space="preserve">anagement </w:t>
      </w:r>
      <w:r w:rsidR="00C776AC">
        <w:t>p</w:t>
      </w:r>
      <w:r w:rsidR="00C776AC" w:rsidRPr="00985C41">
        <w:t>lan</w:t>
      </w:r>
      <w:r w:rsidR="002574AE">
        <w:t>)</w:t>
      </w:r>
      <w:r w:rsidRPr="00F617FB">
        <w:t>, residual risks related to retained vegetation are</w:t>
      </w:r>
      <w:r w:rsidR="002574AE">
        <w:t xml:space="preserve"> considered</w:t>
      </w:r>
      <w:r w:rsidRPr="00F617FB">
        <w:t xml:space="preserve"> localised</w:t>
      </w:r>
      <w:r w:rsidR="002574AE">
        <w:t xml:space="preserve"> and</w:t>
      </w:r>
      <w:r w:rsidRPr="00F617FB">
        <w:t xml:space="preserve"> </w:t>
      </w:r>
      <w:r w:rsidR="00A4259A">
        <w:t>long</w:t>
      </w:r>
      <w:r w:rsidR="00A4259A" w:rsidRPr="00F617FB">
        <w:t xml:space="preserve"> </w:t>
      </w:r>
      <w:r w:rsidRPr="00F617FB">
        <w:t xml:space="preserve">term and rated as </w:t>
      </w:r>
      <w:r w:rsidR="007D4E3E">
        <w:t>medium</w:t>
      </w:r>
      <w:r w:rsidR="007D4E3E" w:rsidRPr="00F617FB">
        <w:t xml:space="preserve"> </w:t>
      </w:r>
      <w:r w:rsidRPr="00F617FB">
        <w:t xml:space="preserve">(refer to </w:t>
      </w:r>
      <w:r>
        <w:fldChar w:fldCharType="begin"/>
      </w:r>
      <w:r>
        <w:instrText xml:space="preserve"> REF _Ref201745125 \h </w:instrText>
      </w:r>
      <w:r w:rsidR="00F44C59">
        <w:instrText xml:space="preserve"> \* MERGEFORMAT </w:instrText>
      </w:r>
      <w:r>
        <w:fldChar w:fldCharType="separate"/>
      </w:r>
      <w:r w:rsidR="00804347" w:rsidRPr="00DF14BF">
        <w:t>Table </w:t>
      </w:r>
      <w:r w:rsidR="00804347">
        <w:t>18</w:t>
      </w:r>
      <w:r w:rsidR="00804347">
        <w:noBreakHyphen/>
        <w:t>11</w:t>
      </w:r>
      <w:r>
        <w:fldChar w:fldCharType="end"/>
      </w:r>
      <w:r w:rsidRPr="00F617FB">
        <w:t>).</w:t>
      </w:r>
    </w:p>
    <w:p w14:paraId="0B93B9D8" w14:textId="3F9C7C6F" w:rsidR="00D81C83" w:rsidRPr="00DF14BF" w:rsidRDefault="00D81C83" w:rsidP="00D81C83">
      <w:pPr>
        <w:pStyle w:val="Caption"/>
      </w:pPr>
      <w:bookmarkStart w:id="113" w:name="_Ref201745125"/>
      <w:bookmarkStart w:id="114" w:name="_Toc201829616"/>
      <w:bookmarkStart w:id="115" w:name="_Toc228888848"/>
      <w:r w:rsidRPr="00DF14BF">
        <w:lastRenderedPageBreak/>
        <w:t>Table </w:t>
      </w:r>
      <w:fldSimple w:instr=" STYLEREF 1 \s ">
        <w:r w:rsidR="00804347">
          <w:rPr>
            <w:noProof/>
          </w:rPr>
          <w:t>18</w:t>
        </w:r>
      </w:fldSimple>
      <w:r w:rsidR="00D71D86">
        <w:noBreakHyphen/>
      </w:r>
      <w:fldSimple w:instr=" SEQ Table \* ARABIC \s 1 ">
        <w:r w:rsidR="00804347">
          <w:rPr>
            <w:noProof/>
          </w:rPr>
          <w:t>11</w:t>
        </w:r>
      </w:fldSimple>
      <w:bookmarkEnd w:id="113"/>
      <w:r w:rsidRPr="00DF14BF">
        <w:tab/>
      </w:r>
      <w:r>
        <w:t>R</w:t>
      </w:r>
      <w:r w:rsidRPr="007F03C2">
        <w:t>isk</w:t>
      </w:r>
      <w:r w:rsidRPr="007F03C2" w:rsidDel="009319DA">
        <w:t xml:space="preserve"> </w:t>
      </w:r>
      <w:r>
        <w:t>of i</w:t>
      </w:r>
      <w:r w:rsidRPr="00593DEF">
        <w:t>ntroduction and spread of weeds, pathogens or pest animals</w:t>
      </w:r>
      <w:r>
        <w:t xml:space="preserve"> </w:t>
      </w:r>
      <w:r w:rsidRPr="007F03C2">
        <w:t>during construction</w:t>
      </w:r>
      <w:bookmarkEnd w:id="114"/>
      <w:bookmarkEnd w:id="115"/>
    </w:p>
    <w:tbl>
      <w:tblPr>
        <w:tblStyle w:val="MainTableStyle"/>
        <w:tblW w:w="0" w:type="auto"/>
        <w:tblLayout w:type="fixed"/>
        <w:tblLook w:val="06A0" w:firstRow="1" w:lastRow="0" w:firstColumn="1" w:lastColumn="0" w:noHBand="1" w:noVBand="1"/>
      </w:tblPr>
      <w:tblGrid>
        <w:gridCol w:w="2702"/>
        <w:gridCol w:w="1293"/>
        <w:gridCol w:w="1125"/>
        <w:gridCol w:w="1057"/>
        <w:gridCol w:w="1053"/>
        <w:gridCol w:w="1275"/>
        <w:gridCol w:w="1133"/>
      </w:tblGrid>
      <w:tr w:rsidR="00D81C83" w:rsidRPr="00DF14BF" w14:paraId="01C3FE3D" w14:textId="77777777" w:rsidTr="00055C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02" w:type="dxa"/>
          </w:tcPr>
          <w:p w14:paraId="3D4D516F" w14:textId="77777777" w:rsidR="00D81C83" w:rsidRPr="00D81C83" w:rsidRDefault="00D81C83" w:rsidP="00D81C83">
            <w:pPr>
              <w:pStyle w:val="TableText"/>
            </w:pPr>
            <w:r>
              <w:t>Potential risk</w:t>
            </w:r>
          </w:p>
        </w:tc>
        <w:tc>
          <w:tcPr>
            <w:tcW w:w="1293" w:type="dxa"/>
          </w:tcPr>
          <w:p w14:paraId="5A39F17B"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125" w:type="dxa"/>
          </w:tcPr>
          <w:p w14:paraId="7BF1D392"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057" w:type="dxa"/>
          </w:tcPr>
          <w:p w14:paraId="074E8AB8" w14:textId="3E724439" w:rsidR="00D81C83" w:rsidRPr="00D81C83" w:rsidRDefault="00F30B63" w:rsidP="00D81C83">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053" w:type="dxa"/>
          </w:tcPr>
          <w:p w14:paraId="6B2C5FED"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 xml:space="preserve">Initial </w:t>
            </w:r>
            <w:r w:rsidRPr="00D81C83">
              <w:t>risk</w:t>
            </w:r>
          </w:p>
        </w:tc>
        <w:tc>
          <w:tcPr>
            <w:tcW w:w="1275" w:type="dxa"/>
          </w:tcPr>
          <w:p w14:paraId="2068F1F3"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1133" w:type="dxa"/>
          </w:tcPr>
          <w:p w14:paraId="7516ABA6"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D81C83">
              <w:t>risk</w:t>
            </w:r>
          </w:p>
        </w:tc>
      </w:tr>
      <w:tr w:rsidR="004902C9" w:rsidRPr="00DF14BF" w14:paraId="46AC78BE" w14:textId="77777777" w:rsidTr="00055C3D">
        <w:tc>
          <w:tcPr>
            <w:cnfStyle w:val="001000000000" w:firstRow="0" w:lastRow="0" w:firstColumn="1" w:lastColumn="0" w:oddVBand="0" w:evenVBand="0" w:oddHBand="0" w:evenHBand="0" w:firstRowFirstColumn="0" w:firstRowLastColumn="0" w:lastRowFirstColumn="0" w:lastRowLastColumn="0"/>
            <w:tcW w:w="2702" w:type="dxa"/>
          </w:tcPr>
          <w:p w14:paraId="56FD123F" w14:textId="128D1DDD" w:rsidR="00D81C83" w:rsidRPr="00D81C83" w:rsidRDefault="00D81C83" w:rsidP="00D81C83">
            <w:pPr>
              <w:pStyle w:val="TableText"/>
            </w:pPr>
            <w:r>
              <w:t xml:space="preserve">Introduction or spread of weeds, pathogens, </w:t>
            </w:r>
            <w:r w:rsidRPr="00D81C83">
              <w:t>or pest species leading to the exacerbation of an EPBC Act threatening process</w:t>
            </w:r>
          </w:p>
        </w:tc>
        <w:tc>
          <w:tcPr>
            <w:tcW w:w="1293" w:type="dxa"/>
          </w:tcPr>
          <w:p w14:paraId="45B1DB8C"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Native vegetation and habitat</w:t>
            </w:r>
          </w:p>
        </w:tc>
        <w:tc>
          <w:tcPr>
            <w:tcW w:w="1125" w:type="dxa"/>
          </w:tcPr>
          <w:p w14:paraId="5340607A"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High</w:t>
            </w:r>
          </w:p>
        </w:tc>
        <w:tc>
          <w:tcPr>
            <w:tcW w:w="1057" w:type="dxa"/>
          </w:tcPr>
          <w:p w14:paraId="67C20142" w14:textId="40B02642" w:rsidR="00D81C83" w:rsidRPr="00D81C83" w:rsidRDefault="00F30B63" w:rsidP="00D81C83">
            <w:pPr>
              <w:pStyle w:val="TableText"/>
              <w:cnfStyle w:val="000000000000" w:firstRow="0" w:lastRow="0" w:firstColumn="0" w:lastColumn="0" w:oddVBand="0" w:evenVBand="0" w:oddHBand="0" w:evenHBand="0" w:firstRowFirstColumn="0" w:firstRowLastColumn="0" w:lastRowFirstColumn="0" w:lastRowLastColumn="0"/>
            </w:pPr>
            <w:r>
              <w:t>Low</w:t>
            </w:r>
          </w:p>
        </w:tc>
        <w:tc>
          <w:tcPr>
            <w:tcW w:w="1053" w:type="dxa"/>
            <w:shd w:val="clear" w:color="auto" w:fill="F1E044" w:themeFill="accent4"/>
          </w:tcPr>
          <w:p w14:paraId="18B7321F" w14:textId="3F4C1381" w:rsidR="00D81C83" w:rsidRPr="00D81C83" w:rsidRDefault="009D757A" w:rsidP="00D81C83">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275" w:type="dxa"/>
          </w:tcPr>
          <w:p w14:paraId="470A8D61" w14:textId="13F1A3C8"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FF4AEE">
              <w:t>FFM</w:t>
            </w:r>
            <w:r w:rsidR="004926B9">
              <w:t>-M</w:t>
            </w:r>
            <w:r w:rsidRPr="00FF4AEE">
              <w:t>0</w:t>
            </w:r>
            <w:r w:rsidR="004A4806">
              <w:t>0</w:t>
            </w:r>
            <w:r w:rsidRPr="00D81C83">
              <w:t>2; FFM</w:t>
            </w:r>
            <w:r w:rsidR="004926B9">
              <w:t>-M</w:t>
            </w:r>
            <w:r w:rsidRPr="00D81C83">
              <w:t>0</w:t>
            </w:r>
            <w:r w:rsidR="004A4806">
              <w:t>0</w:t>
            </w:r>
            <w:r w:rsidRPr="00D81C83">
              <w:t>3; FFM</w:t>
            </w:r>
            <w:r w:rsidR="004926B9">
              <w:t>-M</w:t>
            </w:r>
            <w:r w:rsidRPr="00D81C83">
              <w:t>0</w:t>
            </w:r>
            <w:r w:rsidR="004A4806">
              <w:t>0</w:t>
            </w:r>
            <w:r w:rsidRPr="00D81C83">
              <w:t>4; FFM</w:t>
            </w:r>
            <w:r w:rsidR="004926B9">
              <w:t>-M</w:t>
            </w:r>
            <w:r w:rsidRPr="00D81C83">
              <w:t>0</w:t>
            </w:r>
            <w:r w:rsidR="004A4806">
              <w:t>0</w:t>
            </w:r>
            <w:r w:rsidRPr="00D81C83">
              <w:t>7</w:t>
            </w:r>
          </w:p>
        </w:tc>
        <w:tc>
          <w:tcPr>
            <w:tcW w:w="1133" w:type="dxa"/>
            <w:shd w:val="clear" w:color="auto" w:fill="F1E044" w:themeFill="accent4"/>
          </w:tcPr>
          <w:p w14:paraId="7ADE8BF7" w14:textId="6495060A" w:rsidR="00D81C83" w:rsidRPr="00D81C83" w:rsidRDefault="009D757A" w:rsidP="00D81C83">
            <w:pPr>
              <w:pStyle w:val="TableText"/>
              <w:cnfStyle w:val="000000000000" w:firstRow="0" w:lastRow="0" w:firstColumn="0" w:lastColumn="0" w:oddVBand="0" w:evenVBand="0" w:oddHBand="0" w:evenHBand="0" w:firstRowFirstColumn="0" w:firstRowLastColumn="0" w:lastRowFirstColumn="0" w:lastRowLastColumn="0"/>
            </w:pPr>
            <w:r>
              <w:t>Medium</w:t>
            </w:r>
          </w:p>
        </w:tc>
      </w:tr>
    </w:tbl>
    <w:p w14:paraId="068353A4" w14:textId="77777777" w:rsidR="00AC64A1" w:rsidRDefault="00AC64A1" w:rsidP="00AC64A1">
      <w:pPr>
        <w:pStyle w:val="BodyText"/>
      </w:pPr>
    </w:p>
    <w:p w14:paraId="69D5CE50" w14:textId="11FF343A" w:rsidR="00D81C83" w:rsidRDefault="00D81C83" w:rsidP="00D81C83">
      <w:pPr>
        <w:pStyle w:val="Heading4"/>
      </w:pPr>
      <w:r w:rsidRPr="00C33B19">
        <w:t>Exacerbating threatening processes</w:t>
      </w:r>
      <w:r w:rsidR="00A503E3">
        <w:t xml:space="preserve"> (FFM-R01</w:t>
      </w:r>
      <w:r w:rsidR="000645C1">
        <w:t>4</w:t>
      </w:r>
      <w:r w:rsidR="00A503E3">
        <w:t>)</w:t>
      </w:r>
    </w:p>
    <w:p w14:paraId="4A58D536"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Potential risk</w:t>
      </w:r>
    </w:p>
    <w:p w14:paraId="4CF86603" w14:textId="3C657B87" w:rsidR="00D81C83" w:rsidRPr="00534C86" w:rsidRDefault="005811A9" w:rsidP="00F44C59">
      <w:pPr>
        <w:pStyle w:val="BodyText"/>
      </w:pPr>
      <w:r>
        <w:t>Key t</w:t>
      </w:r>
      <w:r w:rsidR="00D81C83">
        <w:t xml:space="preserve">hreatening processes under the EPBC Act relate to a cumulation of impacts to species and habitats. This relates to the initiation or exacerbation </w:t>
      </w:r>
      <w:r w:rsidR="008E01B5">
        <w:t xml:space="preserve">of </w:t>
      </w:r>
      <w:r w:rsidR="00D81C83">
        <w:t>vegetation clearance, habitat fragmentation</w:t>
      </w:r>
      <w:r w:rsidR="008E01B5">
        <w:t>,</w:t>
      </w:r>
      <w:r w:rsidR="00D81C83">
        <w:t xml:space="preserve"> loss of habitat, alteration to waterways, degradation to retained vegetation, impacts to water quality</w:t>
      </w:r>
      <w:r w:rsidR="008E01B5">
        <w:t xml:space="preserve"> and</w:t>
      </w:r>
      <w:r w:rsidR="00D81C83">
        <w:t xml:space="preserve"> increased incursions of weeds, pathogens and pests.</w:t>
      </w:r>
    </w:p>
    <w:p w14:paraId="706E626B" w14:textId="77777777" w:rsidR="00D81C83" w:rsidRPr="00F44C59" w:rsidRDefault="00D81C83" w:rsidP="00F44C59">
      <w:pPr>
        <w:pStyle w:val="Heading6NoNumber"/>
        <w:rPr>
          <w:rStyle w:val="Emphasis"/>
          <w:rFonts w:asciiTheme="majorHAnsi" w:hAnsiTheme="majorHAnsi"/>
          <w:i w:val="0"/>
          <w:iCs w:val="0"/>
        </w:rPr>
      </w:pPr>
      <w:r w:rsidRPr="00F44C59">
        <w:rPr>
          <w:rStyle w:val="Emphasis"/>
          <w:rFonts w:asciiTheme="majorHAnsi" w:hAnsiTheme="majorHAnsi"/>
          <w:i w:val="0"/>
          <w:iCs w:val="0"/>
        </w:rPr>
        <w:t>Mitigation</w:t>
      </w:r>
    </w:p>
    <w:p w14:paraId="40416121" w14:textId="103C3D6A" w:rsidR="002B022B" w:rsidRDefault="00CF4C12" w:rsidP="002B022B">
      <w:pPr>
        <w:pStyle w:val="BodyText"/>
      </w:pPr>
      <w:r>
        <w:t>During detailed design, the project will seek to further reduce impacts to native vegetation as far as reasonably practicable (FFM-M001)</w:t>
      </w:r>
      <w:r w:rsidR="002B022B">
        <w:t>. T</w:t>
      </w:r>
      <w:r w:rsidR="002B022B" w:rsidRPr="00D81C83">
        <w:t xml:space="preserve">he project has </w:t>
      </w:r>
      <w:r w:rsidR="002B022B">
        <w:t xml:space="preserve">also </w:t>
      </w:r>
      <w:r w:rsidR="002B022B" w:rsidRPr="00D81C83">
        <w:t>developed '</w:t>
      </w:r>
      <w:r w:rsidR="002B022B">
        <w:t>no-go zones</w:t>
      </w:r>
      <w:r w:rsidR="002B022B" w:rsidRPr="00D81C83">
        <w:t>' to further reduce impacts to native vegetation</w:t>
      </w:r>
      <w:r w:rsidR="002B022B">
        <w:t xml:space="preserve"> by</w:t>
      </w:r>
      <w:r w:rsidR="002B022B" w:rsidRPr="00D81C83">
        <w:t xml:space="preserve"> delineat</w:t>
      </w:r>
      <w:r w:rsidR="002B022B">
        <w:t>ing</w:t>
      </w:r>
      <w:r w:rsidR="002B022B" w:rsidRPr="00D81C83">
        <w:t xml:space="preserve"> and prevent</w:t>
      </w:r>
      <w:r w:rsidR="002B022B">
        <w:t>ing</w:t>
      </w:r>
      <w:r w:rsidR="002B022B" w:rsidRPr="00D81C83">
        <w:t xml:space="preserve"> specific construction activities within areas of native vegetation</w:t>
      </w:r>
      <w:r w:rsidR="002B022B">
        <w:t xml:space="preserve"> (FFM-M005)</w:t>
      </w:r>
      <w:r w:rsidR="002B022B" w:rsidRPr="00D81C83">
        <w:t>.</w:t>
      </w:r>
    </w:p>
    <w:p w14:paraId="157E58FC" w14:textId="703A01EB" w:rsidR="00C06948" w:rsidRDefault="00C06948" w:rsidP="00C06948">
      <w:pPr>
        <w:pStyle w:val="BodyText"/>
      </w:pPr>
      <w:r w:rsidRPr="00EE735D">
        <w:t>For the remaining threatening processes</w:t>
      </w:r>
      <w:r>
        <w:t>,</w:t>
      </w:r>
      <w:r w:rsidRPr="00EE735D">
        <w:t xml:space="preserve"> the primary means of managing and mitigating impacts is through the development of detailed measures stipulated in a </w:t>
      </w:r>
      <w:r>
        <w:t>Construction Environmental Management Plan</w:t>
      </w:r>
      <w:r w:rsidRPr="00A14CE8">
        <w:t xml:space="preserve"> </w:t>
      </w:r>
      <w:r>
        <w:t>(FFM-M003),</w:t>
      </w:r>
      <w:r w:rsidRPr="00EE735D">
        <w:t xml:space="preserve"> </w:t>
      </w:r>
      <w:r>
        <w:t>f</w:t>
      </w:r>
      <w:r w:rsidRPr="00EE735D">
        <w:t xml:space="preserve">lora and </w:t>
      </w:r>
      <w:r>
        <w:t>f</w:t>
      </w:r>
      <w:r w:rsidRPr="00EE735D">
        <w:t xml:space="preserve">auna </w:t>
      </w:r>
      <w:r>
        <w:t>m</w:t>
      </w:r>
      <w:r w:rsidRPr="00EE735D">
        <w:t xml:space="preserve">anagement </w:t>
      </w:r>
      <w:r>
        <w:t>p</w:t>
      </w:r>
      <w:r w:rsidRPr="00EE735D">
        <w:t>lan</w:t>
      </w:r>
      <w:r>
        <w:t xml:space="preserve"> (FFM-M005)</w:t>
      </w:r>
      <w:r w:rsidRPr="00EE735D">
        <w:t xml:space="preserve"> and </w:t>
      </w:r>
      <w:r>
        <w:t>b</w:t>
      </w:r>
      <w:r w:rsidRPr="00EE735D">
        <w:t xml:space="preserve">iosecurity </w:t>
      </w:r>
      <w:r>
        <w:t>m</w:t>
      </w:r>
      <w:r w:rsidRPr="00EE735D">
        <w:t xml:space="preserve">anagement </w:t>
      </w:r>
      <w:r>
        <w:t>p</w:t>
      </w:r>
      <w:r w:rsidRPr="00EE735D">
        <w:t>lan</w:t>
      </w:r>
      <w:r>
        <w:t xml:space="preserve"> (FFM-M007)</w:t>
      </w:r>
      <w:r w:rsidRPr="00EE735D">
        <w:t>.</w:t>
      </w:r>
    </w:p>
    <w:p w14:paraId="26AF04F6" w14:textId="77777777" w:rsidR="00D81C83" w:rsidRPr="00C964EE" w:rsidRDefault="00D81C83" w:rsidP="00C964EE">
      <w:pPr>
        <w:pStyle w:val="Heading6NoNumber"/>
        <w:rPr>
          <w:rStyle w:val="Emphasis"/>
          <w:rFonts w:asciiTheme="majorHAnsi" w:hAnsiTheme="majorHAnsi"/>
          <w:i w:val="0"/>
          <w:iCs w:val="0"/>
        </w:rPr>
      </w:pPr>
      <w:r w:rsidRPr="00C964EE">
        <w:rPr>
          <w:rStyle w:val="Emphasis"/>
          <w:rFonts w:asciiTheme="majorHAnsi" w:hAnsiTheme="majorHAnsi"/>
          <w:i w:val="0"/>
          <w:iCs w:val="0"/>
        </w:rPr>
        <w:t>Residual risk</w:t>
      </w:r>
    </w:p>
    <w:p w14:paraId="235E0645" w14:textId="10501008" w:rsidR="00D81C83" w:rsidRPr="008C6C37" w:rsidRDefault="00444F7F" w:rsidP="00F44C59">
      <w:pPr>
        <w:pStyle w:val="BodyText"/>
      </w:pPr>
      <w:r>
        <w:t xml:space="preserve">Exacerbation of </w:t>
      </w:r>
      <w:r w:rsidR="005811A9">
        <w:t>key</w:t>
      </w:r>
      <w:r>
        <w:t xml:space="preserve"> threatening processes</w:t>
      </w:r>
      <w:r w:rsidR="00D81C83" w:rsidRPr="008C6C37">
        <w:t xml:space="preserve"> associated with native vegetation loss, hollow-bearing tree removal and habitat fragmentation are outlined in</w:t>
      </w:r>
      <w:r w:rsidR="00D31093">
        <w:t xml:space="preserve"> section</w:t>
      </w:r>
      <w:r w:rsidR="00D81C83" w:rsidRPr="008C6C37">
        <w:t xml:space="preserve"> </w:t>
      </w:r>
      <w:r w:rsidR="00D31093">
        <w:fldChar w:fldCharType="begin"/>
      </w:r>
      <w:r w:rsidR="00D31093">
        <w:instrText xml:space="preserve"> REF _Ref213671672 \n \h </w:instrText>
      </w:r>
      <w:r w:rsidR="00D31093">
        <w:fldChar w:fldCharType="separate"/>
      </w:r>
      <w:r w:rsidR="004C6AF7">
        <w:t>18.6.1.1</w:t>
      </w:r>
      <w:r w:rsidR="00D31093">
        <w:fldChar w:fldCharType="end"/>
      </w:r>
      <w:r w:rsidR="00D31093">
        <w:t xml:space="preserve"> </w:t>
      </w:r>
      <w:r w:rsidR="00D81C83">
        <w:t xml:space="preserve">and </w:t>
      </w:r>
      <w:r w:rsidR="004C6AF7">
        <w:fldChar w:fldCharType="begin"/>
      </w:r>
      <w:r w:rsidR="004C6AF7">
        <w:instrText xml:space="preserve"> REF _Ref225342859 \r \h </w:instrText>
      </w:r>
      <w:r w:rsidR="004C6AF7">
        <w:fldChar w:fldCharType="separate"/>
      </w:r>
      <w:r w:rsidR="004C6AF7">
        <w:t>18.6.2.1</w:t>
      </w:r>
      <w:r w:rsidR="004C6AF7">
        <w:fldChar w:fldCharType="end"/>
      </w:r>
      <w:r w:rsidR="004C6AF7">
        <w:t xml:space="preserve"> </w:t>
      </w:r>
      <w:r w:rsidR="00D81C83" w:rsidRPr="008C6C37">
        <w:t xml:space="preserve">respectively. </w:t>
      </w:r>
      <w:r w:rsidR="007D43AB">
        <w:t>Implementation of</w:t>
      </w:r>
      <w:r w:rsidR="00D81C83" w:rsidRPr="008C6C37" w:rsidDel="00780A42">
        <w:t xml:space="preserve"> </w:t>
      </w:r>
      <w:r w:rsidR="00D81C83" w:rsidRPr="008C6C37">
        <w:t>mitigation</w:t>
      </w:r>
      <w:r w:rsidR="007D43AB">
        <w:t>s</w:t>
      </w:r>
      <w:r w:rsidR="00D81C83" w:rsidRPr="008C6C37">
        <w:t xml:space="preserve"> </w:t>
      </w:r>
      <w:r w:rsidR="00E96A3B">
        <w:t>will minimise e</w:t>
      </w:r>
      <w:r w:rsidR="00E96A3B" w:rsidRPr="00114E60">
        <w:t>xacerbation of</w:t>
      </w:r>
      <w:r w:rsidR="00D81C83" w:rsidRPr="008C6C37">
        <w:t xml:space="preserve"> threatening processes </w:t>
      </w:r>
      <w:r w:rsidR="00CF7B07">
        <w:t>but not completely avoid</w:t>
      </w:r>
      <w:r w:rsidR="00D81C83" w:rsidRPr="008C6C37">
        <w:t xml:space="preserve"> exacerbat</w:t>
      </w:r>
      <w:r w:rsidR="00CF7B07">
        <w:t>ion</w:t>
      </w:r>
      <w:r w:rsidR="00D81C83" w:rsidRPr="008C6C37">
        <w:t xml:space="preserve">. </w:t>
      </w:r>
    </w:p>
    <w:p w14:paraId="692341AE" w14:textId="1CB4C3F3" w:rsidR="00D81C83" w:rsidRDefault="00D81C83" w:rsidP="00F44C59">
      <w:pPr>
        <w:pStyle w:val="BodyText"/>
      </w:pPr>
      <w:r w:rsidRPr="008C6C37">
        <w:lastRenderedPageBreak/>
        <w:t xml:space="preserve">Other threatening processes including the introduction or spread of weeds, pathogens and pest animals, and degradation of riparian vegetation </w:t>
      </w:r>
      <w:r w:rsidR="006A2F1B">
        <w:t xml:space="preserve">(vegetation located </w:t>
      </w:r>
      <w:r w:rsidR="006A2F1B" w:rsidRPr="00BB6845">
        <w:t xml:space="preserve">along the </w:t>
      </w:r>
      <w:r w:rsidR="006A2F1B">
        <w:t xml:space="preserve">waterways </w:t>
      </w:r>
      <w:r w:rsidR="006A2F1B" w:rsidRPr="00BB6845">
        <w:t>and wetlands</w:t>
      </w:r>
      <w:r w:rsidR="006A2F1B">
        <w:t xml:space="preserve">) </w:t>
      </w:r>
      <w:r w:rsidRPr="008C6C37">
        <w:t>should be able to be managed through implementation of measures to be defined in the C</w:t>
      </w:r>
      <w:r w:rsidR="00387970">
        <w:t xml:space="preserve">onstruction </w:t>
      </w:r>
      <w:r w:rsidRPr="008C6C37">
        <w:t>E</w:t>
      </w:r>
      <w:r w:rsidR="00387970">
        <w:t xml:space="preserve">nvironmental </w:t>
      </w:r>
      <w:r w:rsidRPr="008C6C37">
        <w:t>M</w:t>
      </w:r>
      <w:r w:rsidR="00387970">
        <w:t xml:space="preserve">anagement </w:t>
      </w:r>
      <w:r w:rsidRPr="008C6C37">
        <w:t>P</w:t>
      </w:r>
      <w:r w:rsidR="00387970">
        <w:t>lan</w:t>
      </w:r>
      <w:r w:rsidRPr="008C6C37">
        <w:t xml:space="preserve"> and relevant sub-plans</w:t>
      </w:r>
      <w:r w:rsidR="004A5548" w:rsidRPr="00B458C5">
        <w:t xml:space="preserve"> </w:t>
      </w:r>
      <w:r w:rsidR="004A5548">
        <w:t>(FFM-M003,</w:t>
      </w:r>
      <w:r w:rsidR="004A5548" w:rsidRPr="00F36F67">
        <w:t xml:space="preserve"> </w:t>
      </w:r>
      <w:r w:rsidR="004A5548">
        <w:t>FFM-M005 and FFM-M007)</w:t>
      </w:r>
      <w:r w:rsidRPr="008C6C37">
        <w:t>. No residual impacts are anticipated.</w:t>
      </w:r>
      <w:r w:rsidRPr="00A222AA">
        <w:t xml:space="preserve"> </w:t>
      </w:r>
    </w:p>
    <w:p w14:paraId="089BAE65" w14:textId="0B8C37BB" w:rsidR="00D81C83" w:rsidRPr="00534C86" w:rsidRDefault="00D81C83" w:rsidP="00F44C59">
      <w:pPr>
        <w:pStyle w:val="BodyText"/>
      </w:pPr>
      <w:r w:rsidRPr="008C6C37">
        <w:t xml:space="preserve">Following effective implementation of mitigations, residual risks related to retained vegetation are </w:t>
      </w:r>
      <w:r w:rsidR="00387970">
        <w:t xml:space="preserve">considered </w:t>
      </w:r>
      <w:r w:rsidRPr="008C6C37">
        <w:t>localised</w:t>
      </w:r>
      <w:r w:rsidR="00387970">
        <w:t xml:space="preserve"> and</w:t>
      </w:r>
      <w:r w:rsidRPr="008C6C37">
        <w:t xml:space="preserve"> short term and rated as low (refer to</w:t>
      </w:r>
      <w:r>
        <w:t xml:space="preserve"> </w:t>
      </w:r>
      <w:r>
        <w:fldChar w:fldCharType="begin"/>
      </w:r>
      <w:r>
        <w:instrText xml:space="preserve"> REF _Ref201747231 \h </w:instrText>
      </w:r>
      <w:r w:rsidR="00F44C59">
        <w:instrText xml:space="preserve"> \* MERGEFORMAT </w:instrText>
      </w:r>
      <w:r>
        <w:fldChar w:fldCharType="separate"/>
      </w:r>
      <w:r w:rsidR="00804347" w:rsidRPr="00DF14BF">
        <w:t>Table </w:t>
      </w:r>
      <w:r w:rsidR="00804347">
        <w:t>18</w:t>
      </w:r>
      <w:r w:rsidR="00804347">
        <w:noBreakHyphen/>
        <w:t>12</w:t>
      </w:r>
      <w:r>
        <w:fldChar w:fldCharType="end"/>
      </w:r>
      <w:r>
        <w:t>).</w:t>
      </w:r>
    </w:p>
    <w:p w14:paraId="577E07AC" w14:textId="46796B23" w:rsidR="00D81C83" w:rsidRDefault="00D81C83" w:rsidP="00D81C83">
      <w:pPr>
        <w:pStyle w:val="Caption"/>
      </w:pPr>
      <w:bookmarkStart w:id="116" w:name="_Ref201747231"/>
      <w:bookmarkStart w:id="117" w:name="_Toc228888849"/>
      <w:bookmarkStart w:id="118" w:name="_Toc201829618"/>
      <w:r w:rsidRPr="00DF14BF">
        <w:t>Table </w:t>
      </w:r>
      <w:fldSimple w:instr=" STYLEREF 1 \s ">
        <w:r w:rsidR="00804347">
          <w:rPr>
            <w:noProof/>
          </w:rPr>
          <w:t>18</w:t>
        </w:r>
      </w:fldSimple>
      <w:r w:rsidR="00D71D86">
        <w:noBreakHyphen/>
      </w:r>
      <w:fldSimple w:instr=" SEQ Table \* ARABIC \s 1 ">
        <w:r w:rsidR="00804347">
          <w:rPr>
            <w:noProof/>
          </w:rPr>
          <w:t>12</w:t>
        </w:r>
      </w:fldSimple>
      <w:bookmarkEnd w:id="116"/>
      <w:r w:rsidRPr="00DF14BF">
        <w:tab/>
      </w:r>
      <w:r>
        <w:t>R</w:t>
      </w:r>
      <w:r w:rsidRPr="007F03C2">
        <w:t xml:space="preserve">isk </w:t>
      </w:r>
      <w:r>
        <w:t>of</w:t>
      </w:r>
      <w:r w:rsidRPr="007F03C2">
        <w:t xml:space="preserve"> </w:t>
      </w:r>
      <w:r>
        <w:t>e</w:t>
      </w:r>
      <w:r w:rsidRPr="00593DEF">
        <w:t>xacerbating threatening processes</w:t>
      </w:r>
      <w:bookmarkEnd w:id="117"/>
      <w:r>
        <w:t xml:space="preserve"> </w:t>
      </w:r>
      <w:bookmarkEnd w:id="118"/>
    </w:p>
    <w:tbl>
      <w:tblPr>
        <w:tblStyle w:val="MainTableStyle"/>
        <w:tblW w:w="0" w:type="auto"/>
        <w:tblLook w:val="06A0" w:firstRow="1" w:lastRow="0" w:firstColumn="1" w:lastColumn="0" w:noHBand="1" w:noVBand="1"/>
      </w:tblPr>
      <w:tblGrid>
        <w:gridCol w:w="2582"/>
        <w:gridCol w:w="1341"/>
        <w:gridCol w:w="1150"/>
        <w:gridCol w:w="1057"/>
        <w:gridCol w:w="958"/>
        <w:gridCol w:w="1559"/>
        <w:gridCol w:w="991"/>
      </w:tblGrid>
      <w:tr w:rsidR="00D81C83" w:rsidRPr="00DF14BF" w14:paraId="08C1D79A" w14:textId="77777777" w:rsidTr="00C87B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8F9270E" w14:textId="77777777" w:rsidR="00D81C83" w:rsidRPr="00D81C83" w:rsidRDefault="00D81C83" w:rsidP="00D81C83">
            <w:pPr>
              <w:pStyle w:val="TableText"/>
            </w:pPr>
            <w:r>
              <w:t>Potential risk</w:t>
            </w:r>
          </w:p>
        </w:tc>
        <w:tc>
          <w:tcPr>
            <w:tcW w:w="0" w:type="auto"/>
          </w:tcPr>
          <w:p w14:paraId="295C0833"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0" w:type="auto"/>
          </w:tcPr>
          <w:p w14:paraId="4AB34446"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0" w:type="auto"/>
          </w:tcPr>
          <w:p w14:paraId="5A4F10AA" w14:textId="278C57C5" w:rsidR="00D81C83" w:rsidRPr="00D81C83" w:rsidRDefault="004A5548" w:rsidP="00D81C83">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958" w:type="dxa"/>
          </w:tcPr>
          <w:p w14:paraId="263F1E6E"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 xml:space="preserve">Initial </w:t>
            </w:r>
            <w:r w:rsidRPr="00D81C83">
              <w:t>risk</w:t>
            </w:r>
          </w:p>
        </w:tc>
        <w:tc>
          <w:tcPr>
            <w:tcW w:w="1559" w:type="dxa"/>
          </w:tcPr>
          <w:p w14:paraId="5E7F1F2D"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991" w:type="dxa"/>
          </w:tcPr>
          <w:p w14:paraId="4DDBEA8C"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D81C83">
              <w:t>risk</w:t>
            </w:r>
          </w:p>
        </w:tc>
      </w:tr>
      <w:tr w:rsidR="006A3D2D" w:rsidRPr="00DF14BF" w14:paraId="75FBE8D9" w14:textId="77777777" w:rsidTr="00C87BD7">
        <w:tc>
          <w:tcPr>
            <w:cnfStyle w:val="001000000000" w:firstRow="0" w:lastRow="0" w:firstColumn="1" w:lastColumn="0" w:oddVBand="0" w:evenVBand="0" w:oddHBand="0" w:evenHBand="0" w:firstRowFirstColumn="0" w:firstRowLastColumn="0" w:lastRowFirstColumn="0" w:lastRowLastColumn="0"/>
            <w:tcW w:w="0" w:type="auto"/>
          </w:tcPr>
          <w:p w14:paraId="0F78E127" w14:textId="4E0FDDC8" w:rsidR="00D81C83" w:rsidRPr="00D81C83" w:rsidRDefault="00D81C83" w:rsidP="00D81C83">
            <w:pPr>
              <w:pStyle w:val="TableText"/>
            </w:pPr>
            <w:r>
              <w:t xml:space="preserve">Initiation and /or exacerbation of other listed </w:t>
            </w:r>
            <w:r w:rsidRPr="00D81C83">
              <w:t xml:space="preserve">potentially threatening processes under the EPBC Act </w:t>
            </w:r>
          </w:p>
        </w:tc>
        <w:tc>
          <w:tcPr>
            <w:tcW w:w="0" w:type="auto"/>
          </w:tcPr>
          <w:p w14:paraId="2B623D1B"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Native vegetation and habitat</w:t>
            </w:r>
          </w:p>
        </w:tc>
        <w:tc>
          <w:tcPr>
            <w:tcW w:w="0" w:type="auto"/>
          </w:tcPr>
          <w:p w14:paraId="72CF0787" w14:textId="51BC2ADB" w:rsidR="00D81C83" w:rsidRPr="00D81C83" w:rsidRDefault="004A5548" w:rsidP="00D81C83">
            <w:pPr>
              <w:pStyle w:val="TableText"/>
              <w:cnfStyle w:val="000000000000" w:firstRow="0" w:lastRow="0" w:firstColumn="0" w:lastColumn="0" w:oddVBand="0" w:evenVBand="0" w:oddHBand="0" w:evenHBand="0" w:firstRowFirstColumn="0" w:firstRowLastColumn="0" w:lastRowFirstColumn="0" w:lastRowLastColumn="0"/>
            </w:pPr>
            <w:r>
              <w:t>High</w:t>
            </w:r>
          </w:p>
        </w:tc>
        <w:tc>
          <w:tcPr>
            <w:tcW w:w="0" w:type="auto"/>
          </w:tcPr>
          <w:p w14:paraId="0B60B444" w14:textId="3AC4EE4C" w:rsidR="00D81C83" w:rsidRPr="00D81C83" w:rsidRDefault="004A5548" w:rsidP="00D81C83">
            <w:pPr>
              <w:pStyle w:val="TableText"/>
              <w:cnfStyle w:val="000000000000" w:firstRow="0" w:lastRow="0" w:firstColumn="0" w:lastColumn="0" w:oddVBand="0" w:evenVBand="0" w:oddHBand="0" w:evenHBand="0" w:firstRowFirstColumn="0" w:firstRowLastColumn="0" w:lastRowFirstColumn="0" w:lastRowLastColumn="0"/>
            </w:pPr>
            <w:r>
              <w:t>Low</w:t>
            </w:r>
          </w:p>
        </w:tc>
        <w:tc>
          <w:tcPr>
            <w:tcW w:w="958" w:type="dxa"/>
            <w:shd w:val="clear" w:color="auto" w:fill="4BD5AB" w:themeFill="text2" w:themeFillTint="80"/>
          </w:tcPr>
          <w:p w14:paraId="17F04FAD"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Low</w:t>
            </w:r>
          </w:p>
        </w:tc>
        <w:tc>
          <w:tcPr>
            <w:tcW w:w="1559" w:type="dxa"/>
          </w:tcPr>
          <w:p w14:paraId="792D5172" w14:textId="3FFA4DCE"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FF4AEE">
              <w:t>FFM</w:t>
            </w:r>
            <w:r w:rsidR="004A4806">
              <w:t>-</w:t>
            </w:r>
            <w:r w:rsidR="004926B9">
              <w:t>M</w:t>
            </w:r>
            <w:r w:rsidRPr="00FF4AEE">
              <w:t>0</w:t>
            </w:r>
            <w:r w:rsidR="004A4806">
              <w:t>0</w:t>
            </w:r>
            <w:r w:rsidRPr="00FF4AEE">
              <w:t>2; FFM</w:t>
            </w:r>
            <w:r w:rsidR="004926B9">
              <w:t>-M</w:t>
            </w:r>
            <w:r w:rsidRPr="00FF4AEE">
              <w:t>0</w:t>
            </w:r>
            <w:r w:rsidR="004A4806">
              <w:t>0</w:t>
            </w:r>
            <w:r w:rsidRPr="00FF4AEE">
              <w:t>3; FFM</w:t>
            </w:r>
            <w:r w:rsidR="004926B9">
              <w:t>-M</w:t>
            </w:r>
            <w:r w:rsidR="004A4806">
              <w:t>0</w:t>
            </w:r>
            <w:r w:rsidRPr="00FF4AEE">
              <w:t>05; FFM</w:t>
            </w:r>
            <w:r w:rsidR="004926B9">
              <w:t>-M</w:t>
            </w:r>
            <w:r w:rsidR="004A4806">
              <w:t>0</w:t>
            </w:r>
            <w:r w:rsidRPr="00FF4AEE">
              <w:t>0</w:t>
            </w:r>
            <w:r w:rsidRPr="00D81C83">
              <w:t>7</w:t>
            </w:r>
          </w:p>
        </w:tc>
        <w:tc>
          <w:tcPr>
            <w:tcW w:w="991" w:type="dxa"/>
            <w:shd w:val="clear" w:color="auto" w:fill="4BD5AB" w:themeFill="text2" w:themeFillTint="80"/>
          </w:tcPr>
          <w:p w14:paraId="5A9A8C0E"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Low</w:t>
            </w:r>
          </w:p>
        </w:tc>
      </w:tr>
    </w:tbl>
    <w:p w14:paraId="37EB28E7" w14:textId="77777777" w:rsidR="00AC64A1" w:rsidRDefault="00AC64A1" w:rsidP="00AC64A1">
      <w:pPr>
        <w:pStyle w:val="BodyText"/>
      </w:pPr>
      <w:bookmarkStart w:id="119" w:name="_Toc184287622"/>
      <w:bookmarkStart w:id="120" w:name="_Ref201827894"/>
    </w:p>
    <w:p w14:paraId="569622D0" w14:textId="599B5A7C" w:rsidR="004516A9" w:rsidRDefault="00B0269C" w:rsidP="004516A9">
      <w:pPr>
        <w:pStyle w:val="Heading4"/>
      </w:pPr>
      <w:r>
        <w:t xml:space="preserve">Waterway crossing affecting Corner Inlet Ramsar site </w:t>
      </w:r>
      <w:r w:rsidR="004516A9">
        <w:t>(FFM-R01</w:t>
      </w:r>
      <w:r w:rsidR="00C444E1">
        <w:t>5</w:t>
      </w:r>
      <w:r w:rsidR="004516A9">
        <w:t>)</w:t>
      </w:r>
    </w:p>
    <w:p w14:paraId="58C2719C" w14:textId="77777777" w:rsidR="004516A9" w:rsidRPr="00447A8C" w:rsidRDefault="004516A9" w:rsidP="00053351">
      <w:pPr>
        <w:pStyle w:val="Heading6NoNumber"/>
        <w:rPr>
          <w:rStyle w:val="Emphasis"/>
          <w:rFonts w:asciiTheme="majorHAnsi" w:hAnsiTheme="majorHAnsi"/>
          <w:i w:val="0"/>
          <w:iCs w:val="0"/>
        </w:rPr>
      </w:pPr>
      <w:r w:rsidRPr="00447A8C">
        <w:rPr>
          <w:rStyle w:val="Emphasis"/>
          <w:rFonts w:asciiTheme="majorHAnsi" w:hAnsiTheme="majorHAnsi"/>
          <w:i w:val="0"/>
          <w:iCs w:val="0"/>
        </w:rPr>
        <w:t>Potential risk</w:t>
      </w:r>
    </w:p>
    <w:p w14:paraId="22848E1B" w14:textId="33841031" w:rsidR="00082F5B" w:rsidRDefault="002460C6" w:rsidP="004516A9">
      <w:pPr>
        <w:pStyle w:val="BodyText"/>
      </w:pPr>
      <w:r w:rsidRPr="002460C6">
        <w:t xml:space="preserve">The risks of impact are associated with the temporary causeway proposed </w:t>
      </w:r>
      <w:r w:rsidR="006B4018">
        <w:t>during construction at the</w:t>
      </w:r>
      <w:r w:rsidRPr="002460C6">
        <w:t xml:space="preserve"> unnamed waterway UFI 4282679 in the shore crossing area. This waterway forms a connection between Freshwater Swamp, approximately 1.2 kilometres north of the site, and the Corner Inlet Ramsar Site located approximately 3 kilometres to the south of the site. The waterway may also be affected by groundwater drawdown that may occur if the transition joint bays are located within approximately 160 m of the waterway. The waterway is likely to be in connection with groundwater given the shallow depth to water table in this area</w:t>
      </w:r>
      <w:r w:rsidR="00BF7188">
        <w:t>.</w:t>
      </w:r>
    </w:p>
    <w:p w14:paraId="6490032D" w14:textId="77777777" w:rsidR="004516A9" w:rsidRPr="00447A8C" w:rsidRDefault="004516A9" w:rsidP="00053351">
      <w:pPr>
        <w:pStyle w:val="Heading6NoNumber"/>
        <w:rPr>
          <w:rStyle w:val="Emphasis"/>
          <w:rFonts w:asciiTheme="majorHAnsi" w:hAnsiTheme="majorHAnsi"/>
          <w:i w:val="0"/>
          <w:iCs w:val="0"/>
        </w:rPr>
      </w:pPr>
      <w:r w:rsidRPr="00447A8C">
        <w:rPr>
          <w:rStyle w:val="Emphasis"/>
          <w:rFonts w:asciiTheme="majorHAnsi" w:hAnsiTheme="majorHAnsi"/>
          <w:i w:val="0"/>
          <w:iCs w:val="0"/>
        </w:rPr>
        <w:t>Mitigation</w:t>
      </w:r>
    </w:p>
    <w:p w14:paraId="375A5F06" w14:textId="59622EE3" w:rsidR="00D1147B" w:rsidRPr="00D1147B" w:rsidRDefault="00D1147B" w:rsidP="00D1147B">
      <w:r w:rsidRPr="00D1147B">
        <w:t xml:space="preserve">A Designated Waterway Crossing Management Plan </w:t>
      </w:r>
      <w:r w:rsidR="00FB5BD4">
        <w:t>(FFM-M</w:t>
      </w:r>
      <w:r w:rsidR="00252F5E">
        <w:t xml:space="preserve">010) </w:t>
      </w:r>
      <w:r w:rsidRPr="00D1147B">
        <w:t xml:space="preserve">will be prepared to allow site-specific mitigations to be developed and implemented including measures </w:t>
      </w:r>
      <w:r w:rsidR="00DA7B1B">
        <w:t>at the</w:t>
      </w:r>
      <w:r w:rsidR="00DA7B1B" w:rsidRPr="00DA7B1B">
        <w:t xml:space="preserve"> unnamed waterway UFI 4282679 </w:t>
      </w:r>
      <w:r w:rsidR="00D22586">
        <w:t xml:space="preserve">located at </w:t>
      </w:r>
      <w:r w:rsidR="00DA7B1B" w:rsidRPr="00DA7B1B">
        <w:t xml:space="preserve">the shore crossing area </w:t>
      </w:r>
      <w:r w:rsidRPr="00D1147B">
        <w:t xml:space="preserve">to retain the waterways’ hydrology and flow regime and measures to maintain bank stability. </w:t>
      </w:r>
    </w:p>
    <w:p w14:paraId="47861C5E" w14:textId="5123910F" w:rsidR="00D1147B" w:rsidRDefault="00D1147B" w:rsidP="00447A8C">
      <w:r w:rsidRPr="00D1147B">
        <w:lastRenderedPageBreak/>
        <w:t xml:space="preserve">Following micro-siting of the transition joint bays, a Dewatering Plan </w:t>
      </w:r>
      <w:r w:rsidR="00A7414A">
        <w:t>(FFM-M014)</w:t>
      </w:r>
      <w:r w:rsidR="00D51A7C">
        <w:t xml:space="preserve"> </w:t>
      </w:r>
      <w:r w:rsidRPr="00D1147B">
        <w:t>will be developed as a sub-plan to the CEMP that will include baseline groundwater and surface water monitoring in the shore crossing area.</w:t>
      </w:r>
    </w:p>
    <w:p w14:paraId="7F716D9F" w14:textId="77777777" w:rsidR="004516A9" w:rsidRPr="00447A8C" w:rsidRDefault="004516A9" w:rsidP="00053351">
      <w:pPr>
        <w:pStyle w:val="Heading6NoNumber"/>
        <w:rPr>
          <w:rStyle w:val="Emphasis"/>
          <w:rFonts w:asciiTheme="majorHAnsi" w:hAnsiTheme="majorHAnsi"/>
          <w:i w:val="0"/>
          <w:iCs w:val="0"/>
        </w:rPr>
      </w:pPr>
      <w:r w:rsidRPr="00447A8C">
        <w:rPr>
          <w:rStyle w:val="Emphasis"/>
          <w:rFonts w:asciiTheme="majorHAnsi" w:hAnsiTheme="majorHAnsi"/>
          <w:i w:val="0"/>
          <w:iCs w:val="0"/>
        </w:rPr>
        <w:t>Residual risk</w:t>
      </w:r>
    </w:p>
    <w:p w14:paraId="23C49C37" w14:textId="7D927D3A" w:rsidR="002F66CC" w:rsidRDefault="00E567C3" w:rsidP="004516A9">
      <w:pPr>
        <w:pStyle w:val="BodyText"/>
      </w:pPr>
      <w:r>
        <w:t>W</w:t>
      </w:r>
      <w:r w:rsidR="002F66CC" w:rsidRPr="002F66CC">
        <w:t>ith implementation of mitigation measures</w:t>
      </w:r>
      <w:r w:rsidR="004F6C1F">
        <w:t xml:space="preserve"> </w:t>
      </w:r>
      <w:r w:rsidR="004F6C1F" w:rsidRPr="004F6C1F">
        <w:t xml:space="preserve">(FFM-M010) to prevent any significant impact on water quality and flow volumes in unnamed waterway UFI 4282679 </w:t>
      </w:r>
      <w:r w:rsidR="00DA7B1B">
        <w:t>at</w:t>
      </w:r>
      <w:r w:rsidR="004F6C1F" w:rsidRPr="004F6C1F">
        <w:t xml:space="preserve"> the shore crossing area and implementation of a Dewatering Plan (FFM-M014) for the transition joint bays</w:t>
      </w:r>
      <w:r w:rsidR="007B0C76">
        <w:t>,</w:t>
      </w:r>
      <w:r>
        <w:t xml:space="preserve"> the</w:t>
      </w:r>
      <w:r w:rsidR="00336961" w:rsidRPr="00336961">
        <w:t xml:space="preserve"> residual risks related to </w:t>
      </w:r>
      <w:r w:rsidR="00336961">
        <w:t>the Corner Inlet Ramsar site</w:t>
      </w:r>
      <w:r w:rsidR="00336961" w:rsidRPr="00336961">
        <w:t xml:space="preserve"> are considered localised and short term and rated as low (refer to </w:t>
      </w:r>
      <w:r w:rsidR="00D12861">
        <w:fldChar w:fldCharType="begin"/>
      </w:r>
      <w:r w:rsidR="00D12861">
        <w:instrText xml:space="preserve"> REF _Ref224832549 \h </w:instrText>
      </w:r>
      <w:r w:rsidR="00D12861">
        <w:fldChar w:fldCharType="separate"/>
      </w:r>
      <w:r w:rsidR="00804347" w:rsidRPr="00DF14BF">
        <w:t>Table </w:t>
      </w:r>
      <w:r w:rsidR="00804347">
        <w:rPr>
          <w:noProof/>
        </w:rPr>
        <w:t>18</w:t>
      </w:r>
      <w:r w:rsidR="00804347">
        <w:noBreakHyphen/>
      </w:r>
      <w:r w:rsidR="00804347">
        <w:rPr>
          <w:noProof/>
        </w:rPr>
        <w:t>13</w:t>
      </w:r>
      <w:r w:rsidR="00D12861">
        <w:fldChar w:fldCharType="end"/>
      </w:r>
      <w:r w:rsidR="00D12861">
        <w:t xml:space="preserve">). </w:t>
      </w:r>
    </w:p>
    <w:p w14:paraId="0CFC297F" w14:textId="4415A717" w:rsidR="004516A9" w:rsidRDefault="004516A9" w:rsidP="004516A9">
      <w:pPr>
        <w:pStyle w:val="Caption"/>
      </w:pPr>
      <w:bookmarkStart w:id="121" w:name="_Ref224832549"/>
      <w:bookmarkStart w:id="122" w:name="_Toc228888850"/>
      <w:r w:rsidRPr="00DF14BF">
        <w:t>Table </w:t>
      </w:r>
      <w:r w:rsidRPr="004516A9">
        <w:fldChar w:fldCharType="begin"/>
      </w:r>
      <w:r>
        <w:instrText xml:space="preserve"> STYLEREF 1 \s </w:instrText>
      </w:r>
      <w:r w:rsidRPr="004516A9">
        <w:fldChar w:fldCharType="separate"/>
      </w:r>
      <w:r w:rsidR="00804347">
        <w:rPr>
          <w:noProof/>
        </w:rPr>
        <w:t>18</w:t>
      </w:r>
      <w:r w:rsidRPr="004516A9">
        <w:fldChar w:fldCharType="end"/>
      </w:r>
      <w:r>
        <w:noBreakHyphen/>
      </w:r>
      <w:r w:rsidRPr="004516A9">
        <w:fldChar w:fldCharType="begin"/>
      </w:r>
      <w:r>
        <w:instrText xml:space="preserve"> SEQ Table \* ARABIC \s 1 </w:instrText>
      </w:r>
      <w:r w:rsidRPr="004516A9">
        <w:fldChar w:fldCharType="separate"/>
      </w:r>
      <w:r w:rsidR="00804347">
        <w:rPr>
          <w:noProof/>
        </w:rPr>
        <w:t>13</w:t>
      </w:r>
      <w:r w:rsidRPr="004516A9">
        <w:fldChar w:fldCharType="end"/>
      </w:r>
      <w:bookmarkEnd w:id="121"/>
      <w:r w:rsidRPr="00DF14BF">
        <w:tab/>
      </w:r>
      <w:r>
        <w:t>R</w:t>
      </w:r>
      <w:r w:rsidRPr="007F03C2">
        <w:t xml:space="preserve">isk </w:t>
      </w:r>
      <w:r>
        <w:t>of</w:t>
      </w:r>
      <w:r w:rsidRPr="007F03C2">
        <w:t xml:space="preserve"> </w:t>
      </w:r>
      <w:r w:rsidR="00902ADA">
        <w:t>waterway crossing affecting Corner Inlet Ramsar site</w:t>
      </w:r>
      <w:bookmarkEnd w:id="122"/>
    </w:p>
    <w:tbl>
      <w:tblPr>
        <w:tblStyle w:val="MainTableStyle"/>
        <w:tblW w:w="0" w:type="auto"/>
        <w:tblLook w:val="06A0" w:firstRow="1" w:lastRow="0" w:firstColumn="1" w:lastColumn="0" w:noHBand="1" w:noVBand="1"/>
      </w:tblPr>
      <w:tblGrid>
        <w:gridCol w:w="2692"/>
        <w:gridCol w:w="1216"/>
        <w:gridCol w:w="1165"/>
        <w:gridCol w:w="1057"/>
        <w:gridCol w:w="958"/>
        <w:gridCol w:w="1559"/>
        <w:gridCol w:w="991"/>
      </w:tblGrid>
      <w:tr w:rsidR="004516A9" w:rsidRPr="00DF14BF" w14:paraId="39B5A8FB" w14:textId="77777777" w:rsidTr="000637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0D0AD93" w14:textId="77777777" w:rsidR="004516A9" w:rsidRPr="004516A9" w:rsidRDefault="004516A9" w:rsidP="004516A9">
            <w:pPr>
              <w:pStyle w:val="TableText"/>
            </w:pPr>
            <w:r>
              <w:t>Potential risk</w:t>
            </w:r>
          </w:p>
        </w:tc>
        <w:tc>
          <w:tcPr>
            <w:tcW w:w="0" w:type="auto"/>
          </w:tcPr>
          <w:p w14:paraId="209FC256" w14:textId="77777777" w:rsidR="004516A9" w:rsidRPr="004516A9" w:rsidRDefault="004516A9" w:rsidP="004516A9">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0" w:type="auto"/>
          </w:tcPr>
          <w:p w14:paraId="2BEF203B" w14:textId="77777777" w:rsidR="004516A9" w:rsidRPr="004516A9" w:rsidRDefault="004516A9" w:rsidP="004516A9">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0" w:type="auto"/>
          </w:tcPr>
          <w:p w14:paraId="0FB439C0" w14:textId="77777777" w:rsidR="004516A9" w:rsidRPr="004516A9" w:rsidRDefault="004516A9" w:rsidP="004516A9">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958" w:type="dxa"/>
          </w:tcPr>
          <w:p w14:paraId="101824B7" w14:textId="77777777" w:rsidR="004516A9" w:rsidRPr="004516A9" w:rsidRDefault="004516A9" w:rsidP="004516A9">
            <w:pPr>
              <w:pStyle w:val="TableText"/>
              <w:cnfStyle w:val="100000000000" w:firstRow="1" w:lastRow="0" w:firstColumn="0" w:lastColumn="0" w:oddVBand="0" w:evenVBand="0" w:oddHBand="0" w:evenHBand="0" w:firstRowFirstColumn="0" w:firstRowLastColumn="0" w:lastRowFirstColumn="0" w:lastRowLastColumn="0"/>
            </w:pPr>
            <w:r>
              <w:t xml:space="preserve">Initial </w:t>
            </w:r>
            <w:r w:rsidRPr="004516A9">
              <w:t>risk</w:t>
            </w:r>
          </w:p>
        </w:tc>
        <w:tc>
          <w:tcPr>
            <w:tcW w:w="1559" w:type="dxa"/>
          </w:tcPr>
          <w:p w14:paraId="0945292C" w14:textId="77777777" w:rsidR="004516A9" w:rsidRPr="004516A9" w:rsidRDefault="004516A9" w:rsidP="004516A9">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991" w:type="dxa"/>
          </w:tcPr>
          <w:p w14:paraId="3D49224D" w14:textId="77777777" w:rsidR="004516A9" w:rsidRPr="004516A9" w:rsidRDefault="004516A9" w:rsidP="004516A9">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4516A9">
              <w:t>risk</w:t>
            </w:r>
          </w:p>
        </w:tc>
      </w:tr>
      <w:tr w:rsidR="008B6E43" w:rsidRPr="00DF14BF" w14:paraId="593E52C8" w14:textId="77777777" w:rsidTr="0006379D">
        <w:tc>
          <w:tcPr>
            <w:cnfStyle w:val="001000000000" w:firstRow="0" w:lastRow="0" w:firstColumn="1" w:lastColumn="0" w:oddVBand="0" w:evenVBand="0" w:oddHBand="0" w:evenHBand="0" w:firstRowFirstColumn="0" w:firstRowLastColumn="0" w:lastRowFirstColumn="0" w:lastRowLastColumn="0"/>
            <w:tcW w:w="0" w:type="auto"/>
          </w:tcPr>
          <w:p w14:paraId="79413E63" w14:textId="189093E0" w:rsidR="008B6E43" w:rsidRDefault="008B6E43" w:rsidP="0081011F">
            <w:pPr>
              <w:pStyle w:val="TableText"/>
            </w:pPr>
            <w:r w:rsidRPr="008B6E43">
              <w:t>Construction across waterways and/or groundwater change affecting the Corner Inlet Ramsar Site</w:t>
            </w:r>
          </w:p>
          <w:p w14:paraId="09208A31" w14:textId="74EF0C64" w:rsidR="004516A9" w:rsidRPr="004516A9" w:rsidRDefault="004516A9" w:rsidP="00447A8C">
            <w:pPr>
              <w:pStyle w:val="TableText"/>
              <w:numPr>
                <w:ilvl w:val="0"/>
                <w:numId w:val="0"/>
              </w:numPr>
            </w:pPr>
          </w:p>
        </w:tc>
        <w:tc>
          <w:tcPr>
            <w:tcW w:w="0" w:type="auto"/>
          </w:tcPr>
          <w:p w14:paraId="40622795" w14:textId="5A1F38D3" w:rsidR="004516A9" w:rsidRPr="004516A9" w:rsidRDefault="008B6E43" w:rsidP="004516A9">
            <w:pPr>
              <w:pStyle w:val="TableText"/>
              <w:cnfStyle w:val="000000000000" w:firstRow="0" w:lastRow="0" w:firstColumn="0" w:lastColumn="0" w:oddVBand="0" w:evenVBand="0" w:oddHBand="0" w:evenHBand="0" w:firstRowFirstColumn="0" w:firstRowLastColumn="0" w:lastRowFirstColumn="0" w:lastRowLastColumn="0"/>
            </w:pPr>
            <w:r>
              <w:t>Corner Inlet Ramsar Site</w:t>
            </w:r>
          </w:p>
        </w:tc>
        <w:tc>
          <w:tcPr>
            <w:tcW w:w="0" w:type="auto"/>
          </w:tcPr>
          <w:p w14:paraId="1095584C" w14:textId="77777777" w:rsidR="004516A9" w:rsidRPr="004516A9" w:rsidRDefault="004516A9" w:rsidP="004516A9">
            <w:pPr>
              <w:pStyle w:val="TableText"/>
              <w:cnfStyle w:val="000000000000" w:firstRow="0" w:lastRow="0" w:firstColumn="0" w:lastColumn="0" w:oddVBand="0" w:evenVBand="0" w:oddHBand="0" w:evenHBand="0" w:firstRowFirstColumn="0" w:firstRowLastColumn="0" w:lastRowFirstColumn="0" w:lastRowLastColumn="0"/>
            </w:pPr>
            <w:r>
              <w:t>High</w:t>
            </w:r>
          </w:p>
        </w:tc>
        <w:tc>
          <w:tcPr>
            <w:tcW w:w="0" w:type="auto"/>
          </w:tcPr>
          <w:p w14:paraId="4C6914EE" w14:textId="5C340FCA" w:rsidR="004516A9" w:rsidRPr="004516A9" w:rsidRDefault="002C7DD9" w:rsidP="004516A9">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958" w:type="dxa"/>
            <w:shd w:val="clear" w:color="auto" w:fill="4BD5AB" w:themeFill="text2" w:themeFillTint="80"/>
          </w:tcPr>
          <w:p w14:paraId="7654C693" w14:textId="77777777" w:rsidR="004516A9" w:rsidRPr="004516A9" w:rsidRDefault="004516A9" w:rsidP="004516A9">
            <w:pPr>
              <w:pStyle w:val="TableText"/>
              <w:cnfStyle w:val="000000000000" w:firstRow="0" w:lastRow="0" w:firstColumn="0" w:lastColumn="0" w:oddVBand="0" w:evenVBand="0" w:oddHBand="0" w:evenHBand="0" w:firstRowFirstColumn="0" w:firstRowLastColumn="0" w:lastRowFirstColumn="0" w:lastRowLastColumn="0"/>
            </w:pPr>
            <w:r>
              <w:t>Low</w:t>
            </w:r>
          </w:p>
        </w:tc>
        <w:tc>
          <w:tcPr>
            <w:tcW w:w="1559" w:type="dxa"/>
          </w:tcPr>
          <w:p w14:paraId="2D52E69F" w14:textId="2F24C121" w:rsidR="004516A9" w:rsidRPr="004516A9" w:rsidRDefault="004516A9" w:rsidP="004516A9">
            <w:pPr>
              <w:pStyle w:val="TableText"/>
              <w:cnfStyle w:val="000000000000" w:firstRow="0" w:lastRow="0" w:firstColumn="0" w:lastColumn="0" w:oddVBand="0" w:evenVBand="0" w:oddHBand="0" w:evenHBand="0" w:firstRowFirstColumn="0" w:firstRowLastColumn="0" w:lastRowFirstColumn="0" w:lastRowLastColumn="0"/>
            </w:pPr>
            <w:r w:rsidRPr="00FF4AEE">
              <w:t>FFM</w:t>
            </w:r>
            <w:r w:rsidR="004A4806">
              <w:t>-M0</w:t>
            </w:r>
            <w:r w:rsidRPr="00FF4AEE">
              <w:t>02; FFM</w:t>
            </w:r>
            <w:r w:rsidR="004A4806">
              <w:t>-M0</w:t>
            </w:r>
            <w:r w:rsidRPr="00FF4AEE">
              <w:t>03; FFM</w:t>
            </w:r>
            <w:r w:rsidR="000A0AD0">
              <w:t>-M0</w:t>
            </w:r>
            <w:r w:rsidRPr="00FF4AEE">
              <w:t>0</w:t>
            </w:r>
            <w:r w:rsidR="009D09E1">
              <w:t>4</w:t>
            </w:r>
            <w:r w:rsidRPr="00FF4AEE">
              <w:t>; FFM</w:t>
            </w:r>
            <w:r w:rsidR="000A0AD0">
              <w:t>-M0</w:t>
            </w:r>
            <w:r w:rsidRPr="00FF4AEE">
              <w:t>0</w:t>
            </w:r>
            <w:r w:rsidR="000A0AD0">
              <w:t>8; FFM-M010; FFM-M011; FFM-M</w:t>
            </w:r>
            <w:r w:rsidR="00FD4408">
              <w:t>012; FFM-M014</w:t>
            </w:r>
          </w:p>
        </w:tc>
        <w:tc>
          <w:tcPr>
            <w:tcW w:w="991" w:type="dxa"/>
            <w:shd w:val="clear" w:color="auto" w:fill="4BD5AB" w:themeFill="text2" w:themeFillTint="80"/>
          </w:tcPr>
          <w:p w14:paraId="606626EB" w14:textId="77777777" w:rsidR="004516A9" w:rsidRPr="004516A9" w:rsidRDefault="004516A9" w:rsidP="004516A9">
            <w:pPr>
              <w:pStyle w:val="TableText"/>
              <w:cnfStyle w:val="000000000000" w:firstRow="0" w:lastRow="0" w:firstColumn="0" w:lastColumn="0" w:oddVBand="0" w:evenVBand="0" w:oddHBand="0" w:evenHBand="0" w:firstRowFirstColumn="0" w:firstRowLastColumn="0" w:lastRowFirstColumn="0" w:lastRowLastColumn="0"/>
            </w:pPr>
            <w:r>
              <w:t>Low</w:t>
            </w:r>
          </w:p>
        </w:tc>
      </w:tr>
    </w:tbl>
    <w:p w14:paraId="1615E0F8" w14:textId="77777777" w:rsidR="004516A9" w:rsidRDefault="004516A9" w:rsidP="004516A9">
      <w:pPr>
        <w:pStyle w:val="BodyText"/>
      </w:pPr>
    </w:p>
    <w:p w14:paraId="78BBB2FC" w14:textId="5932C0BD" w:rsidR="00F44C59" w:rsidRDefault="00F44C59" w:rsidP="00D81C83">
      <w:pPr>
        <w:pStyle w:val="BodyText"/>
      </w:pPr>
    </w:p>
    <w:p w14:paraId="395A6AA3" w14:textId="3E3F3A88" w:rsidR="00D81C83" w:rsidRDefault="00F44C59" w:rsidP="00D81C83">
      <w:pPr>
        <w:pStyle w:val="BodyText"/>
      </w:pPr>
      <w:r>
        <w:br w:type="page"/>
      </w:r>
    </w:p>
    <w:p w14:paraId="5CB9CD8C" w14:textId="77777777" w:rsidR="00D81C83" w:rsidRDefault="00D81C83" w:rsidP="00D81C83">
      <w:pPr>
        <w:pStyle w:val="Heading2"/>
      </w:pPr>
      <w:bookmarkStart w:id="123" w:name="_Toc201829569"/>
      <w:bookmarkStart w:id="124" w:name="_Ref201837202"/>
      <w:bookmarkStart w:id="125" w:name="_Ref201837346"/>
      <w:bookmarkStart w:id="126" w:name="_Ref201837498"/>
      <w:bookmarkStart w:id="127" w:name="_Ref214360822"/>
      <w:bookmarkStart w:id="128" w:name="_Toc228888826"/>
      <w:r w:rsidRPr="00534C86">
        <w:lastRenderedPageBreak/>
        <w:t xml:space="preserve">Operation </w:t>
      </w:r>
      <w:r w:rsidRPr="007D2DAA">
        <w:t>impact assessment</w:t>
      </w:r>
      <w:bookmarkEnd w:id="119"/>
      <w:bookmarkEnd w:id="120"/>
      <w:bookmarkEnd w:id="123"/>
      <w:bookmarkEnd w:id="124"/>
      <w:bookmarkEnd w:id="125"/>
      <w:bookmarkEnd w:id="126"/>
      <w:bookmarkEnd w:id="127"/>
      <w:bookmarkEnd w:id="128"/>
    </w:p>
    <w:p w14:paraId="2B2109D7" w14:textId="2DC09F5F" w:rsidR="00393A77" w:rsidRPr="00393A77" w:rsidRDefault="00393A77" w:rsidP="008F4651">
      <w:pPr>
        <w:pStyle w:val="BodyText"/>
      </w:pPr>
      <w:r w:rsidRPr="00C425B3">
        <w:t>This section discusses the</w:t>
      </w:r>
      <w:r>
        <w:t xml:space="preserve"> </w:t>
      </w:r>
      <w:r w:rsidRPr="00C425B3">
        <w:t xml:space="preserve">impacts and risks associated with the </w:t>
      </w:r>
      <w:r>
        <w:t>operation of the p</w:t>
      </w:r>
      <w:r w:rsidRPr="00C425B3">
        <w:t>roject that relate to</w:t>
      </w:r>
      <w:r>
        <w:t xml:space="preserve"> onshore ecology receptor groups</w:t>
      </w:r>
      <w:r w:rsidRPr="00C425B3">
        <w:t>.</w:t>
      </w:r>
    </w:p>
    <w:p w14:paraId="5F0F67FF" w14:textId="77777777" w:rsidR="00D81C83" w:rsidRPr="007D2DAA" w:rsidRDefault="00D81C83" w:rsidP="00D81C83">
      <w:pPr>
        <w:pStyle w:val="Heading3"/>
      </w:pPr>
      <w:bookmarkStart w:id="129" w:name="_Toc201829570"/>
      <w:bookmarkStart w:id="130" w:name="_Toc228888827"/>
      <w:r>
        <w:t>Key impacts</w:t>
      </w:r>
      <w:bookmarkEnd w:id="129"/>
      <w:bookmarkEnd w:id="130"/>
    </w:p>
    <w:p w14:paraId="6D15904E" w14:textId="64ED9952" w:rsidR="00D81C83" w:rsidRPr="00534C86" w:rsidRDefault="00BE654A" w:rsidP="006C2865">
      <w:pPr>
        <w:pStyle w:val="BodyText"/>
      </w:pPr>
      <w:r w:rsidRPr="00BE654A">
        <w:t xml:space="preserve">The </w:t>
      </w:r>
      <w:r w:rsidR="00B81408">
        <w:t>operation</w:t>
      </w:r>
      <w:r w:rsidRPr="00BE654A">
        <w:t xml:space="preserve"> impact assessment identified no impacts on onshore ecology receptor groups with an impact rating of moderate or higher once mitigation measures have been implemented. </w:t>
      </w:r>
      <w:r w:rsidR="00D81C83" w:rsidRPr="00343B89">
        <w:t xml:space="preserve"> </w:t>
      </w:r>
    </w:p>
    <w:p w14:paraId="6F4DE509" w14:textId="77777777" w:rsidR="00D81C83" w:rsidRPr="007D2DAA" w:rsidRDefault="00D81C83" w:rsidP="00D81C83">
      <w:pPr>
        <w:pStyle w:val="Heading3"/>
      </w:pPr>
      <w:bookmarkStart w:id="131" w:name="_Toc201829571"/>
      <w:bookmarkStart w:id="132" w:name="_Toc228888828"/>
      <w:r>
        <w:t>Potential risks</w:t>
      </w:r>
      <w:bookmarkEnd w:id="131"/>
      <w:bookmarkEnd w:id="132"/>
    </w:p>
    <w:p w14:paraId="1A588F45" w14:textId="0DB8080F" w:rsidR="00D81C83" w:rsidRPr="006C2865" w:rsidRDefault="00D81C83" w:rsidP="009B3355">
      <w:pPr>
        <w:pStyle w:val="Heading4"/>
        <w:rPr>
          <w:rStyle w:val="Emphasis"/>
          <w:rFonts w:asciiTheme="majorHAnsi" w:hAnsiTheme="majorHAnsi"/>
          <w:i w:val="0"/>
          <w:iCs/>
        </w:rPr>
      </w:pPr>
      <w:r w:rsidRPr="006C2865">
        <w:rPr>
          <w:rStyle w:val="Emphasis"/>
          <w:rFonts w:asciiTheme="majorHAnsi" w:hAnsiTheme="majorHAnsi"/>
          <w:i w:val="0"/>
          <w:iCs/>
        </w:rPr>
        <w:t>Indirect impacts on retained native vegetation and habitat</w:t>
      </w:r>
      <w:r w:rsidR="00411486">
        <w:rPr>
          <w:rStyle w:val="Emphasis"/>
          <w:rFonts w:asciiTheme="majorHAnsi" w:hAnsiTheme="majorHAnsi"/>
          <w:i w:val="0"/>
          <w:iCs/>
        </w:rPr>
        <w:t xml:space="preserve"> </w:t>
      </w:r>
      <w:r w:rsidR="00411486" w:rsidRPr="00411486">
        <w:rPr>
          <w:rStyle w:val="Emphasis"/>
          <w:rFonts w:asciiTheme="majorHAnsi" w:hAnsiTheme="majorHAnsi"/>
          <w:i w:val="0"/>
          <w:iCs/>
        </w:rPr>
        <w:t>(FFM-R0</w:t>
      </w:r>
      <w:r w:rsidR="00411486" w:rsidRPr="009B3355">
        <w:rPr>
          <w:rStyle w:val="Emphasis"/>
          <w:rFonts w:asciiTheme="majorHAnsi" w:hAnsiTheme="majorHAnsi"/>
          <w:i w:val="0"/>
          <w:iCs/>
        </w:rPr>
        <w:t>1</w:t>
      </w:r>
      <w:r w:rsidR="00473D57" w:rsidRPr="00447A8C">
        <w:rPr>
          <w:rStyle w:val="Emphasis"/>
          <w:rFonts w:asciiTheme="majorHAnsi" w:hAnsiTheme="majorHAnsi"/>
          <w:i w:val="0"/>
          <w:iCs/>
        </w:rPr>
        <w:t>6</w:t>
      </w:r>
      <w:r w:rsidR="00411486" w:rsidRPr="00411486">
        <w:rPr>
          <w:rStyle w:val="Emphasis"/>
          <w:rFonts w:asciiTheme="majorHAnsi" w:hAnsiTheme="majorHAnsi"/>
          <w:i w:val="0"/>
          <w:iCs/>
        </w:rPr>
        <w:t>)</w:t>
      </w:r>
    </w:p>
    <w:p w14:paraId="527D0D6D"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t>Potential risk</w:t>
      </w:r>
    </w:p>
    <w:p w14:paraId="2278F3C1" w14:textId="6650F13D" w:rsidR="00D81C83" w:rsidRPr="00255DF0" w:rsidRDefault="00D81C83" w:rsidP="006C2865">
      <w:pPr>
        <w:pStyle w:val="BodyText"/>
      </w:pPr>
      <w:r w:rsidRPr="00255DF0">
        <w:t>Operation of the project has the potential</w:t>
      </w:r>
      <w:r w:rsidR="004A1C29">
        <w:t xml:space="preserve"> to</w:t>
      </w:r>
      <w:r w:rsidRPr="00255DF0">
        <w:t xml:space="preserve"> impact on </w:t>
      </w:r>
      <w:r>
        <w:t xml:space="preserve">retained </w:t>
      </w:r>
      <w:r w:rsidRPr="00255DF0">
        <w:t xml:space="preserve">vegetation and habitat </w:t>
      </w:r>
      <w:r>
        <w:t>by</w:t>
      </w:r>
      <w:r w:rsidRPr="00255DF0">
        <w:t>:</w:t>
      </w:r>
    </w:p>
    <w:p w14:paraId="152BEED6" w14:textId="77777777" w:rsidR="00D81C83" w:rsidRPr="00D81C83" w:rsidRDefault="00D81C83" w:rsidP="00D81C83">
      <w:pPr>
        <w:pStyle w:val="BodyBullet1"/>
      </w:pPr>
      <w:r>
        <w:t>W</w:t>
      </w:r>
      <w:r w:rsidRPr="00D81C83">
        <w:t>eed or pathogen spread through regular vehicular traffic and associated personnel and equipment</w:t>
      </w:r>
    </w:p>
    <w:p w14:paraId="5176324D" w14:textId="77777777" w:rsidR="00D81C83" w:rsidRPr="00D81C83" w:rsidRDefault="00D81C83" w:rsidP="00D81C83">
      <w:pPr>
        <w:pStyle w:val="BodyBullet1"/>
      </w:pPr>
      <w:r w:rsidRPr="003B2882">
        <w:t>Loss of native vegetation by incursions of maintenance activity beyond the operation easement</w:t>
      </w:r>
    </w:p>
    <w:p w14:paraId="3E749468" w14:textId="79B4FCBF" w:rsidR="00D81C83" w:rsidRPr="00D81C83" w:rsidRDefault="00D81C83" w:rsidP="00D81C83">
      <w:pPr>
        <w:pStyle w:val="BodyBullet1"/>
      </w:pPr>
      <w:r w:rsidRPr="003B2882">
        <w:t xml:space="preserve">Ongoing ‘edge effects’ </w:t>
      </w:r>
      <w:r w:rsidR="00DA67EA">
        <w:t>(</w:t>
      </w:r>
      <w:r w:rsidR="00DA67EA" w:rsidRPr="00AD7704">
        <w:t xml:space="preserve">the change in the composition of </w:t>
      </w:r>
      <w:r w:rsidR="00DA67EA">
        <w:t>ecological</w:t>
      </w:r>
      <w:r w:rsidR="00DA67EA" w:rsidRPr="00AD7704">
        <w:t xml:space="preserve"> communities at the border where two different habitats meet</w:t>
      </w:r>
      <w:r w:rsidR="00DA67EA">
        <w:t>)</w:t>
      </w:r>
      <w:r w:rsidR="00DA67EA" w:rsidRPr="003B2882">
        <w:t xml:space="preserve"> </w:t>
      </w:r>
      <w:r w:rsidRPr="003B2882">
        <w:t>which, in turn, may allow for increased opportunity for predation and weed or pathogen incursion</w:t>
      </w:r>
    </w:p>
    <w:p w14:paraId="196E2ADB" w14:textId="77777777" w:rsidR="00D81C83" w:rsidRPr="00D81C83" w:rsidRDefault="00D81C83" w:rsidP="00D81C83">
      <w:pPr>
        <w:pStyle w:val="BodyBullet1"/>
      </w:pPr>
      <w:r w:rsidRPr="003B2882">
        <w:t>Noise during maintenance activities along the easement that may result in temporary disturbance to local fauna species</w:t>
      </w:r>
    </w:p>
    <w:p w14:paraId="326EDB91" w14:textId="77777777" w:rsidR="00D81C83" w:rsidRPr="00D81C83" w:rsidRDefault="00D81C83" w:rsidP="00D81C83">
      <w:pPr>
        <w:pStyle w:val="BodyBullet1"/>
      </w:pPr>
      <w:r w:rsidRPr="003B2882">
        <w:t>Dust generated during maintenance settling on, and impacting the health of, vegetation</w:t>
      </w:r>
    </w:p>
    <w:p w14:paraId="61EA1281" w14:textId="77777777" w:rsidR="00D81C83" w:rsidRPr="00D81C83" w:rsidRDefault="00D81C83" w:rsidP="00D81C83">
      <w:pPr>
        <w:pStyle w:val="BodyBullet1"/>
      </w:pPr>
      <w:r w:rsidRPr="003B2882">
        <w:t>Surface water run off carrying pollution and/or sediment into waterways</w:t>
      </w:r>
    </w:p>
    <w:p w14:paraId="6BD4CDFB" w14:textId="332104E1" w:rsidR="00D81C83" w:rsidRPr="00D81C83" w:rsidRDefault="00D81C83" w:rsidP="00D81C83">
      <w:pPr>
        <w:pStyle w:val="BodyBullet1"/>
      </w:pPr>
      <w:r w:rsidRPr="00255DF0">
        <w:t xml:space="preserve">Removal of regenerating native vegetation if emergency works are required in the </w:t>
      </w:r>
      <w:r w:rsidR="00813429">
        <w:t xml:space="preserve">operational transmission </w:t>
      </w:r>
      <w:r w:rsidRPr="00255DF0">
        <w:t>easement.</w:t>
      </w:r>
    </w:p>
    <w:p w14:paraId="5DEEFE55"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lastRenderedPageBreak/>
        <w:t>Mitigation</w:t>
      </w:r>
    </w:p>
    <w:p w14:paraId="349FEF4D" w14:textId="7B360C17" w:rsidR="00D81C83" w:rsidRPr="00757BDF" w:rsidRDefault="00D81C83" w:rsidP="006C2865">
      <w:pPr>
        <w:pStyle w:val="BodyText"/>
      </w:pPr>
      <w:r>
        <w:t>To manage potential risks to retained native vegetation and habitat a</w:t>
      </w:r>
      <w:r w:rsidRPr="00757BDF">
        <w:t xml:space="preserve">n </w:t>
      </w:r>
      <w:r w:rsidR="00813429">
        <w:t>O</w:t>
      </w:r>
      <w:r w:rsidRPr="00757BDF">
        <w:t xml:space="preserve">peration </w:t>
      </w:r>
      <w:r w:rsidR="00813429">
        <w:t>E</w:t>
      </w:r>
      <w:r w:rsidRPr="00757BDF">
        <w:t xml:space="preserve">nvironmental </w:t>
      </w:r>
      <w:r w:rsidR="00813429">
        <w:t>M</w:t>
      </w:r>
      <w:r w:rsidRPr="00757BDF">
        <w:t xml:space="preserve">anagement </w:t>
      </w:r>
      <w:r w:rsidR="00813429">
        <w:t>P</w:t>
      </w:r>
      <w:r w:rsidRPr="00757BDF">
        <w:t>lan will be prepared and implemented by the project (FFM-M011). The plan will contain measures to protect retained biodiversity values during operation</w:t>
      </w:r>
      <w:r>
        <w:t>, such as:</w:t>
      </w:r>
    </w:p>
    <w:p w14:paraId="76AC3071" w14:textId="77777777" w:rsidR="00D81C83" w:rsidRPr="00D81C83" w:rsidRDefault="00D81C83" w:rsidP="00D81C83">
      <w:pPr>
        <w:pStyle w:val="BodyBullet1"/>
      </w:pPr>
      <w:r w:rsidRPr="00757BDF">
        <w:t>Inductions to ensure awareness of values and measures to be implemented to protect those values</w:t>
      </w:r>
    </w:p>
    <w:p w14:paraId="46CB463A" w14:textId="02BB5DDA" w:rsidR="00D81C83" w:rsidRPr="00D81C83" w:rsidRDefault="00D81C83" w:rsidP="00D81C83">
      <w:pPr>
        <w:pStyle w:val="BodyBullet1"/>
      </w:pPr>
      <w:r w:rsidRPr="00757BDF">
        <w:t xml:space="preserve">Defining the extent of permitted maintenance and inspection works such as periodic slashing including </w:t>
      </w:r>
      <w:r w:rsidR="0002330B">
        <w:t>n</w:t>
      </w:r>
      <w:r w:rsidRPr="00757BDF">
        <w:t>o-</w:t>
      </w:r>
      <w:r w:rsidR="0002330B">
        <w:t>g</w:t>
      </w:r>
      <w:r w:rsidRPr="00757BDF">
        <w:t xml:space="preserve">o </w:t>
      </w:r>
      <w:r w:rsidR="0002330B">
        <w:t>z</w:t>
      </w:r>
      <w:r w:rsidRPr="00757BDF">
        <w:t>ones to protect retained native vegetation</w:t>
      </w:r>
      <w:r w:rsidRPr="00D81C83" w:rsidDel="007142DE">
        <w:t xml:space="preserve"> </w:t>
      </w:r>
      <w:r w:rsidRPr="00D81C83">
        <w:t>and threatened flora and fauna habitat</w:t>
      </w:r>
    </w:p>
    <w:p w14:paraId="7F51FD8D" w14:textId="77777777" w:rsidR="00D81C83" w:rsidRPr="00D81C83" w:rsidRDefault="00D81C83" w:rsidP="00D81C83">
      <w:pPr>
        <w:pStyle w:val="BodyBullet1"/>
      </w:pPr>
      <w:r w:rsidRPr="00757BDF">
        <w:t>Weed and pathogen hygiene measures and control</w:t>
      </w:r>
      <w:r w:rsidRPr="00D81C83">
        <w:t>.</w:t>
      </w:r>
    </w:p>
    <w:p w14:paraId="07790C4D"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t>Residual risk</w:t>
      </w:r>
    </w:p>
    <w:p w14:paraId="49D9A609" w14:textId="7C7DED61" w:rsidR="00D81C83" w:rsidRPr="00534C86" w:rsidRDefault="00D81C83" w:rsidP="006C2865">
      <w:pPr>
        <w:pStyle w:val="BodyText"/>
      </w:pPr>
      <w:r w:rsidRPr="00363E8F">
        <w:t>The frequency of vehicle movement and maintenance activities during the project operation phase is not expected to lead to excessive or extensive risks of inadvertent impacts on retained native vegetation or disturbance to wildlife. Following implementation of mitigation</w:t>
      </w:r>
      <w:r w:rsidR="00220970">
        <w:t xml:space="preserve"> FFM-M011</w:t>
      </w:r>
      <w:r w:rsidR="00A37B3B">
        <w:t xml:space="preserve"> (O</w:t>
      </w:r>
      <w:r w:rsidR="00A37B3B" w:rsidRPr="00757BDF">
        <w:t xml:space="preserve">peration </w:t>
      </w:r>
      <w:r w:rsidR="00A37B3B">
        <w:t>E</w:t>
      </w:r>
      <w:r w:rsidR="00A37B3B" w:rsidRPr="00757BDF">
        <w:t xml:space="preserve">nvironmental </w:t>
      </w:r>
      <w:r w:rsidR="00A37B3B">
        <w:t>M</w:t>
      </w:r>
      <w:r w:rsidR="00A37B3B" w:rsidRPr="00757BDF">
        <w:t xml:space="preserve">anagement </w:t>
      </w:r>
      <w:r w:rsidR="00A37B3B">
        <w:t>P</w:t>
      </w:r>
      <w:r w:rsidR="00A37B3B" w:rsidRPr="00757BDF">
        <w:t>lan</w:t>
      </w:r>
      <w:r w:rsidR="00A37B3B">
        <w:t>)</w:t>
      </w:r>
      <w:r w:rsidRPr="00363E8F">
        <w:t xml:space="preserve">, residual risks related to </w:t>
      </w:r>
      <w:r>
        <w:t>retained vegetation</w:t>
      </w:r>
      <w:r w:rsidRPr="00363E8F">
        <w:t xml:space="preserve"> are</w:t>
      </w:r>
      <w:r w:rsidR="00A37B3B">
        <w:t xml:space="preserve"> considered</w:t>
      </w:r>
      <w:r w:rsidRPr="00363E8F">
        <w:t xml:space="preserve"> localised</w:t>
      </w:r>
      <w:r w:rsidR="00A37B3B">
        <w:t xml:space="preserve"> and</w:t>
      </w:r>
      <w:r w:rsidRPr="00363E8F">
        <w:t xml:space="preserve"> short term and rated as low (refer to</w:t>
      </w:r>
      <w:r>
        <w:t xml:space="preserve"> </w:t>
      </w:r>
      <w:r>
        <w:fldChar w:fldCharType="begin"/>
      </w:r>
      <w:r>
        <w:instrText xml:space="preserve"> REF _Ref201759162 \h </w:instrText>
      </w:r>
      <w:r w:rsidR="006C2865">
        <w:instrText xml:space="preserve"> \* MERGEFORMAT </w:instrText>
      </w:r>
      <w:r>
        <w:fldChar w:fldCharType="separate"/>
      </w:r>
      <w:r w:rsidR="00804347" w:rsidRPr="00DF14BF">
        <w:t>Table </w:t>
      </w:r>
      <w:r w:rsidR="00804347">
        <w:t>18</w:t>
      </w:r>
      <w:r w:rsidR="00804347">
        <w:noBreakHyphen/>
        <w:t>14</w:t>
      </w:r>
      <w:r>
        <w:fldChar w:fldCharType="end"/>
      </w:r>
      <w:r w:rsidRPr="00363E8F">
        <w:t>).</w:t>
      </w:r>
    </w:p>
    <w:p w14:paraId="3DC38CB9" w14:textId="40F7B6A2" w:rsidR="00D81C83" w:rsidRPr="00DF14BF" w:rsidRDefault="00D81C83" w:rsidP="00D81C83">
      <w:pPr>
        <w:pStyle w:val="Caption"/>
      </w:pPr>
      <w:bookmarkStart w:id="133" w:name="_Ref201759162"/>
      <w:bookmarkStart w:id="134" w:name="_Toc228888851"/>
      <w:bookmarkStart w:id="135" w:name="_Toc201829621"/>
      <w:r w:rsidRPr="00DF14BF">
        <w:t>Table </w:t>
      </w:r>
      <w:fldSimple w:instr=" STYLEREF 1 \s ">
        <w:r w:rsidR="00804347">
          <w:rPr>
            <w:noProof/>
          </w:rPr>
          <w:t>18</w:t>
        </w:r>
      </w:fldSimple>
      <w:r w:rsidR="00D71D86">
        <w:noBreakHyphen/>
      </w:r>
      <w:fldSimple w:instr=" SEQ Table \* ARABIC \s 1 ">
        <w:r w:rsidR="00804347">
          <w:rPr>
            <w:noProof/>
          </w:rPr>
          <w:t>14</w:t>
        </w:r>
      </w:fldSimple>
      <w:bookmarkEnd w:id="133"/>
      <w:r w:rsidRPr="00DF14BF">
        <w:tab/>
      </w:r>
      <w:r>
        <w:t>Risk to</w:t>
      </w:r>
      <w:r w:rsidRPr="001A2618">
        <w:t xml:space="preserve"> retained native vegetation and habitat</w:t>
      </w:r>
      <w:bookmarkEnd w:id="134"/>
      <w:r>
        <w:t xml:space="preserve"> </w:t>
      </w:r>
      <w:bookmarkEnd w:id="135"/>
    </w:p>
    <w:tbl>
      <w:tblPr>
        <w:tblStyle w:val="MainTableStyle"/>
        <w:tblW w:w="0" w:type="auto"/>
        <w:tblLook w:val="06A0" w:firstRow="1" w:lastRow="0" w:firstColumn="1" w:lastColumn="0" w:noHBand="1" w:noVBand="1"/>
      </w:tblPr>
      <w:tblGrid>
        <w:gridCol w:w="2410"/>
        <w:gridCol w:w="1418"/>
        <w:gridCol w:w="1134"/>
        <w:gridCol w:w="1134"/>
        <w:gridCol w:w="992"/>
        <w:gridCol w:w="1559"/>
        <w:gridCol w:w="991"/>
      </w:tblGrid>
      <w:tr w:rsidR="00D81C83" w:rsidRPr="00DF14BF" w14:paraId="6120C820" w14:textId="77777777" w:rsidTr="00380B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11FA6CCD" w14:textId="77777777" w:rsidR="00D81C83" w:rsidRPr="00D81C83" w:rsidRDefault="00D81C83" w:rsidP="00D81C83">
            <w:pPr>
              <w:pStyle w:val="TableText"/>
            </w:pPr>
            <w:r>
              <w:t>Potential risk</w:t>
            </w:r>
          </w:p>
        </w:tc>
        <w:tc>
          <w:tcPr>
            <w:tcW w:w="1418" w:type="dxa"/>
          </w:tcPr>
          <w:p w14:paraId="4F2CB4E9"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134" w:type="dxa"/>
          </w:tcPr>
          <w:p w14:paraId="01253094"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134" w:type="dxa"/>
          </w:tcPr>
          <w:p w14:paraId="0AC560C1" w14:textId="3921DD38" w:rsidR="00D81C83" w:rsidRPr="00D81C83" w:rsidRDefault="00220970" w:rsidP="00D81C83">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992" w:type="dxa"/>
          </w:tcPr>
          <w:p w14:paraId="511D8E6D"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 xml:space="preserve">Initial </w:t>
            </w:r>
            <w:r w:rsidRPr="00D81C83">
              <w:t>risk</w:t>
            </w:r>
          </w:p>
        </w:tc>
        <w:tc>
          <w:tcPr>
            <w:tcW w:w="1559" w:type="dxa"/>
          </w:tcPr>
          <w:p w14:paraId="75EDC76B"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991" w:type="dxa"/>
          </w:tcPr>
          <w:p w14:paraId="3E0857E5"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D81C83">
              <w:t>risk</w:t>
            </w:r>
          </w:p>
        </w:tc>
      </w:tr>
      <w:tr w:rsidR="008F4651" w:rsidRPr="00DF14BF" w14:paraId="25AF31CC" w14:textId="77777777" w:rsidTr="00380B94">
        <w:tc>
          <w:tcPr>
            <w:cnfStyle w:val="001000000000" w:firstRow="0" w:lastRow="0" w:firstColumn="1" w:lastColumn="0" w:oddVBand="0" w:evenVBand="0" w:oddHBand="0" w:evenHBand="0" w:firstRowFirstColumn="0" w:firstRowLastColumn="0" w:lastRowFirstColumn="0" w:lastRowLastColumn="0"/>
            <w:tcW w:w="2410" w:type="dxa"/>
          </w:tcPr>
          <w:p w14:paraId="41AA6EF5" w14:textId="77777777" w:rsidR="00D81C83" w:rsidRPr="00D81C83" w:rsidRDefault="00D81C83" w:rsidP="00D81C83">
            <w:pPr>
              <w:pStyle w:val="TableText"/>
            </w:pPr>
            <w:r>
              <w:t xml:space="preserve">Indirect impacts leading to </w:t>
            </w:r>
            <w:r w:rsidRPr="00D81C83">
              <w:t>degradation or loss of retained native vegetation and habitat</w:t>
            </w:r>
          </w:p>
        </w:tc>
        <w:tc>
          <w:tcPr>
            <w:tcW w:w="1418" w:type="dxa"/>
          </w:tcPr>
          <w:p w14:paraId="426F8618"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N</w:t>
            </w:r>
            <w:r w:rsidRPr="00D81C83">
              <w:t>ative vegetation and habitat</w:t>
            </w:r>
          </w:p>
        </w:tc>
        <w:tc>
          <w:tcPr>
            <w:tcW w:w="1134" w:type="dxa"/>
          </w:tcPr>
          <w:p w14:paraId="4B781F6F"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H</w:t>
            </w:r>
            <w:r w:rsidRPr="00D81C83">
              <w:t>igh</w:t>
            </w:r>
          </w:p>
        </w:tc>
        <w:tc>
          <w:tcPr>
            <w:tcW w:w="1134" w:type="dxa"/>
          </w:tcPr>
          <w:p w14:paraId="5A5AC18F" w14:textId="54567EF5" w:rsidR="00D81C83" w:rsidRPr="00D81C83" w:rsidRDefault="00220970" w:rsidP="00D81C83">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992" w:type="dxa"/>
            <w:shd w:val="clear" w:color="auto" w:fill="4BD5AB" w:themeFill="text2" w:themeFillTint="80"/>
          </w:tcPr>
          <w:p w14:paraId="66C07BCA"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L</w:t>
            </w:r>
            <w:r w:rsidRPr="00D81C83">
              <w:t>ow</w:t>
            </w:r>
          </w:p>
        </w:tc>
        <w:tc>
          <w:tcPr>
            <w:tcW w:w="1559" w:type="dxa"/>
          </w:tcPr>
          <w:p w14:paraId="0159E35B" w14:textId="132F2B51"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FF4AEE">
              <w:t>FFM</w:t>
            </w:r>
            <w:r w:rsidR="003B2FE7">
              <w:t>-M0</w:t>
            </w:r>
            <w:r w:rsidRPr="00FF4AEE">
              <w:t>0</w:t>
            </w:r>
            <w:r w:rsidRPr="00D81C83">
              <w:t>2; FFM</w:t>
            </w:r>
            <w:r w:rsidR="003B2FE7">
              <w:t>-</w:t>
            </w:r>
            <w:r w:rsidR="00FA2A9A">
              <w:t>M</w:t>
            </w:r>
            <w:r w:rsidR="003B2FE7">
              <w:t>0</w:t>
            </w:r>
            <w:r w:rsidRPr="00D81C83">
              <w:t>04; FFM</w:t>
            </w:r>
            <w:r w:rsidR="00FA2A9A">
              <w:t>-M0</w:t>
            </w:r>
            <w:r w:rsidRPr="00D81C83">
              <w:t>05; FFM</w:t>
            </w:r>
            <w:r w:rsidR="00FA2A9A">
              <w:t>-M0</w:t>
            </w:r>
            <w:r w:rsidRPr="00D81C83">
              <w:t>07; FFM</w:t>
            </w:r>
            <w:r w:rsidR="00FA2A9A">
              <w:t>-M0</w:t>
            </w:r>
            <w:r w:rsidRPr="00D81C83">
              <w:t>08; FFM</w:t>
            </w:r>
            <w:r w:rsidR="00FA2A9A">
              <w:t>-M0</w:t>
            </w:r>
            <w:r w:rsidRPr="00D81C83">
              <w:t>11; FFM</w:t>
            </w:r>
            <w:r w:rsidR="00FA2A9A">
              <w:t>-M0</w:t>
            </w:r>
            <w:r w:rsidRPr="00D81C83">
              <w:t>13</w:t>
            </w:r>
          </w:p>
        </w:tc>
        <w:tc>
          <w:tcPr>
            <w:tcW w:w="991" w:type="dxa"/>
            <w:shd w:val="clear" w:color="auto" w:fill="4BD5AB" w:themeFill="text2" w:themeFillTint="80"/>
          </w:tcPr>
          <w:p w14:paraId="7073CDE8"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L</w:t>
            </w:r>
            <w:r w:rsidRPr="00D81C83">
              <w:t>ow</w:t>
            </w:r>
          </w:p>
        </w:tc>
      </w:tr>
    </w:tbl>
    <w:p w14:paraId="382F11FE" w14:textId="77777777" w:rsidR="00AC64A1" w:rsidRDefault="00AC64A1" w:rsidP="00AC64A1">
      <w:pPr>
        <w:pStyle w:val="BodyText"/>
        <w:rPr>
          <w:rStyle w:val="Emphasis"/>
          <w:rFonts w:asciiTheme="majorHAnsi" w:hAnsiTheme="majorHAnsi"/>
          <w:i w:val="0"/>
          <w:iCs w:val="0"/>
        </w:rPr>
      </w:pPr>
    </w:p>
    <w:p w14:paraId="4D162F82" w14:textId="38C9FE57" w:rsidR="00D81C83" w:rsidRPr="006C2865" w:rsidRDefault="00D81C83" w:rsidP="009B3355">
      <w:pPr>
        <w:pStyle w:val="Heading4"/>
        <w:rPr>
          <w:rStyle w:val="Emphasis"/>
          <w:rFonts w:asciiTheme="majorHAnsi" w:hAnsiTheme="majorHAnsi"/>
          <w:i w:val="0"/>
          <w:iCs/>
        </w:rPr>
      </w:pPr>
      <w:r w:rsidRPr="006C2865">
        <w:rPr>
          <w:rStyle w:val="Emphasis"/>
          <w:rFonts w:asciiTheme="majorHAnsi" w:hAnsiTheme="majorHAnsi"/>
          <w:i w:val="0"/>
          <w:iCs/>
        </w:rPr>
        <w:lastRenderedPageBreak/>
        <w:t>Introduction or spre</w:t>
      </w:r>
      <w:r w:rsidRPr="009B3355">
        <w:rPr>
          <w:rStyle w:val="Emphasis"/>
          <w:rFonts w:asciiTheme="majorHAnsi" w:hAnsiTheme="majorHAnsi"/>
          <w:i w:val="0"/>
          <w:iCs/>
        </w:rPr>
        <w:t>ad of weeds, pathogens and pest animals</w:t>
      </w:r>
      <w:r w:rsidR="007907EB" w:rsidRPr="009B3355">
        <w:rPr>
          <w:rStyle w:val="Emphasis"/>
          <w:rFonts w:asciiTheme="majorHAnsi" w:hAnsiTheme="majorHAnsi"/>
          <w:i w:val="0"/>
          <w:iCs/>
        </w:rPr>
        <w:t xml:space="preserve"> (FFM-R01</w:t>
      </w:r>
      <w:r w:rsidR="009B3355" w:rsidRPr="00447A8C">
        <w:rPr>
          <w:rStyle w:val="Emphasis"/>
          <w:rFonts w:asciiTheme="majorHAnsi" w:hAnsiTheme="majorHAnsi"/>
          <w:i w:val="0"/>
          <w:iCs/>
        </w:rPr>
        <w:t>7</w:t>
      </w:r>
      <w:r w:rsidR="007907EB" w:rsidRPr="007907EB">
        <w:rPr>
          <w:rStyle w:val="Emphasis"/>
          <w:rFonts w:asciiTheme="majorHAnsi" w:hAnsiTheme="majorHAnsi"/>
          <w:i w:val="0"/>
          <w:iCs/>
        </w:rPr>
        <w:t>)</w:t>
      </w:r>
    </w:p>
    <w:p w14:paraId="6729643E"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t>Potential risk</w:t>
      </w:r>
    </w:p>
    <w:p w14:paraId="39F78C72" w14:textId="15516A07" w:rsidR="00D81C83" w:rsidRPr="00534C86" w:rsidRDefault="00D81C83" w:rsidP="006C2865">
      <w:pPr>
        <w:pStyle w:val="BodyText"/>
      </w:pPr>
      <w:r>
        <w:t>There is a potential risk for</w:t>
      </w:r>
      <w:r w:rsidDel="00A92A9A">
        <w:t xml:space="preserve"> </w:t>
      </w:r>
      <w:r>
        <w:t>the spread of weeds, pathogens and pest animals during operation. The frequency of access required to maintain the asset will be low, which will reduce the potential for the risk to occur.</w:t>
      </w:r>
    </w:p>
    <w:p w14:paraId="68D3B6CC"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t>Mitigation</w:t>
      </w:r>
    </w:p>
    <w:p w14:paraId="1D189198" w14:textId="4F6FD37E" w:rsidR="00D81C83" w:rsidRDefault="00D81C83" w:rsidP="006C2865">
      <w:pPr>
        <w:pStyle w:val="BodyText"/>
      </w:pPr>
      <w:r>
        <w:t xml:space="preserve">Weed, pathogen and pest control protocols outlined in the </w:t>
      </w:r>
      <w:r w:rsidR="00A37B3B">
        <w:t>O</w:t>
      </w:r>
      <w:r w:rsidRPr="00210E2E">
        <w:t xml:space="preserve">peration </w:t>
      </w:r>
      <w:r w:rsidR="00A37B3B">
        <w:t>E</w:t>
      </w:r>
      <w:r w:rsidRPr="00210E2E">
        <w:t xml:space="preserve">nvironmental </w:t>
      </w:r>
      <w:r w:rsidR="00A37B3B">
        <w:t>M</w:t>
      </w:r>
      <w:r w:rsidRPr="00210E2E">
        <w:t xml:space="preserve">anagement </w:t>
      </w:r>
      <w:r w:rsidR="00A37B3B">
        <w:t>P</w:t>
      </w:r>
      <w:r w:rsidRPr="00210E2E">
        <w:t>lan</w:t>
      </w:r>
      <w:r>
        <w:t xml:space="preserve"> </w:t>
      </w:r>
      <w:r w:rsidR="007907EB">
        <w:t xml:space="preserve">(FFM-M011) </w:t>
      </w:r>
      <w:r>
        <w:t>will ensure the risk is minimised as far as reasonably practicable.</w:t>
      </w:r>
    </w:p>
    <w:p w14:paraId="529633C2"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t>Residual risk</w:t>
      </w:r>
    </w:p>
    <w:p w14:paraId="674C7483" w14:textId="0218D91D" w:rsidR="00D81C83" w:rsidRPr="00534C86" w:rsidRDefault="00D81C83" w:rsidP="006C2865">
      <w:pPr>
        <w:pStyle w:val="BodyText"/>
      </w:pPr>
      <w:r w:rsidRPr="00363E8F">
        <w:t>Following effective implementation of mitigation</w:t>
      </w:r>
      <w:r w:rsidR="007907EB">
        <w:t xml:space="preserve"> FFM-M011</w:t>
      </w:r>
      <w:r w:rsidR="00A37B3B">
        <w:t xml:space="preserve"> (O</w:t>
      </w:r>
      <w:r w:rsidR="00A37B3B" w:rsidRPr="00757BDF">
        <w:t xml:space="preserve">peration </w:t>
      </w:r>
      <w:r w:rsidR="00A37B3B">
        <w:t>E</w:t>
      </w:r>
      <w:r w:rsidR="00A37B3B" w:rsidRPr="00757BDF">
        <w:t xml:space="preserve">nvironmental </w:t>
      </w:r>
      <w:r w:rsidR="00A37B3B">
        <w:t>M</w:t>
      </w:r>
      <w:r w:rsidR="00A37B3B" w:rsidRPr="00757BDF">
        <w:t xml:space="preserve">anagement </w:t>
      </w:r>
      <w:r w:rsidR="00A37B3B">
        <w:t>P</w:t>
      </w:r>
      <w:r w:rsidR="00A37B3B" w:rsidRPr="00757BDF">
        <w:t>lan</w:t>
      </w:r>
      <w:r w:rsidR="00A37B3B">
        <w:t>)</w:t>
      </w:r>
      <w:r w:rsidRPr="00363E8F">
        <w:t xml:space="preserve">, residual risks related to </w:t>
      </w:r>
      <w:r>
        <w:t>retained vegetation</w:t>
      </w:r>
      <w:r w:rsidRPr="00363E8F">
        <w:t xml:space="preserve"> are </w:t>
      </w:r>
      <w:r w:rsidR="0025541E">
        <w:t xml:space="preserve">considered </w:t>
      </w:r>
      <w:r w:rsidRPr="00363E8F">
        <w:t>localised</w:t>
      </w:r>
      <w:r w:rsidR="0025541E">
        <w:t xml:space="preserve"> and</w:t>
      </w:r>
      <w:r w:rsidRPr="00363E8F">
        <w:t xml:space="preserve"> short term and rated as low (refer to</w:t>
      </w:r>
      <w:r>
        <w:t xml:space="preserve"> </w:t>
      </w:r>
      <w:r>
        <w:fldChar w:fldCharType="begin"/>
      </w:r>
      <w:r>
        <w:instrText xml:space="preserve"> REF _Ref201759488 \h </w:instrText>
      </w:r>
      <w:r w:rsidR="006C2865">
        <w:instrText xml:space="preserve"> \* MERGEFORMAT </w:instrText>
      </w:r>
      <w:r>
        <w:fldChar w:fldCharType="separate"/>
      </w:r>
      <w:r w:rsidR="00804347" w:rsidRPr="00DF14BF">
        <w:t>Table </w:t>
      </w:r>
      <w:r w:rsidR="00804347">
        <w:t>18</w:t>
      </w:r>
      <w:r w:rsidR="00804347">
        <w:noBreakHyphen/>
        <w:t>15</w:t>
      </w:r>
      <w:r>
        <w:fldChar w:fldCharType="end"/>
      </w:r>
      <w:r w:rsidRPr="00363E8F">
        <w:t>).</w:t>
      </w:r>
    </w:p>
    <w:p w14:paraId="7B1EBA06" w14:textId="4D7BD987" w:rsidR="00D81C83" w:rsidRPr="00DF14BF" w:rsidRDefault="00D81C83" w:rsidP="00D81C83">
      <w:pPr>
        <w:pStyle w:val="Caption"/>
      </w:pPr>
      <w:bookmarkStart w:id="136" w:name="_Ref201759488"/>
      <w:bookmarkStart w:id="137" w:name="_Toc201829622"/>
      <w:bookmarkStart w:id="138" w:name="_Toc228888852"/>
      <w:r w:rsidRPr="00DF14BF">
        <w:t>Table </w:t>
      </w:r>
      <w:fldSimple w:instr=" STYLEREF 1 \s ">
        <w:r w:rsidR="00804347">
          <w:rPr>
            <w:noProof/>
          </w:rPr>
          <w:t>18</w:t>
        </w:r>
      </w:fldSimple>
      <w:r w:rsidR="00D71D86">
        <w:noBreakHyphen/>
      </w:r>
      <w:fldSimple w:instr=" SEQ Table \* ARABIC \s 1 ">
        <w:r w:rsidR="00804347">
          <w:rPr>
            <w:noProof/>
          </w:rPr>
          <w:t>15</w:t>
        </w:r>
      </w:fldSimple>
      <w:bookmarkEnd w:id="136"/>
      <w:r w:rsidRPr="00DF14BF">
        <w:tab/>
      </w:r>
      <w:r>
        <w:t>R</w:t>
      </w:r>
      <w:r w:rsidRPr="007F03C2">
        <w:t xml:space="preserve">isk </w:t>
      </w:r>
      <w:r>
        <w:t>of</w:t>
      </w:r>
      <w:r w:rsidRPr="007F03C2">
        <w:t xml:space="preserve"> </w:t>
      </w:r>
      <w:r>
        <w:t>i</w:t>
      </w:r>
      <w:r w:rsidRPr="001A2618">
        <w:t>ntroduction or spread of weeds, pathogens and pest animals</w:t>
      </w:r>
      <w:r>
        <w:t xml:space="preserve"> </w:t>
      </w:r>
      <w:r w:rsidRPr="007F03C2">
        <w:t xml:space="preserve">during </w:t>
      </w:r>
      <w:r>
        <w:t>operation</w:t>
      </w:r>
      <w:bookmarkEnd w:id="137"/>
      <w:bookmarkEnd w:id="138"/>
    </w:p>
    <w:tbl>
      <w:tblPr>
        <w:tblStyle w:val="MainTableStyle"/>
        <w:tblW w:w="0" w:type="auto"/>
        <w:tblLook w:val="06A0" w:firstRow="1" w:lastRow="0" w:firstColumn="1" w:lastColumn="0" w:noHBand="1" w:noVBand="1"/>
      </w:tblPr>
      <w:tblGrid>
        <w:gridCol w:w="2248"/>
        <w:gridCol w:w="1564"/>
        <w:gridCol w:w="1265"/>
        <w:gridCol w:w="1057"/>
        <w:gridCol w:w="751"/>
        <w:gridCol w:w="1762"/>
        <w:gridCol w:w="991"/>
      </w:tblGrid>
      <w:tr w:rsidR="00D81C83" w:rsidRPr="00DF14BF" w14:paraId="35F742FD" w14:textId="77777777" w:rsidTr="00380B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64D382B8" w14:textId="77777777" w:rsidR="00D81C83" w:rsidRPr="00D81C83" w:rsidRDefault="00D81C83" w:rsidP="00D81C83">
            <w:pPr>
              <w:pStyle w:val="TableText"/>
            </w:pPr>
            <w:r>
              <w:t>Potential risk</w:t>
            </w:r>
          </w:p>
        </w:tc>
        <w:tc>
          <w:tcPr>
            <w:tcW w:w="0" w:type="auto"/>
          </w:tcPr>
          <w:p w14:paraId="214AC781"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0" w:type="auto"/>
          </w:tcPr>
          <w:p w14:paraId="4CD4609A"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0" w:type="auto"/>
          </w:tcPr>
          <w:p w14:paraId="0A8ACB64" w14:textId="7534A86B" w:rsidR="00D81C83" w:rsidRPr="00D81C83" w:rsidRDefault="007907EB" w:rsidP="00D81C83">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0" w:type="auto"/>
          </w:tcPr>
          <w:p w14:paraId="09A96DD5"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 xml:space="preserve">Initial </w:t>
            </w:r>
            <w:r w:rsidRPr="00D81C83">
              <w:t>risk</w:t>
            </w:r>
          </w:p>
        </w:tc>
        <w:tc>
          <w:tcPr>
            <w:tcW w:w="1762" w:type="dxa"/>
          </w:tcPr>
          <w:p w14:paraId="43E74830"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991" w:type="dxa"/>
          </w:tcPr>
          <w:p w14:paraId="1AC9420A"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D81C83">
              <w:t>risk</w:t>
            </w:r>
          </w:p>
        </w:tc>
      </w:tr>
      <w:tr w:rsidR="00D81C83" w:rsidRPr="00DF14BF" w14:paraId="4CB2584C" w14:textId="77777777" w:rsidTr="00380B94">
        <w:tc>
          <w:tcPr>
            <w:cnfStyle w:val="001000000000" w:firstRow="0" w:lastRow="0" w:firstColumn="1" w:lastColumn="0" w:oddVBand="0" w:evenVBand="0" w:oddHBand="0" w:evenHBand="0" w:firstRowFirstColumn="0" w:firstRowLastColumn="0" w:lastRowFirstColumn="0" w:lastRowLastColumn="0"/>
            <w:tcW w:w="0" w:type="auto"/>
          </w:tcPr>
          <w:p w14:paraId="69D1B714" w14:textId="77777777" w:rsidR="00D81C83" w:rsidRPr="00D81C83" w:rsidRDefault="00D81C83" w:rsidP="00D81C83">
            <w:pPr>
              <w:pStyle w:val="TableText"/>
            </w:pPr>
            <w:r>
              <w:t>I</w:t>
            </w:r>
            <w:r w:rsidRPr="00D81C83">
              <w:t>ntroduction and/or spread of weeds and pathogens</w:t>
            </w:r>
          </w:p>
        </w:tc>
        <w:tc>
          <w:tcPr>
            <w:tcW w:w="0" w:type="auto"/>
          </w:tcPr>
          <w:p w14:paraId="2D696BEF"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N</w:t>
            </w:r>
            <w:r w:rsidRPr="00D81C83">
              <w:t>ative vegetation and habitat</w:t>
            </w:r>
          </w:p>
        </w:tc>
        <w:tc>
          <w:tcPr>
            <w:tcW w:w="0" w:type="auto"/>
          </w:tcPr>
          <w:p w14:paraId="405E785B"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H</w:t>
            </w:r>
            <w:r w:rsidRPr="00D81C83">
              <w:t>igh</w:t>
            </w:r>
          </w:p>
        </w:tc>
        <w:tc>
          <w:tcPr>
            <w:tcW w:w="0" w:type="auto"/>
          </w:tcPr>
          <w:p w14:paraId="033C0E4F" w14:textId="01A55F6A" w:rsidR="00D81C83" w:rsidRPr="00D81C83" w:rsidRDefault="007907EB" w:rsidP="00D81C83">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0" w:type="auto"/>
            <w:shd w:val="clear" w:color="auto" w:fill="4BD5AB" w:themeFill="text2" w:themeFillTint="80"/>
          </w:tcPr>
          <w:p w14:paraId="31FD989C"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L</w:t>
            </w:r>
            <w:r w:rsidRPr="00D81C83">
              <w:t>ow</w:t>
            </w:r>
          </w:p>
        </w:tc>
        <w:tc>
          <w:tcPr>
            <w:tcW w:w="1762" w:type="dxa"/>
          </w:tcPr>
          <w:p w14:paraId="68D45D15" w14:textId="30873434"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rsidRPr="00FF4AEE">
              <w:t>FFM</w:t>
            </w:r>
            <w:r w:rsidR="00311FA9">
              <w:t>-M0</w:t>
            </w:r>
            <w:r w:rsidRPr="00FF4AEE">
              <w:t>0</w:t>
            </w:r>
            <w:r w:rsidRPr="00D81C83">
              <w:t>2; FFM</w:t>
            </w:r>
            <w:r w:rsidR="00311FA9">
              <w:t>-M0</w:t>
            </w:r>
            <w:r w:rsidRPr="00D81C83">
              <w:t>04; FFM</w:t>
            </w:r>
            <w:r w:rsidR="00311FA9">
              <w:t>-M0</w:t>
            </w:r>
            <w:r w:rsidRPr="00D81C83">
              <w:t>07; FFM</w:t>
            </w:r>
            <w:r w:rsidR="00311FA9">
              <w:t>-M0</w:t>
            </w:r>
            <w:r w:rsidRPr="00D81C83">
              <w:t>11</w:t>
            </w:r>
          </w:p>
        </w:tc>
        <w:tc>
          <w:tcPr>
            <w:tcW w:w="991" w:type="dxa"/>
            <w:shd w:val="clear" w:color="auto" w:fill="4BD5AB" w:themeFill="text2" w:themeFillTint="80"/>
          </w:tcPr>
          <w:p w14:paraId="3603D941"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L</w:t>
            </w:r>
            <w:r w:rsidRPr="00D81C83">
              <w:t>ow</w:t>
            </w:r>
          </w:p>
        </w:tc>
      </w:tr>
    </w:tbl>
    <w:p w14:paraId="7C746756" w14:textId="77777777" w:rsidR="00AC64A1" w:rsidRDefault="00AC64A1" w:rsidP="00AC64A1">
      <w:pPr>
        <w:pStyle w:val="BodyText"/>
        <w:rPr>
          <w:rStyle w:val="Emphasis"/>
          <w:rFonts w:asciiTheme="majorHAnsi" w:hAnsiTheme="majorHAnsi"/>
          <w:i w:val="0"/>
          <w:iCs w:val="0"/>
        </w:rPr>
      </w:pPr>
    </w:p>
    <w:p w14:paraId="247E5A13" w14:textId="77777777" w:rsidR="00AC64A1" w:rsidRDefault="00AC64A1" w:rsidP="00AC64A1">
      <w:pPr>
        <w:pStyle w:val="BodyText"/>
        <w:rPr>
          <w:rStyle w:val="Emphasis"/>
          <w:rFonts w:asciiTheme="majorHAnsi" w:hAnsiTheme="majorHAnsi"/>
          <w:i w:val="0"/>
          <w:iCs w:val="0"/>
        </w:rPr>
      </w:pPr>
    </w:p>
    <w:p w14:paraId="7001ABDF" w14:textId="77777777" w:rsidR="00AC64A1" w:rsidRDefault="00AC64A1" w:rsidP="00AC64A1">
      <w:pPr>
        <w:pStyle w:val="BodyText"/>
        <w:rPr>
          <w:rStyle w:val="Emphasis"/>
          <w:rFonts w:asciiTheme="majorHAnsi" w:hAnsiTheme="majorHAnsi"/>
          <w:i w:val="0"/>
          <w:iCs w:val="0"/>
        </w:rPr>
      </w:pPr>
    </w:p>
    <w:p w14:paraId="70F23299" w14:textId="450F7125" w:rsidR="00D81C83" w:rsidRPr="006C2865" w:rsidRDefault="00D81C83" w:rsidP="00945126">
      <w:pPr>
        <w:pStyle w:val="Heading4"/>
        <w:rPr>
          <w:rStyle w:val="Emphasis"/>
          <w:rFonts w:asciiTheme="majorHAnsi" w:hAnsiTheme="majorHAnsi"/>
          <w:i w:val="0"/>
          <w:iCs/>
        </w:rPr>
      </w:pPr>
      <w:r w:rsidRPr="006C2865">
        <w:rPr>
          <w:rStyle w:val="Emphasis"/>
          <w:rFonts w:asciiTheme="majorHAnsi" w:hAnsiTheme="majorHAnsi"/>
          <w:i w:val="0"/>
          <w:iCs/>
        </w:rPr>
        <w:lastRenderedPageBreak/>
        <w:t>Habitat fragmentation</w:t>
      </w:r>
      <w:r w:rsidR="00FF5133">
        <w:rPr>
          <w:rStyle w:val="Emphasis"/>
          <w:rFonts w:asciiTheme="majorHAnsi" w:hAnsiTheme="majorHAnsi"/>
          <w:i w:val="0"/>
          <w:iCs/>
        </w:rPr>
        <w:t xml:space="preserve"> </w:t>
      </w:r>
      <w:r w:rsidR="00FF5133" w:rsidRPr="005D4F7C">
        <w:rPr>
          <w:rStyle w:val="Emphasis"/>
          <w:rFonts w:asciiTheme="majorHAnsi" w:hAnsiTheme="majorHAnsi"/>
          <w:i w:val="0"/>
          <w:iCs/>
        </w:rPr>
        <w:t>(FFM-R0</w:t>
      </w:r>
      <w:r w:rsidR="00FF5133" w:rsidRPr="00945126">
        <w:rPr>
          <w:rStyle w:val="Italics"/>
          <w:i w:val="0"/>
        </w:rPr>
        <w:t>1</w:t>
      </w:r>
      <w:r w:rsidR="00945126" w:rsidRPr="00447A8C">
        <w:rPr>
          <w:rStyle w:val="Italics"/>
          <w:i w:val="0"/>
        </w:rPr>
        <w:t>8</w:t>
      </w:r>
      <w:r w:rsidR="00FF5133">
        <w:rPr>
          <w:rStyle w:val="Italics"/>
          <w:i w:val="0"/>
          <w:iCs w:val="0"/>
        </w:rPr>
        <w:t>)</w:t>
      </w:r>
    </w:p>
    <w:p w14:paraId="168C135E"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t>Potential risk</w:t>
      </w:r>
    </w:p>
    <w:p w14:paraId="16CFB353" w14:textId="77777777" w:rsidR="00D81C83" w:rsidRPr="00534C86" w:rsidRDefault="00D81C83" w:rsidP="006C2865">
      <w:pPr>
        <w:pStyle w:val="BodyText"/>
      </w:pPr>
      <w:r>
        <w:t>The operational transmission easement will maintain clearances, meaning fragmentation impacts from the construction phase will remain throughout the operational phase. Given the duration to which this risk applies, the consequence is rated higher than in the initial construction phase.</w:t>
      </w:r>
    </w:p>
    <w:p w14:paraId="391F3724"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t>Mitigation</w:t>
      </w:r>
    </w:p>
    <w:p w14:paraId="7D933E8F" w14:textId="5A2700D8" w:rsidR="00D81C83" w:rsidRDefault="00D81C83" w:rsidP="006C2865">
      <w:pPr>
        <w:pStyle w:val="BodyText"/>
      </w:pPr>
      <w:r>
        <w:t xml:space="preserve">Measures to minimise the risk are limited, due to the requirements to maintain safety clearances throughout the operational period. Compliance with measures outlined in the </w:t>
      </w:r>
      <w:r w:rsidR="0025541E">
        <w:t>O</w:t>
      </w:r>
      <w:r w:rsidR="0025541E" w:rsidRPr="00757BDF">
        <w:t xml:space="preserve">peration </w:t>
      </w:r>
      <w:r w:rsidR="0025541E">
        <w:t>E</w:t>
      </w:r>
      <w:r w:rsidR="0025541E" w:rsidRPr="00757BDF">
        <w:t xml:space="preserve">nvironmental </w:t>
      </w:r>
      <w:r w:rsidR="0025541E">
        <w:t>M</w:t>
      </w:r>
      <w:r w:rsidR="0025541E" w:rsidRPr="00757BDF">
        <w:t xml:space="preserve">anagement </w:t>
      </w:r>
      <w:r w:rsidR="0025541E">
        <w:t>P</w:t>
      </w:r>
      <w:r w:rsidR="0025541E" w:rsidRPr="00757BDF">
        <w:t>lan</w:t>
      </w:r>
      <w:r>
        <w:t xml:space="preserve"> </w:t>
      </w:r>
      <w:r w:rsidR="00C81E93">
        <w:t xml:space="preserve">(FFM-M011) </w:t>
      </w:r>
      <w:r>
        <w:t>will ensure the risk is not exacerbated further.</w:t>
      </w:r>
    </w:p>
    <w:p w14:paraId="14D3F607" w14:textId="77777777" w:rsidR="00D81C83" w:rsidRPr="006C2865" w:rsidRDefault="00D81C83" w:rsidP="006C2865">
      <w:pPr>
        <w:pStyle w:val="Heading6NoNumber"/>
        <w:rPr>
          <w:rStyle w:val="Emphasis"/>
          <w:rFonts w:asciiTheme="majorHAnsi" w:hAnsiTheme="majorHAnsi"/>
          <w:i w:val="0"/>
          <w:iCs w:val="0"/>
        </w:rPr>
      </w:pPr>
      <w:r w:rsidRPr="006C2865">
        <w:rPr>
          <w:rStyle w:val="Emphasis"/>
          <w:rFonts w:asciiTheme="majorHAnsi" w:hAnsiTheme="majorHAnsi"/>
          <w:i w:val="0"/>
          <w:iCs w:val="0"/>
        </w:rPr>
        <w:t>Residual risk</w:t>
      </w:r>
    </w:p>
    <w:p w14:paraId="22922A9C" w14:textId="5B262A85" w:rsidR="00D81C83" w:rsidRPr="00534C86" w:rsidRDefault="00D81C83" w:rsidP="006C2865">
      <w:pPr>
        <w:pStyle w:val="BodyText"/>
      </w:pPr>
      <w:r w:rsidRPr="00363E8F">
        <w:t>Following effective implementation of mitigation</w:t>
      </w:r>
      <w:r w:rsidR="006A3D2D">
        <w:t xml:space="preserve"> FFM-M011</w:t>
      </w:r>
      <w:r w:rsidR="0025541E">
        <w:t xml:space="preserve"> (O</w:t>
      </w:r>
      <w:r w:rsidR="0025541E" w:rsidRPr="00757BDF">
        <w:t xml:space="preserve">peration </w:t>
      </w:r>
      <w:r w:rsidR="0025541E">
        <w:t>E</w:t>
      </w:r>
      <w:r w:rsidR="0025541E" w:rsidRPr="00757BDF">
        <w:t xml:space="preserve">nvironmental </w:t>
      </w:r>
      <w:r w:rsidR="0025541E">
        <w:t>M</w:t>
      </w:r>
      <w:r w:rsidR="0025541E" w:rsidRPr="00757BDF">
        <w:t xml:space="preserve">anagement </w:t>
      </w:r>
      <w:r w:rsidR="0025541E">
        <w:t>P</w:t>
      </w:r>
      <w:r w:rsidR="0025541E" w:rsidRPr="00757BDF">
        <w:t>lan</w:t>
      </w:r>
      <w:r w:rsidRPr="00363E8F">
        <w:t xml:space="preserve">, residual risks related to </w:t>
      </w:r>
      <w:r>
        <w:t>retained vegetation</w:t>
      </w:r>
      <w:r w:rsidRPr="00363E8F">
        <w:t xml:space="preserve"> are</w:t>
      </w:r>
      <w:r w:rsidR="0025541E">
        <w:t xml:space="preserve"> considered</w:t>
      </w:r>
      <w:r w:rsidRPr="00363E8F">
        <w:t xml:space="preserve"> localised</w:t>
      </w:r>
      <w:r w:rsidR="0025541E">
        <w:t xml:space="preserve"> and</w:t>
      </w:r>
      <w:r w:rsidRPr="00363E8F">
        <w:t xml:space="preserve"> </w:t>
      </w:r>
      <w:r>
        <w:t>long term</w:t>
      </w:r>
      <w:r w:rsidRPr="00363E8F">
        <w:t xml:space="preserve"> and rated as </w:t>
      </w:r>
      <w:r>
        <w:t>medium</w:t>
      </w:r>
      <w:r w:rsidRPr="00363E8F">
        <w:t xml:space="preserve"> (refer to</w:t>
      </w:r>
      <w:r>
        <w:t xml:space="preserve"> </w:t>
      </w:r>
      <w:r>
        <w:fldChar w:fldCharType="begin"/>
      </w:r>
      <w:r>
        <w:instrText xml:space="preserve"> REF _Ref201759879 \h </w:instrText>
      </w:r>
      <w:r w:rsidR="006C2865">
        <w:instrText xml:space="preserve"> \* MERGEFORMAT </w:instrText>
      </w:r>
      <w:r>
        <w:fldChar w:fldCharType="separate"/>
      </w:r>
      <w:r w:rsidR="00804347" w:rsidRPr="00DF14BF">
        <w:t>Table </w:t>
      </w:r>
      <w:r w:rsidR="00804347">
        <w:t>18</w:t>
      </w:r>
      <w:r w:rsidR="00804347">
        <w:noBreakHyphen/>
        <w:t>16</w:t>
      </w:r>
      <w:r>
        <w:fldChar w:fldCharType="end"/>
      </w:r>
      <w:r w:rsidRPr="00363E8F">
        <w:t>).</w:t>
      </w:r>
    </w:p>
    <w:p w14:paraId="5C7961C3" w14:textId="0C1EA844" w:rsidR="00D81C83" w:rsidRDefault="00D81C83" w:rsidP="00D81C83">
      <w:pPr>
        <w:pStyle w:val="Caption"/>
      </w:pPr>
      <w:bookmarkStart w:id="139" w:name="_Ref201759879"/>
      <w:bookmarkStart w:id="140" w:name="_Toc228888853"/>
      <w:bookmarkStart w:id="141" w:name="_Toc201829623"/>
      <w:r w:rsidRPr="00DF14BF">
        <w:t>Table </w:t>
      </w:r>
      <w:fldSimple w:instr=" STYLEREF 1 \s ">
        <w:r w:rsidR="00804347">
          <w:rPr>
            <w:noProof/>
          </w:rPr>
          <w:t>18</w:t>
        </w:r>
      </w:fldSimple>
      <w:r w:rsidR="00D71D86">
        <w:noBreakHyphen/>
      </w:r>
      <w:fldSimple w:instr=" SEQ Table \* ARABIC \s 1 ">
        <w:r w:rsidR="00804347">
          <w:rPr>
            <w:noProof/>
          </w:rPr>
          <w:t>16</w:t>
        </w:r>
      </w:fldSimple>
      <w:bookmarkEnd w:id="139"/>
      <w:r w:rsidRPr="00DF14BF">
        <w:tab/>
      </w:r>
      <w:r>
        <w:t>R</w:t>
      </w:r>
      <w:r w:rsidRPr="007F03C2">
        <w:t xml:space="preserve">isk </w:t>
      </w:r>
      <w:r>
        <w:t>of</w:t>
      </w:r>
      <w:r w:rsidRPr="007F03C2">
        <w:t xml:space="preserve"> </w:t>
      </w:r>
      <w:r>
        <w:t>h</w:t>
      </w:r>
      <w:r w:rsidRPr="001A2618">
        <w:t>abitat fragmentation</w:t>
      </w:r>
      <w:bookmarkEnd w:id="140"/>
      <w:r>
        <w:t xml:space="preserve"> </w:t>
      </w:r>
      <w:bookmarkEnd w:id="141"/>
    </w:p>
    <w:tbl>
      <w:tblPr>
        <w:tblStyle w:val="MainTableStyle"/>
        <w:tblW w:w="0" w:type="auto"/>
        <w:tblLayout w:type="fixed"/>
        <w:tblLook w:val="06A0" w:firstRow="1" w:lastRow="0" w:firstColumn="1" w:lastColumn="0" w:noHBand="1" w:noVBand="1"/>
      </w:tblPr>
      <w:tblGrid>
        <w:gridCol w:w="2127"/>
        <w:gridCol w:w="1842"/>
        <w:gridCol w:w="1276"/>
        <w:gridCol w:w="1134"/>
        <w:gridCol w:w="992"/>
        <w:gridCol w:w="1276"/>
        <w:gridCol w:w="991"/>
      </w:tblGrid>
      <w:tr w:rsidR="006A3D2D" w:rsidRPr="00DF14BF" w14:paraId="447F24FC" w14:textId="77777777" w:rsidTr="000514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14:paraId="37A84D6F" w14:textId="77777777" w:rsidR="00D81C83" w:rsidRPr="00D81C83" w:rsidRDefault="00D81C83" w:rsidP="00D81C83">
            <w:pPr>
              <w:pStyle w:val="TableText"/>
            </w:pPr>
            <w:r>
              <w:t>Potential risk</w:t>
            </w:r>
          </w:p>
        </w:tc>
        <w:tc>
          <w:tcPr>
            <w:tcW w:w="1842" w:type="dxa"/>
          </w:tcPr>
          <w:p w14:paraId="4EAF5BC3"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276" w:type="dxa"/>
          </w:tcPr>
          <w:p w14:paraId="386029C6"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134" w:type="dxa"/>
          </w:tcPr>
          <w:p w14:paraId="5C2F53EA" w14:textId="1CC979DB" w:rsidR="00D81C83" w:rsidRPr="00D81C83" w:rsidRDefault="006A3D2D" w:rsidP="008F4651">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Magnitude</w:t>
            </w:r>
          </w:p>
        </w:tc>
        <w:tc>
          <w:tcPr>
            <w:tcW w:w="992" w:type="dxa"/>
          </w:tcPr>
          <w:p w14:paraId="1EB320AF"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 xml:space="preserve">Initial </w:t>
            </w:r>
            <w:r w:rsidRPr="00D81C83">
              <w:t>risk</w:t>
            </w:r>
          </w:p>
        </w:tc>
        <w:tc>
          <w:tcPr>
            <w:tcW w:w="1276" w:type="dxa"/>
          </w:tcPr>
          <w:p w14:paraId="58F9A9E5"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991" w:type="dxa"/>
          </w:tcPr>
          <w:p w14:paraId="7CF7AB9A"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D81C83">
              <w:t>risk</w:t>
            </w:r>
          </w:p>
        </w:tc>
      </w:tr>
      <w:tr w:rsidR="00B416BB" w:rsidRPr="00DF14BF" w14:paraId="50F1B161" w14:textId="77777777" w:rsidTr="000514E8">
        <w:tc>
          <w:tcPr>
            <w:cnfStyle w:val="001000000000" w:firstRow="0" w:lastRow="0" w:firstColumn="1" w:lastColumn="0" w:oddVBand="0" w:evenVBand="0" w:oddHBand="0" w:evenHBand="0" w:firstRowFirstColumn="0" w:firstRowLastColumn="0" w:lastRowFirstColumn="0" w:lastRowLastColumn="0"/>
            <w:tcW w:w="2127" w:type="dxa"/>
          </w:tcPr>
          <w:p w14:paraId="5CBAC311" w14:textId="77777777" w:rsidR="00D81C83" w:rsidRPr="00D81C83" w:rsidRDefault="00D81C83" w:rsidP="00D81C83">
            <w:pPr>
              <w:pStyle w:val="TableText"/>
            </w:pPr>
            <w:r>
              <w:t xml:space="preserve">Prevention of regrowth </w:t>
            </w:r>
            <w:r w:rsidRPr="00D81C83">
              <w:t>of native vegetation contributing to ongoing habitat fragmentation</w:t>
            </w:r>
          </w:p>
        </w:tc>
        <w:tc>
          <w:tcPr>
            <w:tcW w:w="1842" w:type="dxa"/>
          </w:tcPr>
          <w:p w14:paraId="03DA561F"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Protected wildlife (threatened and non-threatened)</w:t>
            </w:r>
          </w:p>
        </w:tc>
        <w:tc>
          <w:tcPr>
            <w:tcW w:w="1276" w:type="dxa"/>
          </w:tcPr>
          <w:p w14:paraId="6A2688CC"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134" w:type="dxa"/>
          </w:tcPr>
          <w:p w14:paraId="635AFA63" w14:textId="5CEB90A7" w:rsidR="00D81C83" w:rsidRPr="00D81C83" w:rsidRDefault="00092977" w:rsidP="00D81C83">
            <w:pPr>
              <w:pStyle w:val="TableText"/>
              <w:cnfStyle w:val="000000000000" w:firstRow="0" w:lastRow="0" w:firstColumn="0" w:lastColumn="0" w:oddVBand="0" w:evenVBand="0" w:oddHBand="0" w:evenHBand="0" w:firstRowFirstColumn="0" w:firstRowLastColumn="0" w:lastRowFirstColumn="0" w:lastRowLastColumn="0"/>
            </w:pPr>
            <w:r>
              <w:t>Medium</w:t>
            </w:r>
          </w:p>
        </w:tc>
        <w:tc>
          <w:tcPr>
            <w:tcW w:w="992" w:type="dxa"/>
            <w:shd w:val="clear" w:color="auto" w:fill="F1E044" w:themeFill="accent4"/>
          </w:tcPr>
          <w:p w14:paraId="3444809B"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M</w:t>
            </w:r>
            <w:r w:rsidRPr="00D81C83">
              <w:t>edium</w:t>
            </w:r>
          </w:p>
        </w:tc>
        <w:tc>
          <w:tcPr>
            <w:tcW w:w="1276" w:type="dxa"/>
          </w:tcPr>
          <w:p w14:paraId="43068F94" w14:textId="05B53FF9"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F</w:t>
            </w:r>
            <w:r w:rsidRPr="00D81C83">
              <w:t>FM</w:t>
            </w:r>
            <w:r w:rsidR="00505504">
              <w:t>-M</w:t>
            </w:r>
            <w:r w:rsidRPr="00D81C83">
              <w:t>011</w:t>
            </w:r>
          </w:p>
        </w:tc>
        <w:tc>
          <w:tcPr>
            <w:tcW w:w="991" w:type="dxa"/>
            <w:shd w:val="clear" w:color="auto" w:fill="F1E044" w:themeFill="accent4"/>
          </w:tcPr>
          <w:p w14:paraId="6DBEEF5D" w14:textId="77777777" w:rsidR="00D81C83" w:rsidRPr="00D81C83" w:rsidRDefault="00D81C83" w:rsidP="00D81C83">
            <w:pPr>
              <w:pStyle w:val="TableText"/>
              <w:cnfStyle w:val="000000000000" w:firstRow="0" w:lastRow="0" w:firstColumn="0" w:lastColumn="0" w:oddVBand="0" w:evenVBand="0" w:oddHBand="0" w:evenHBand="0" w:firstRowFirstColumn="0" w:firstRowLastColumn="0" w:lastRowFirstColumn="0" w:lastRowLastColumn="0"/>
            </w:pPr>
            <w:r>
              <w:t>Medium</w:t>
            </w:r>
          </w:p>
        </w:tc>
      </w:tr>
    </w:tbl>
    <w:p w14:paraId="0C11656E" w14:textId="0CDB4E6A" w:rsidR="006C2865" w:rsidRPr="006C2865" w:rsidRDefault="006C2865" w:rsidP="006C2865">
      <w:pPr>
        <w:pStyle w:val="BodyText"/>
        <w:rPr>
          <w:rFonts w:asciiTheme="majorHAnsi" w:eastAsiaTheme="majorEastAsia" w:hAnsiTheme="majorHAnsi" w:cstheme="majorBidi"/>
          <w:color w:val="00966E" w:themeColor="accent2"/>
          <w:sz w:val="40"/>
          <w:szCs w:val="32"/>
        </w:rPr>
      </w:pPr>
      <w:bookmarkStart w:id="142" w:name="_Toc184287625"/>
      <w:bookmarkStart w:id="143" w:name="_Ref201827899"/>
      <w:bookmarkStart w:id="144" w:name="_Ref201828826"/>
      <w:bookmarkStart w:id="145" w:name="_Toc201829572"/>
      <w:r>
        <w:br w:type="page"/>
      </w:r>
    </w:p>
    <w:p w14:paraId="368BE20F" w14:textId="73FBCC77" w:rsidR="00D81C83" w:rsidRPr="007D2DAA" w:rsidRDefault="00D81C83" w:rsidP="00D81C83">
      <w:pPr>
        <w:pStyle w:val="Heading2"/>
      </w:pPr>
      <w:bookmarkStart w:id="146" w:name="_Ref214360824"/>
      <w:bookmarkStart w:id="147" w:name="_Toc228888829"/>
      <w:r w:rsidRPr="00534C86">
        <w:lastRenderedPageBreak/>
        <w:t>Decommissioning assessment</w:t>
      </w:r>
      <w:bookmarkEnd w:id="142"/>
      <w:bookmarkEnd w:id="143"/>
      <w:bookmarkEnd w:id="144"/>
      <w:bookmarkEnd w:id="145"/>
      <w:bookmarkEnd w:id="146"/>
      <w:bookmarkEnd w:id="147"/>
    </w:p>
    <w:p w14:paraId="2F6C18B1" w14:textId="77777777" w:rsidR="00D81C83" w:rsidRPr="007D2DAA" w:rsidRDefault="00D81C83" w:rsidP="00D81C83">
      <w:pPr>
        <w:pStyle w:val="Heading3"/>
      </w:pPr>
      <w:bookmarkStart w:id="148" w:name="_Toc184287626"/>
      <w:bookmarkStart w:id="149" w:name="_Toc201829573"/>
      <w:bookmarkStart w:id="150" w:name="_Toc228888830"/>
      <w:r w:rsidRPr="00534C86">
        <w:t>Impact assessment</w:t>
      </w:r>
      <w:bookmarkEnd w:id="148"/>
      <w:bookmarkEnd w:id="149"/>
      <w:bookmarkEnd w:id="150"/>
    </w:p>
    <w:p w14:paraId="60FBFD77" w14:textId="78D30D2F" w:rsidR="00D81C83" w:rsidRDefault="00D81C83" w:rsidP="006C2865">
      <w:pPr>
        <w:pStyle w:val="BodyText"/>
      </w:pPr>
      <w:r>
        <w:t>Impacts associated with decommissioning relate to the potential removal of native vegetation to remove link and fibre pits and typical construction related impacts such as sedimentation, noise and dust</w:t>
      </w:r>
      <w:r w:rsidR="00AF1466">
        <w:t xml:space="preserve">, </w:t>
      </w:r>
      <w:r w:rsidR="00093CB2">
        <w:t>affecting matters of national environmental significance</w:t>
      </w:r>
      <w:r>
        <w:t xml:space="preserve">. </w:t>
      </w:r>
    </w:p>
    <w:p w14:paraId="3E379CCA" w14:textId="43F1981F" w:rsidR="00D81C83" w:rsidRDefault="00D81C83" w:rsidP="006C2865">
      <w:pPr>
        <w:pStyle w:val="BodyText"/>
      </w:pPr>
      <w:r>
        <w:t xml:space="preserve">A </w:t>
      </w:r>
      <w:r w:rsidR="00FC623F">
        <w:t>d</w:t>
      </w:r>
      <w:r>
        <w:t xml:space="preserve">ecommissioning </w:t>
      </w:r>
      <w:r w:rsidR="00FC623F">
        <w:t>environmental m</w:t>
      </w:r>
      <w:r>
        <w:t xml:space="preserve">anagement </w:t>
      </w:r>
      <w:r w:rsidR="00FC623F">
        <w:t>p</w:t>
      </w:r>
      <w:r>
        <w:t>lan (</w:t>
      </w:r>
      <w:r w:rsidRPr="005335A6">
        <w:t>FFM-M012</w:t>
      </w:r>
      <w:r>
        <w:t>) will be prepared in accordance with the future regulatory requirements. N</w:t>
      </w:r>
      <w:r w:rsidRPr="00FB1591">
        <w:t xml:space="preserve">ative vegetation and fauna habitats affected by the project </w:t>
      </w:r>
      <w:r w:rsidR="00F3629D">
        <w:t xml:space="preserve">will </w:t>
      </w:r>
      <w:r w:rsidRPr="00FB1591">
        <w:t xml:space="preserve">ultimately regenerate and most species recolonise those restored areas. </w:t>
      </w:r>
    </w:p>
    <w:p w14:paraId="7686D40F" w14:textId="0B2909B2" w:rsidR="00D81C83" w:rsidRDefault="00D81C83" w:rsidP="006C2865">
      <w:pPr>
        <w:pStyle w:val="BodyText"/>
      </w:pPr>
      <w:r w:rsidRPr="00FB1591">
        <w:t xml:space="preserve">Residual impacts </w:t>
      </w:r>
      <w:r>
        <w:t>are</w:t>
      </w:r>
      <w:r w:rsidRPr="00FB1591" w:rsidDel="00770FD0">
        <w:t xml:space="preserve"> </w:t>
      </w:r>
      <w:r w:rsidRPr="00FB1591">
        <w:t>limited to the 40 m</w:t>
      </w:r>
      <w:r w:rsidR="006459AD">
        <w:t>etre</w:t>
      </w:r>
      <w:r w:rsidRPr="00FB1591">
        <w:t xml:space="preserve"> wide </w:t>
      </w:r>
      <w:r w:rsidR="006459AD">
        <w:t xml:space="preserve">transmission </w:t>
      </w:r>
      <w:r w:rsidRPr="00FB1591">
        <w:t>easement until all vegetation ha</w:t>
      </w:r>
      <w:r w:rsidR="00BC06DF">
        <w:t>s</w:t>
      </w:r>
      <w:r w:rsidRPr="00FB1591">
        <w:t xml:space="preserve"> grown to </w:t>
      </w:r>
      <w:r w:rsidR="00984497">
        <w:t>its</w:t>
      </w:r>
      <w:r w:rsidRPr="00FB1591">
        <w:t xml:space="preserve"> full height. Hollow tree availability is expected to be constrained for decades given the time taken for hollow formation in eucalypts.</w:t>
      </w:r>
    </w:p>
    <w:p w14:paraId="2D824C1F" w14:textId="77777777" w:rsidR="00D81C83" w:rsidRDefault="00D81C83" w:rsidP="00D81C83">
      <w:pPr>
        <w:pStyle w:val="BodyText"/>
      </w:pPr>
    </w:p>
    <w:p w14:paraId="7AAF00B9" w14:textId="77777777" w:rsidR="00D81C83" w:rsidRDefault="00D81C83" w:rsidP="00D81C83">
      <w:pPr>
        <w:pStyle w:val="BodyText"/>
      </w:pPr>
    </w:p>
    <w:p w14:paraId="26BBB3A4" w14:textId="77777777" w:rsidR="00D81C83" w:rsidRDefault="00D81C83" w:rsidP="00D81C83">
      <w:pPr>
        <w:pStyle w:val="BodyText"/>
      </w:pPr>
    </w:p>
    <w:p w14:paraId="09E76CEE" w14:textId="77777777" w:rsidR="00D81C83" w:rsidRDefault="00D81C83" w:rsidP="00D81C83">
      <w:pPr>
        <w:pStyle w:val="BodyText"/>
      </w:pPr>
    </w:p>
    <w:p w14:paraId="0E4A8B7B" w14:textId="77777777" w:rsidR="00D81C83" w:rsidRDefault="00D81C83" w:rsidP="00D81C83">
      <w:pPr>
        <w:pStyle w:val="BodyText"/>
      </w:pPr>
    </w:p>
    <w:p w14:paraId="5CD596D1" w14:textId="77777777" w:rsidR="00D81C83" w:rsidRDefault="00D81C83" w:rsidP="00D81C83">
      <w:pPr>
        <w:pStyle w:val="BodyText"/>
      </w:pPr>
    </w:p>
    <w:p w14:paraId="0907C56B" w14:textId="77777777" w:rsidR="00D81C83" w:rsidRDefault="00D81C83" w:rsidP="00D81C83">
      <w:pPr>
        <w:pStyle w:val="BodyText"/>
      </w:pPr>
    </w:p>
    <w:p w14:paraId="0A2D4628" w14:textId="77777777" w:rsidR="00D81C83" w:rsidRDefault="00D81C83" w:rsidP="00D81C83">
      <w:pPr>
        <w:pStyle w:val="BodyText"/>
      </w:pPr>
    </w:p>
    <w:p w14:paraId="05E92D6C" w14:textId="77777777" w:rsidR="00D81C83" w:rsidRDefault="00D81C83" w:rsidP="00D81C83">
      <w:pPr>
        <w:pStyle w:val="BodyText"/>
      </w:pPr>
    </w:p>
    <w:p w14:paraId="5D80473F" w14:textId="77777777" w:rsidR="00D81C83" w:rsidRDefault="00D81C83" w:rsidP="00D81C83">
      <w:pPr>
        <w:pStyle w:val="BodyText"/>
      </w:pPr>
    </w:p>
    <w:p w14:paraId="1D3A32E0" w14:textId="77777777" w:rsidR="00D81C83" w:rsidRPr="003F1EAB" w:rsidRDefault="00D81C83" w:rsidP="00D81C83">
      <w:pPr>
        <w:pStyle w:val="BodyText"/>
      </w:pPr>
    </w:p>
    <w:p w14:paraId="5CBE7FEF" w14:textId="77777777" w:rsidR="00D81C83" w:rsidRPr="007D2DAA" w:rsidRDefault="00D81C83" w:rsidP="00D81C83">
      <w:pPr>
        <w:pStyle w:val="Heading2"/>
      </w:pPr>
      <w:bookmarkStart w:id="151" w:name="_Ref201827901"/>
      <w:bookmarkStart w:id="152" w:name="_Ref201827925"/>
      <w:bookmarkStart w:id="153" w:name="_Ref201828690"/>
      <w:bookmarkStart w:id="154" w:name="_Ref201829119"/>
      <w:bookmarkStart w:id="155" w:name="_Toc201829574"/>
      <w:bookmarkStart w:id="156" w:name="_Toc228888831"/>
      <w:r>
        <w:lastRenderedPageBreak/>
        <w:t>Cumulative impacts</w:t>
      </w:r>
      <w:bookmarkEnd w:id="151"/>
      <w:bookmarkEnd w:id="152"/>
      <w:bookmarkEnd w:id="153"/>
      <w:bookmarkEnd w:id="154"/>
      <w:bookmarkEnd w:id="155"/>
      <w:bookmarkEnd w:id="156"/>
    </w:p>
    <w:p w14:paraId="133ED562" w14:textId="502C9D33" w:rsidR="00D81C83" w:rsidRPr="007D2DAA" w:rsidRDefault="00D81C83" w:rsidP="006C2865">
      <w:pPr>
        <w:pStyle w:val="BodyText"/>
      </w:pPr>
      <w:r w:rsidRPr="007D2DAA">
        <w:t xml:space="preserve">This section provides an assessment of the potential for cumulative impacts of the project with other proposed developments in the region. The method to consider cumulative impacts is described in </w:t>
      </w:r>
      <w:r w:rsidRPr="00C67442">
        <w:rPr>
          <w:i/>
          <w:iCs/>
        </w:rPr>
        <w:t xml:space="preserve">Chapter 6 </w:t>
      </w:r>
      <w:r w:rsidR="00262717" w:rsidRPr="00C734D9">
        <w:t>–</w:t>
      </w:r>
      <w:r w:rsidRPr="00C734D9">
        <w:t xml:space="preserve"> </w:t>
      </w:r>
      <w:r w:rsidRPr="00C67442">
        <w:rPr>
          <w:i/>
          <w:iCs/>
        </w:rPr>
        <w:t>Assessment Framework</w:t>
      </w:r>
      <w:r w:rsidRPr="007D2DAA">
        <w:t xml:space="preserve">. </w:t>
      </w:r>
    </w:p>
    <w:p w14:paraId="6C8CD71B" w14:textId="77777777" w:rsidR="00D81C83" w:rsidRDefault="00D81C83" w:rsidP="006C2865">
      <w:pPr>
        <w:pStyle w:val="BodyText"/>
      </w:pPr>
      <w:r w:rsidRPr="007D2DAA">
        <w:t xml:space="preserve">Potential cumulative impacts arise when the effects of a single project on a receptor are considered along with the effects of other projects on the same receptor. Projects that are operational are part of the baseline environment, and the cumulative impact assessment focuses on future developments following </w:t>
      </w:r>
      <w:r>
        <w:t>a</w:t>
      </w:r>
      <w:r w:rsidRPr="007D2DAA">
        <w:t xml:space="preserve"> tiered assessment methodology.  </w:t>
      </w:r>
    </w:p>
    <w:p w14:paraId="440F9095" w14:textId="6493F551" w:rsidR="00893D07" w:rsidRPr="007D2DAA" w:rsidRDefault="007A03FF" w:rsidP="006C2865">
      <w:pPr>
        <w:pStyle w:val="BodyText"/>
      </w:pPr>
      <w:r w:rsidRPr="00552B61">
        <w:t xml:space="preserve">The project identified </w:t>
      </w:r>
      <w:r>
        <w:t>in the cumulative assessment</w:t>
      </w:r>
      <w:r w:rsidRPr="00552B61">
        <w:t xml:space="preserve"> </w:t>
      </w:r>
      <w:r>
        <w:t xml:space="preserve">for onshore ecology </w:t>
      </w:r>
      <w:r w:rsidRPr="00DA182A">
        <w:t>is</w:t>
      </w:r>
      <w:r w:rsidRPr="00552B61">
        <w:t xml:space="preserve"> summarised in</w:t>
      </w:r>
      <w:r>
        <w:t xml:space="preserve"> </w:t>
      </w:r>
      <w:r>
        <w:fldChar w:fldCharType="begin"/>
      </w:r>
      <w:r>
        <w:instrText xml:space="preserve"> REF _Ref213673510 \h </w:instrText>
      </w:r>
      <w:r>
        <w:fldChar w:fldCharType="separate"/>
      </w:r>
      <w:r w:rsidR="00804347" w:rsidRPr="00DF14BF">
        <w:t>Table </w:t>
      </w:r>
      <w:r w:rsidR="00804347">
        <w:rPr>
          <w:noProof/>
        </w:rPr>
        <w:t>18</w:t>
      </w:r>
      <w:r w:rsidR="00804347">
        <w:noBreakHyphen/>
      </w:r>
      <w:r w:rsidR="00804347">
        <w:rPr>
          <w:noProof/>
        </w:rPr>
        <w:t>17</w:t>
      </w:r>
      <w:r>
        <w:fldChar w:fldCharType="end"/>
      </w:r>
      <w:r>
        <w:t>.</w:t>
      </w:r>
    </w:p>
    <w:p w14:paraId="03893890" w14:textId="7E02F24E" w:rsidR="00D81C83" w:rsidRPr="00DF14BF" w:rsidRDefault="00D81C83" w:rsidP="00D81C83">
      <w:pPr>
        <w:pStyle w:val="Caption"/>
      </w:pPr>
      <w:bookmarkStart w:id="157" w:name="_Toc151965925"/>
      <w:bookmarkStart w:id="158" w:name="_Toc151966384"/>
      <w:bookmarkStart w:id="159" w:name="_Toc151966843"/>
      <w:bookmarkStart w:id="160" w:name="_Ref213673510"/>
      <w:bookmarkStart w:id="161" w:name="_Toc201829625"/>
      <w:bookmarkStart w:id="162" w:name="_Toc228888854"/>
      <w:bookmarkEnd w:id="157"/>
      <w:bookmarkEnd w:id="158"/>
      <w:bookmarkEnd w:id="159"/>
      <w:r w:rsidRPr="00DF14BF">
        <w:t>Table </w:t>
      </w:r>
      <w:fldSimple w:instr=" STYLEREF 1 \s ">
        <w:r w:rsidR="00804347">
          <w:rPr>
            <w:noProof/>
          </w:rPr>
          <w:t>18</w:t>
        </w:r>
      </w:fldSimple>
      <w:r w:rsidR="00D71D86">
        <w:noBreakHyphen/>
      </w:r>
      <w:fldSimple w:instr=" SEQ Table \* ARABIC \s 1 ">
        <w:r w:rsidR="00804347">
          <w:rPr>
            <w:noProof/>
          </w:rPr>
          <w:t>17</w:t>
        </w:r>
      </w:fldSimple>
      <w:bookmarkEnd w:id="160"/>
      <w:r w:rsidRPr="00DF14BF">
        <w:tab/>
      </w:r>
      <w:r w:rsidRPr="00DE6B65">
        <w:t xml:space="preserve">Summary of cumulative impact assessment for </w:t>
      </w:r>
      <w:r>
        <w:t>onshore ecology</w:t>
      </w:r>
      <w:bookmarkEnd w:id="161"/>
      <w:bookmarkEnd w:id="162"/>
    </w:p>
    <w:tbl>
      <w:tblPr>
        <w:tblStyle w:val="MainTableStyle"/>
        <w:tblW w:w="0" w:type="auto"/>
        <w:tblLook w:val="06A0" w:firstRow="1" w:lastRow="0" w:firstColumn="1" w:lastColumn="0" w:noHBand="1" w:noVBand="1"/>
      </w:tblPr>
      <w:tblGrid>
        <w:gridCol w:w="1287"/>
        <w:gridCol w:w="4100"/>
        <w:gridCol w:w="4251"/>
      </w:tblGrid>
      <w:tr w:rsidR="00D81C83" w:rsidRPr="00DF14BF" w14:paraId="4517C94B" w14:textId="77777777" w:rsidTr="00380B9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87" w:type="dxa"/>
          </w:tcPr>
          <w:p w14:paraId="424B9380" w14:textId="77777777" w:rsidR="00D81C83" w:rsidRPr="00D81C83" w:rsidRDefault="00D81C83" w:rsidP="00D81C83">
            <w:pPr>
              <w:pStyle w:val="TableText"/>
            </w:pPr>
            <w:r w:rsidRPr="00D604CA">
              <w:t>Project</w:t>
            </w:r>
          </w:p>
        </w:tc>
        <w:tc>
          <w:tcPr>
            <w:tcW w:w="4100" w:type="dxa"/>
          </w:tcPr>
          <w:p w14:paraId="68666F43"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rsidRPr="00D604CA">
              <w:t>Project Description</w:t>
            </w:r>
          </w:p>
        </w:tc>
        <w:tc>
          <w:tcPr>
            <w:tcW w:w="4251" w:type="dxa"/>
          </w:tcPr>
          <w:p w14:paraId="3CC74E68" w14:textId="77777777" w:rsidR="00D81C83" w:rsidRPr="00D81C83" w:rsidRDefault="00D81C83" w:rsidP="00D81C83">
            <w:pPr>
              <w:pStyle w:val="TableText"/>
              <w:cnfStyle w:val="100000000000" w:firstRow="1" w:lastRow="0" w:firstColumn="0" w:lastColumn="0" w:oddVBand="0" w:evenVBand="0" w:oddHBand="0" w:evenHBand="0" w:firstRowFirstColumn="0" w:firstRowLastColumn="0" w:lastRowFirstColumn="0" w:lastRowLastColumn="0"/>
            </w:pPr>
            <w:r w:rsidRPr="00D604CA">
              <w:t xml:space="preserve">Findings of </w:t>
            </w:r>
            <w:r w:rsidRPr="00D81C83">
              <w:t>Assessment</w:t>
            </w:r>
          </w:p>
        </w:tc>
      </w:tr>
      <w:tr w:rsidR="00D81C83" w:rsidRPr="00DF14BF" w14:paraId="56237B9E" w14:textId="77777777" w:rsidTr="00380B94">
        <w:tc>
          <w:tcPr>
            <w:cnfStyle w:val="001000000000" w:firstRow="0" w:lastRow="0" w:firstColumn="1" w:lastColumn="0" w:oddVBand="0" w:evenVBand="0" w:oddHBand="0" w:evenHBand="0" w:firstRowFirstColumn="0" w:firstRowLastColumn="0" w:lastRowFirstColumn="0" w:lastRowLastColumn="0"/>
            <w:tcW w:w="1287" w:type="dxa"/>
          </w:tcPr>
          <w:p w14:paraId="3C921019" w14:textId="77777777" w:rsidR="00D81C83" w:rsidRPr="00D81C83" w:rsidRDefault="00D81C83" w:rsidP="006C2865">
            <w:pPr>
              <w:pStyle w:val="TableText"/>
            </w:pPr>
            <w:r w:rsidRPr="00D07619">
              <w:t>Golden Beach Gas Project</w:t>
            </w:r>
          </w:p>
        </w:tc>
        <w:tc>
          <w:tcPr>
            <w:tcW w:w="4100" w:type="dxa"/>
          </w:tcPr>
          <w:p w14:paraId="4A805E5B" w14:textId="158DB63C"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r w:rsidRPr="000676F3">
              <w:t>Golden Beach Gas Project involves the development of the Golden Beach gas field in the Gippsland Basin to provide gas supply and storage infrastructure. The project comprise</w:t>
            </w:r>
            <w:r w:rsidR="00F3629D">
              <w:t>s</w:t>
            </w:r>
            <w:r w:rsidRPr="000676F3">
              <w:t xml:space="preserve"> the construction, operation and eventual decommissioning of two offshore wells (approximately 3.8 km offshore), a 3.8 km subsea and shore crossing pipeline, an 18.8 km buried onshore pipeline, and pipeline facilities including a compressor station.</w:t>
            </w:r>
          </w:p>
        </w:tc>
        <w:tc>
          <w:tcPr>
            <w:tcW w:w="4251" w:type="dxa"/>
          </w:tcPr>
          <w:p w14:paraId="39B0A9A4" w14:textId="0104CE80"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r w:rsidRPr="005F586E">
              <w:t xml:space="preserve">Spatial relevance: The Golden Beach Gas Project 18.8 km buried onshore pipeline, and pipeline facilities including a compressor station within approximately 30 km of the onshore transmission alignment for the Star of the South Offshore Wind Farm. The offshore component of the Golden Beach Gas Project </w:t>
            </w:r>
            <w:r w:rsidR="00F3629D">
              <w:t>is</w:t>
            </w:r>
            <w:r w:rsidRPr="005F586E">
              <w:t xml:space="preserve"> approximately 50 km from the offshore wind farm at the nearest point. </w:t>
            </w:r>
          </w:p>
          <w:p w14:paraId="4968D796" w14:textId="657F5CCA"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p>
        </w:tc>
      </w:tr>
      <w:tr w:rsidR="00D81C83" w:rsidRPr="00DF14BF" w14:paraId="01375E9D" w14:textId="77777777" w:rsidTr="00380B94">
        <w:tc>
          <w:tcPr>
            <w:cnfStyle w:val="001000000000" w:firstRow="0" w:lastRow="0" w:firstColumn="1" w:lastColumn="0" w:oddVBand="0" w:evenVBand="0" w:oddHBand="0" w:evenHBand="0" w:firstRowFirstColumn="0" w:firstRowLastColumn="0" w:lastRowFirstColumn="0" w:lastRowLastColumn="0"/>
            <w:tcW w:w="1287" w:type="dxa"/>
          </w:tcPr>
          <w:p w14:paraId="2A4A4C58" w14:textId="77777777" w:rsidR="00D81C83" w:rsidRPr="00D81C83" w:rsidRDefault="00D81C83" w:rsidP="006C2865">
            <w:pPr>
              <w:pStyle w:val="TableText"/>
            </w:pPr>
            <w:r w:rsidRPr="00F40FC2">
              <w:t>Marinus Link</w:t>
            </w:r>
          </w:p>
        </w:tc>
        <w:tc>
          <w:tcPr>
            <w:tcW w:w="4100" w:type="dxa"/>
          </w:tcPr>
          <w:p w14:paraId="7F5F8DAD" w14:textId="78FBF2BE"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r w:rsidRPr="009B2ED5">
              <w:t>Marinus Link is a proposed undersea electricity connection between Victoria and Tasmania.</w:t>
            </w:r>
            <w:r w:rsidRPr="00D81C83">
              <w:t xml:space="preserve"> Marinus Link requires the construction of a high voltage direct current electricity interconnector between Tasmania and Victoria including a subsea cable and onshore cable and converter facilities. The shore crossing is proposed to be located at Waratah Bay. The onshore cable extend</w:t>
            </w:r>
            <w:r w:rsidR="00F3629D">
              <w:t>s</w:t>
            </w:r>
            <w:r w:rsidRPr="00D81C83">
              <w:t xml:space="preserve"> underground for approximately 90 km to the converter station adjacent to the existing terminal station at either Driffield or Hazelwood.</w:t>
            </w:r>
          </w:p>
        </w:tc>
        <w:tc>
          <w:tcPr>
            <w:tcW w:w="4251" w:type="dxa"/>
          </w:tcPr>
          <w:p w14:paraId="0FCB3184" w14:textId="4F927763"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r w:rsidRPr="002859E9">
              <w:t xml:space="preserve">Spatial relevance: The project </w:t>
            </w:r>
            <w:r w:rsidR="00F3629D">
              <w:t>is</w:t>
            </w:r>
            <w:r w:rsidRPr="002859E9">
              <w:t xml:space="preserve"> of similar scale to Star of the South and in the same bioregion. There is overlap in the habitats to be impacted (coastal and near-coastal habitat).</w:t>
            </w:r>
          </w:p>
        </w:tc>
      </w:tr>
      <w:tr w:rsidR="00D81C83" w:rsidRPr="00DF14BF" w14:paraId="47B1D272" w14:textId="77777777" w:rsidTr="00380B94">
        <w:tc>
          <w:tcPr>
            <w:cnfStyle w:val="001000000000" w:firstRow="0" w:lastRow="0" w:firstColumn="1" w:lastColumn="0" w:oddVBand="0" w:evenVBand="0" w:oddHBand="0" w:evenHBand="0" w:firstRowFirstColumn="0" w:firstRowLastColumn="0" w:lastRowFirstColumn="0" w:lastRowLastColumn="0"/>
            <w:tcW w:w="1287" w:type="dxa"/>
          </w:tcPr>
          <w:p w14:paraId="44354F5A" w14:textId="77777777" w:rsidR="00D81C83" w:rsidRPr="00D81C83" w:rsidRDefault="00D81C83" w:rsidP="006C2865">
            <w:pPr>
              <w:pStyle w:val="TableText"/>
            </w:pPr>
            <w:r w:rsidRPr="006403BC">
              <w:t>Gippsland Offshore Wind Transmission 2GW Project (VicGrid)</w:t>
            </w:r>
          </w:p>
        </w:tc>
        <w:tc>
          <w:tcPr>
            <w:tcW w:w="4100" w:type="dxa"/>
          </w:tcPr>
          <w:p w14:paraId="4C3210E1" w14:textId="77777777"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r w:rsidRPr="00057342">
              <w:t>The proposed Gippsland Offshore Wind Transmission 2GW Project is a new overhead transmission line from the Latrobe Valley to a new onshore connection hub in Giffard.</w:t>
            </w:r>
          </w:p>
          <w:p w14:paraId="37BE5D3B" w14:textId="34059CAC"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r w:rsidRPr="00057342">
              <w:t xml:space="preserve">The proposed VicGrid connection hub </w:t>
            </w:r>
            <w:r w:rsidR="00F3629D">
              <w:t>will</w:t>
            </w:r>
            <w:r w:rsidRPr="00057342">
              <w:t xml:space="preserve"> comprise a high-voltage substation plant and equipment, including transformers, synchronous condensers and switchgear.</w:t>
            </w:r>
          </w:p>
          <w:p w14:paraId="1D0B83F1" w14:textId="0D7425B8" w:rsidR="00D81C83" w:rsidRPr="00D81C83" w:rsidRDefault="002F2987" w:rsidP="006C2865">
            <w:pPr>
              <w:pStyle w:val="TableText"/>
              <w:cnfStyle w:val="000000000000" w:firstRow="0" w:lastRow="0" w:firstColumn="0" w:lastColumn="0" w:oddVBand="0" w:evenVBand="0" w:oddHBand="0" w:evenHBand="0" w:firstRowFirstColumn="0" w:firstRowLastColumn="0" w:lastRowFirstColumn="0" w:lastRowLastColumn="0"/>
            </w:pPr>
            <w:r w:rsidRPr="001C1EE1">
              <w:t>The construction period is indicated as 2027 to 2030.</w:t>
            </w:r>
          </w:p>
        </w:tc>
        <w:tc>
          <w:tcPr>
            <w:tcW w:w="4251" w:type="dxa"/>
          </w:tcPr>
          <w:p w14:paraId="5DD1706B" w14:textId="538AF543"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r w:rsidRPr="00532DEC">
              <w:t xml:space="preserve">Spatial relevance: </w:t>
            </w:r>
            <w:r w:rsidRPr="00D81C83" w:rsidDel="00ED3A90">
              <w:t xml:space="preserve">the </w:t>
            </w:r>
            <w:r w:rsidRPr="00D81C83">
              <w:t xml:space="preserve">Star of the South onshore transmission system is proposed to connect in with the VicGrid connection hub in Giffard, therefore the projects will be directly adjacent. The projects </w:t>
            </w:r>
            <w:r w:rsidR="00F3629D">
              <w:t>may</w:t>
            </w:r>
            <w:r w:rsidRPr="00D81C83">
              <w:t xml:space="preserve"> impact on common flora and fauna values. </w:t>
            </w:r>
          </w:p>
          <w:p w14:paraId="46D297BB" w14:textId="3B505B7A"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r w:rsidRPr="00532DEC">
              <w:t xml:space="preserve">Temporal relevance: based on the project timeframes, it is possible that construction periods could overlap. Operational periods will overlap. </w:t>
            </w:r>
          </w:p>
          <w:p w14:paraId="1813B921" w14:textId="14D22207" w:rsidR="00D81C83" w:rsidRPr="00D81C83" w:rsidRDefault="00D81C83" w:rsidP="006C2865">
            <w:pPr>
              <w:pStyle w:val="TableText"/>
              <w:cnfStyle w:val="000000000000" w:firstRow="0" w:lastRow="0" w:firstColumn="0" w:lastColumn="0" w:oddVBand="0" w:evenVBand="0" w:oddHBand="0" w:evenHBand="0" w:firstRowFirstColumn="0" w:firstRowLastColumn="0" w:lastRowFirstColumn="0" w:lastRowLastColumn="0"/>
            </w:pPr>
            <w:r w:rsidRPr="00532DEC">
              <w:t>Potential cumulative risk pathway: construction and operation of the VicGrid connection hub could impact on threatened fauna and native vegetation within the Gippsland Plains bioregion.</w:t>
            </w:r>
          </w:p>
        </w:tc>
      </w:tr>
      <w:tr w:rsidR="0031419D" w:rsidRPr="00DF14BF" w14:paraId="664F7748" w14:textId="77777777" w:rsidTr="00380B94">
        <w:tc>
          <w:tcPr>
            <w:cnfStyle w:val="001000000000" w:firstRow="0" w:lastRow="0" w:firstColumn="1" w:lastColumn="0" w:oddVBand="0" w:evenVBand="0" w:oddHBand="0" w:evenHBand="0" w:firstRowFirstColumn="0" w:firstRowLastColumn="0" w:lastRowFirstColumn="0" w:lastRowLastColumn="0"/>
            <w:tcW w:w="1287" w:type="dxa"/>
          </w:tcPr>
          <w:p w14:paraId="3E838CD7" w14:textId="1ABD74E6" w:rsidR="0031419D" w:rsidRPr="0031419D" w:rsidRDefault="0031419D" w:rsidP="0031419D">
            <w:pPr>
              <w:pStyle w:val="TableText"/>
            </w:pPr>
            <w:r w:rsidRPr="00BA5050">
              <w:lastRenderedPageBreak/>
              <w:t>Great Eastern Offshore Windfarm</w:t>
            </w:r>
          </w:p>
        </w:tc>
        <w:tc>
          <w:tcPr>
            <w:tcW w:w="4100" w:type="dxa"/>
          </w:tcPr>
          <w:p w14:paraId="713A6655" w14:textId="77777777" w:rsidR="0031419D" w:rsidRPr="0031419D" w:rsidRDefault="0031419D" w:rsidP="0031419D">
            <w:pPr>
              <w:pStyle w:val="TableText"/>
              <w:cnfStyle w:val="000000000000" w:firstRow="0" w:lastRow="0" w:firstColumn="0" w:lastColumn="0" w:oddVBand="0" w:evenVBand="0" w:oddHBand="0" w:evenHBand="0" w:firstRowFirstColumn="0" w:firstRowLastColumn="0" w:lastRowFirstColumn="0" w:lastRowLastColumn="0"/>
            </w:pPr>
            <w:r w:rsidRPr="00DE410C">
              <w:t>The proposed Great Eastern Offshore Windfarm</w:t>
            </w:r>
            <w:r w:rsidRPr="0031419D">
              <w:t xml:space="preserve">, proposed by developer Corio is a fixed-bottom offshore wind farm approximately 22 km off the central Gippsland coast. The project is proposed to generate up to 2.5GW once operational. </w:t>
            </w:r>
          </w:p>
          <w:p w14:paraId="57BEE780" w14:textId="6874AF5B" w:rsidR="0031419D" w:rsidRPr="0031419D" w:rsidRDefault="0031419D" w:rsidP="0031419D">
            <w:pPr>
              <w:pStyle w:val="TableText"/>
              <w:cnfStyle w:val="000000000000" w:firstRow="0" w:lastRow="0" w:firstColumn="0" w:lastColumn="0" w:oddVBand="0" w:evenVBand="0" w:oddHBand="0" w:evenHBand="0" w:firstRowFirstColumn="0" w:firstRowLastColumn="0" w:lastRowFirstColumn="0" w:lastRowLastColumn="0"/>
            </w:pPr>
            <w:r w:rsidRPr="00DE410C">
              <w:t>The onshore component of the project is proposed to connect to the same VicGrid connection hub as SOTS via an approximately 10km long transmission system.</w:t>
            </w:r>
          </w:p>
        </w:tc>
        <w:tc>
          <w:tcPr>
            <w:tcW w:w="4251" w:type="dxa"/>
          </w:tcPr>
          <w:p w14:paraId="5F78263A" w14:textId="77777777" w:rsidR="0031419D" w:rsidRPr="00ED5BF3" w:rsidRDefault="0031419D" w:rsidP="0031419D">
            <w:pPr>
              <w:pStyle w:val="TableText"/>
              <w:cnfStyle w:val="000000000000" w:firstRow="0" w:lastRow="0" w:firstColumn="0" w:lastColumn="0" w:oddVBand="0" w:evenVBand="0" w:oddHBand="0" w:evenHBand="0" w:firstRowFirstColumn="0" w:firstRowLastColumn="0" w:lastRowFirstColumn="0" w:lastRowLastColumn="0"/>
            </w:pPr>
            <w:r w:rsidRPr="00ED5BF3">
              <w:t xml:space="preserve">Spatial relevance: the projects will connect to the same connection hub. </w:t>
            </w:r>
          </w:p>
          <w:p w14:paraId="1F5F55B1" w14:textId="77777777" w:rsidR="0031419D" w:rsidRPr="00ED5BF3" w:rsidRDefault="0031419D" w:rsidP="0031419D">
            <w:pPr>
              <w:pStyle w:val="TableText"/>
              <w:cnfStyle w:val="000000000000" w:firstRow="0" w:lastRow="0" w:firstColumn="0" w:lastColumn="0" w:oddVBand="0" w:evenVBand="0" w:oddHBand="0" w:evenHBand="0" w:firstRowFirstColumn="0" w:firstRowLastColumn="0" w:lastRowFirstColumn="0" w:lastRowLastColumn="0"/>
            </w:pPr>
            <w:r w:rsidRPr="00ED5BF3">
              <w:t xml:space="preserve">Temporal relevance: based on the project timeframes, it is possible that construction periods could overlap. Operational periods will overlap. </w:t>
            </w:r>
          </w:p>
          <w:p w14:paraId="51C3F9B5" w14:textId="276719E1" w:rsidR="0031419D" w:rsidRPr="0031419D" w:rsidRDefault="0031419D" w:rsidP="0031419D">
            <w:pPr>
              <w:pStyle w:val="TableText"/>
              <w:cnfStyle w:val="000000000000" w:firstRow="0" w:lastRow="0" w:firstColumn="0" w:lastColumn="0" w:oddVBand="0" w:evenVBand="0" w:oddHBand="0" w:evenHBand="0" w:firstRowFirstColumn="0" w:firstRowLastColumn="0" w:lastRowFirstColumn="0" w:lastRowLastColumn="0"/>
            </w:pPr>
            <w:r w:rsidRPr="00ED5BF3">
              <w:t>Potential cumulative risk pathway: construction and operation of the Corio project could impact on threatened fauna and native vegetation within the Gippsland Plains bioregion.</w:t>
            </w:r>
          </w:p>
        </w:tc>
      </w:tr>
    </w:tbl>
    <w:p w14:paraId="5FCB3C73" w14:textId="01144804" w:rsidR="002C02D7" w:rsidRDefault="00F67B1A" w:rsidP="00262717">
      <w:pPr>
        <w:pStyle w:val="BodyText"/>
        <w:sectPr w:rsidR="002C02D7" w:rsidSect="009020DB">
          <w:pgSz w:w="11906" w:h="16838" w:code="9"/>
          <w:pgMar w:top="1134" w:right="1134" w:bottom="1134" w:left="1134" w:header="454" w:footer="454" w:gutter="0"/>
          <w:pgNumType w:start="1" w:chapStyle="1"/>
          <w:cols w:space="708"/>
          <w:docGrid w:linePitch="360"/>
        </w:sectPr>
      </w:pPr>
      <w:bookmarkStart w:id="163" w:name="_Toc184287627"/>
      <w:bookmarkStart w:id="164" w:name="_Ref190863801"/>
      <w:bookmarkStart w:id="165" w:name="_Ref190863858"/>
      <w:bookmarkStart w:id="166" w:name="_Ref190863869"/>
      <w:bookmarkStart w:id="167" w:name="_Ref190863877"/>
      <w:bookmarkStart w:id="168" w:name="_Ref190863888"/>
      <w:bookmarkStart w:id="169" w:name="_Ref201827934"/>
      <w:bookmarkStart w:id="170" w:name="_Ref201828831"/>
      <w:bookmarkStart w:id="171" w:name="_Ref201829129"/>
      <w:r>
        <w:t xml:space="preserve">The cumulative assessment considered </w:t>
      </w:r>
      <w:r w:rsidR="0092641F">
        <w:t>un</w:t>
      </w:r>
      <w:r>
        <w:t>-mitigat</w:t>
      </w:r>
      <w:r w:rsidR="0092641F">
        <w:t>ed</w:t>
      </w:r>
      <w:r>
        <w:t xml:space="preserve"> scenarios of the scoped cumulative projects </w:t>
      </w:r>
      <w:r w:rsidR="006459AD">
        <w:t>to</w:t>
      </w:r>
      <w:r>
        <w:t xml:space="preserve"> provide a conservative cumulative assessment. The assessment found the project has the potential to contribute to cumulative impacts on native vegetation and </w:t>
      </w:r>
      <w:r w:rsidR="0092641F">
        <w:t xml:space="preserve">specific EPBC </w:t>
      </w:r>
      <w:r>
        <w:t xml:space="preserve">threatened </w:t>
      </w:r>
      <w:r w:rsidR="0092641F">
        <w:t xml:space="preserve">flora and fauna </w:t>
      </w:r>
      <w:r>
        <w:t xml:space="preserve">species habitat </w:t>
      </w:r>
      <w:r w:rsidR="00C7519E">
        <w:t>when considered with the projects in</w:t>
      </w:r>
      <w:r w:rsidR="00C7519E" w:rsidDel="00C7519E">
        <w:t xml:space="preserve"> </w:t>
      </w:r>
      <w:r>
        <w:t xml:space="preserve">the zone of influence. </w:t>
      </w:r>
      <w:r w:rsidR="0089787F">
        <w:t xml:space="preserve">The potential for cumulative impacts does not alter the identified impact ratings or proposed mitigations within sections </w:t>
      </w:r>
      <w:r w:rsidR="0089787F">
        <w:fldChar w:fldCharType="begin"/>
      </w:r>
      <w:r w:rsidR="0089787F">
        <w:instrText xml:space="preserve"> REF _Ref214360817 \n \h </w:instrText>
      </w:r>
      <w:r w:rsidR="00262717">
        <w:instrText xml:space="preserve"> \* MERGEFORMAT </w:instrText>
      </w:r>
      <w:r w:rsidR="0089787F">
        <w:fldChar w:fldCharType="separate"/>
      </w:r>
      <w:r w:rsidR="00804347">
        <w:t>18.6</w:t>
      </w:r>
      <w:r w:rsidR="0089787F">
        <w:fldChar w:fldCharType="end"/>
      </w:r>
      <w:r w:rsidR="0089787F">
        <w:t xml:space="preserve">, </w:t>
      </w:r>
      <w:r w:rsidR="0089787F">
        <w:fldChar w:fldCharType="begin"/>
      </w:r>
      <w:r w:rsidR="0089787F">
        <w:instrText xml:space="preserve"> REF _Ref214360822 \n \h </w:instrText>
      </w:r>
      <w:r w:rsidR="00262717">
        <w:instrText xml:space="preserve"> \* MERGEFORMAT </w:instrText>
      </w:r>
      <w:r w:rsidR="0089787F">
        <w:fldChar w:fldCharType="separate"/>
      </w:r>
      <w:r w:rsidR="00804347">
        <w:t>18.7</w:t>
      </w:r>
      <w:r w:rsidR="0089787F">
        <w:fldChar w:fldCharType="end"/>
      </w:r>
      <w:r w:rsidR="0089787F">
        <w:t xml:space="preserve"> and </w:t>
      </w:r>
      <w:r w:rsidR="0089787F">
        <w:fldChar w:fldCharType="begin"/>
      </w:r>
      <w:r w:rsidR="0089787F">
        <w:instrText xml:space="preserve"> REF _Ref214360824 \n \h </w:instrText>
      </w:r>
      <w:r w:rsidR="00262717">
        <w:instrText xml:space="preserve"> \* MERGEFORMAT </w:instrText>
      </w:r>
      <w:r w:rsidR="0089787F">
        <w:fldChar w:fldCharType="separate"/>
      </w:r>
      <w:r w:rsidR="00804347">
        <w:t>18.8</w:t>
      </w:r>
      <w:r w:rsidR="0089787F">
        <w:fldChar w:fldCharType="end"/>
      </w:r>
      <w:r w:rsidR="0089787F">
        <w:t xml:space="preserve">. It is expected that as each project within the zone of influence will also be subject to the employment of avoidance and minimise principles as a condition of their respective approvals. The effective implementation of approval conditions for each project </w:t>
      </w:r>
      <w:r w:rsidR="00F3629D">
        <w:t>will</w:t>
      </w:r>
      <w:r w:rsidR="0089787F">
        <w:t xml:space="preserve"> minimise the potential for cumulative impacts from the conservative unmitigated scenarios assessed</w:t>
      </w:r>
      <w:r w:rsidR="00963CBC">
        <w:t xml:space="preserve">. </w:t>
      </w:r>
    </w:p>
    <w:p w14:paraId="7282F23A" w14:textId="77777777" w:rsidR="00D81C83" w:rsidRPr="007D2DAA" w:rsidRDefault="00D81C83" w:rsidP="00006679">
      <w:pPr>
        <w:pStyle w:val="Heading2"/>
      </w:pPr>
      <w:bookmarkStart w:id="172" w:name="_Toc201829575"/>
      <w:bookmarkStart w:id="173" w:name="_Ref201837233"/>
      <w:bookmarkStart w:id="174" w:name="_Ref201837686"/>
      <w:bookmarkStart w:id="175" w:name="_Ref201837701"/>
      <w:bookmarkStart w:id="176" w:name="_Ref201837709"/>
      <w:bookmarkStart w:id="177" w:name="_Ref201837742"/>
      <w:bookmarkStart w:id="178" w:name="_Ref201843010"/>
      <w:bookmarkStart w:id="179" w:name="_Toc228888832"/>
      <w:r w:rsidRPr="00534C86">
        <w:lastRenderedPageBreak/>
        <w:t>Summary of mitigation, monitoring and contingency measures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2493865F" w14:textId="77777777" w:rsidR="00D81C83" w:rsidRPr="007D2DAA" w:rsidRDefault="00D81C83" w:rsidP="00D81C83">
      <w:pPr>
        <w:pStyle w:val="Heading3"/>
      </w:pPr>
      <w:bookmarkStart w:id="180" w:name="_Toc184287628"/>
      <w:bookmarkStart w:id="181" w:name="_Toc201829576"/>
      <w:bookmarkStart w:id="182" w:name="_Toc228888833"/>
      <w:r w:rsidRPr="00534C86">
        <w:t>Mitigation measures</w:t>
      </w:r>
      <w:bookmarkEnd w:id="180"/>
      <w:bookmarkEnd w:id="181"/>
      <w:bookmarkEnd w:id="182"/>
    </w:p>
    <w:p w14:paraId="4A96A22F" w14:textId="0CC38A5A" w:rsidR="00D81C83" w:rsidRPr="007D2DAA" w:rsidRDefault="00D81C83" w:rsidP="006C2865">
      <w:pPr>
        <w:pStyle w:val="BodyText"/>
      </w:pPr>
      <w:r w:rsidRPr="00534C86">
        <w:t xml:space="preserve">The following section outlines the mitigation measures developed to avoid and minimise impacts </w:t>
      </w:r>
      <w:r>
        <w:t xml:space="preserve">on onshore ecology </w:t>
      </w:r>
      <w:r w:rsidRPr="00534C86">
        <w:t xml:space="preserve">within the </w:t>
      </w:r>
      <w:r w:rsidR="008B7D9A">
        <w:t>study a</w:t>
      </w:r>
      <w:r>
        <w:t>rea</w:t>
      </w:r>
      <w:r w:rsidRPr="00534C86">
        <w:t>. The focus of these mitigation measures is</w:t>
      </w:r>
      <w:r>
        <w:t>:</w:t>
      </w:r>
    </w:p>
    <w:p w14:paraId="0FD8BD58" w14:textId="77777777" w:rsidR="00D81C83" w:rsidRPr="00D81C83" w:rsidRDefault="00D81C83" w:rsidP="00D81C83">
      <w:pPr>
        <w:pStyle w:val="BodyNumbering1"/>
      </w:pPr>
      <w:r>
        <w:t>Avoiding</w:t>
      </w:r>
      <w:r w:rsidRPr="00D81C83">
        <w:t xml:space="preserve"> impacts where possible; and </w:t>
      </w:r>
    </w:p>
    <w:p w14:paraId="08E48B66" w14:textId="77777777" w:rsidR="00D81C83" w:rsidRPr="00D81C83" w:rsidRDefault="00D81C83" w:rsidP="00D81C83">
      <w:pPr>
        <w:pStyle w:val="BodyNumbering1"/>
      </w:pPr>
      <w:r>
        <w:t>Developing</w:t>
      </w:r>
      <w:r w:rsidRPr="00D81C83">
        <w:t>, preparing and implementing project-specific measures to minimise impacts.</w:t>
      </w:r>
    </w:p>
    <w:p w14:paraId="42C484E6" w14:textId="5A97868A" w:rsidR="00D81C83" w:rsidRDefault="00D81C83" w:rsidP="006C2865">
      <w:pPr>
        <w:pStyle w:val="BodyText"/>
      </w:pPr>
      <w:r w:rsidRPr="007D2DAA">
        <w:t xml:space="preserve">Detailed descriptions of each measure can be found in </w:t>
      </w:r>
      <w:r w:rsidRPr="00262717">
        <w:rPr>
          <w:i/>
        </w:rPr>
        <w:t xml:space="preserve">Chapter </w:t>
      </w:r>
      <w:r w:rsidR="005A1316" w:rsidRPr="00447A8C">
        <w:rPr>
          <w:rStyle w:val="Italics"/>
        </w:rPr>
        <w:t>23</w:t>
      </w:r>
      <w:r w:rsidR="005561D7" w:rsidRPr="00262717">
        <w:rPr>
          <w:i/>
          <w:iCs/>
        </w:rPr>
        <w:t xml:space="preserve"> </w:t>
      </w:r>
      <w:r w:rsidR="00262717" w:rsidRPr="00262717">
        <w:rPr>
          <w:i/>
          <w:iCs/>
        </w:rPr>
        <w:t>–</w:t>
      </w:r>
      <w:r w:rsidR="005561D7" w:rsidRPr="00262717">
        <w:rPr>
          <w:i/>
        </w:rPr>
        <w:t xml:space="preserve"> Commonwealth </w:t>
      </w:r>
      <w:r w:rsidR="00262717" w:rsidRPr="00262717">
        <w:rPr>
          <w:i/>
          <w:iCs/>
        </w:rPr>
        <w:t>E</w:t>
      </w:r>
      <w:r w:rsidR="005561D7" w:rsidRPr="00262717">
        <w:rPr>
          <w:i/>
          <w:iCs/>
        </w:rPr>
        <w:t xml:space="preserve">nvironmental </w:t>
      </w:r>
      <w:r w:rsidR="00262717" w:rsidRPr="00262717">
        <w:rPr>
          <w:i/>
          <w:iCs/>
        </w:rPr>
        <w:t>M</w:t>
      </w:r>
      <w:r w:rsidR="005561D7" w:rsidRPr="00262717">
        <w:rPr>
          <w:i/>
          <w:iCs/>
        </w:rPr>
        <w:t xml:space="preserve">anagement </w:t>
      </w:r>
      <w:r w:rsidR="00262717" w:rsidRPr="00262717">
        <w:rPr>
          <w:i/>
          <w:iCs/>
        </w:rPr>
        <w:t>F</w:t>
      </w:r>
      <w:r w:rsidR="005561D7" w:rsidRPr="00262717">
        <w:rPr>
          <w:i/>
          <w:iCs/>
        </w:rPr>
        <w:t>ramework</w:t>
      </w:r>
      <w:r w:rsidRPr="007D2DAA">
        <w:t>, but the simplified mitigation measures are as follows:</w:t>
      </w:r>
    </w:p>
    <w:p w14:paraId="3C82CA64" w14:textId="30B0B834" w:rsidR="004D3CA2" w:rsidRPr="00A578F4" w:rsidRDefault="00A5215A" w:rsidP="00A578F4">
      <w:pPr>
        <w:pStyle w:val="Caption"/>
      </w:pPr>
      <w:bookmarkStart w:id="183" w:name="_Toc213769473"/>
      <w:bookmarkStart w:id="184" w:name="_Toc228888855"/>
      <w:r w:rsidRPr="00A578F4">
        <w:t>Table </w:t>
      </w:r>
      <w:fldSimple w:instr=" STYLEREF 1 \s ">
        <w:r w:rsidR="00804347">
          <w:rPr>
            <w:noProof/>
          </w:rPr>
          <w:t>18</w:t>
        </w:r>
      </w:fldSimple>
      <w:r w:rsidRPr="00A578F4">
        <w:noBreakHyphen/>
      </w:r>
      <w:fldSimple w:instr=" SEQ Table \* ARABIC \s 1 ">
        <w:r w:rsidR="00804347">
          <w:rPr>
            <w:noProof/>
          </w:rPr>
          <w:t>18</w:t>
        </w:r>
      </w:fldSimple>
      <w:r w:rsidRPr="00A578F4">
        <w:tab/>
        <w:t xml:space="preserve">Mitigation measures relevant to </w:t>
      </w:r>
      <w:r w:rsidR="00277F25">
        <w:t>Commonwealth legislate</w:t>
      </w:r>
      <w:r w:rsidR="00447EE9">
        <w:t xml:space="preserve">d </w:t>
      </w:r>
      <w:r w:rsidRPr="00A578F4">
        <w:t>onshore ecology</w:t>
      </w:r>
      <w:bookmarkEnd w:id="183"/>
      <w:bookmarkEnd w:id="184"/>
    </w:p>
    <w:tbl>
      <w:tblPr>
        <w:tblStyle w:val="MainTableStyle"/>
        <w:tblW w:w="5000" w:type="pct"/>
        <w:tblLook w:val="04A0" w:firstRow="1" w:lastRow="0" w:firstColumn="1" w:lastColumn="0" w:noHBand="0" w:noVBand="1"/>
      </w:tblPr>
      <w:tblGrid>
        <w:gridCol w:w="1577"/>
        <w:gridCol w:w="8061"/>
      </w:tblGrid>
      <w:tr w:rsidR="006418FB" w:rsidRPr="00322799" w14:paraId="61FA09ED" w14:textId="77777777" w:rsidTr="008F4651">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100" w:firstRow="0" w:lastRow="0" w:firstColumn="1" w:lastColumn="0" w:oddVBand="0" w:evenVBand="0" w:oddHBand="0" w:evenHBand="0" w:firstRowFirstColumn="1" w:firstRowLastColumn="0" w:lastRowFirstColumn="0" w:lastRowLastColumn="0"/>
            <w:tcW w:w="818" w:type="pct"/>
          </w:tcPr>
          <w:p w14:paraId="082B31EB" w14:textId="77777777" w:rsidR="006418FB" w:rsidRPr="00D81C83" w:rsidRDefault="006418FB" w:rsidP="00D81C83">
            <w:pPr>
              <w:pStyle w:val="TableText"/>
            </w:pPr>
            <w:r w:rsidRPr="00322799">
              <w:t>ID</w:t>
            </w:r>
          </w:p>
        </w:tc>
        <w:tc>
          <w:tcPr>
            <w:tcW w:w="4182" w:type="pct"/>
          </w:tcPr>
          <w:p w14:paraId="7C26A6FC" w14:textId="77777777" w:rsidR="006418FB" w:rsidRPr="00D81C83" w:rsidRDefault="006418FB" w:rsidP="00D81C83">
            <w:pPr>
              <w:pStyle w:val="TableText"/>
              <w:cnfStyle w:val="100000000000" w:firstRow="1" w:lastRow="0" w:firstColumn="0" w:lastColumn="0" w:oddVBand="0" w:evenVBand="0" w:oddHBand="0" w:evenHBand="0" w:firstRowFirstColumn="0" w:firstRowLastColumn="0" w:lastRowFirstColumn="0" w:lastRowLastColumn="0"/>
            </w:pPr>
            <w:r w:rsidRPr="00322799">
              <w:t>Mitigation measure and description</w:t>
            </w:r>
          </w:p>
        </w:tc>
      </w:tr>
      <w:tr w:rsidR="006418FB" w:rsidRPr="00322799" w14:paraId="7F9957C8" w14:textId="77777777" w:rsidTr="008F4651">
        <w:trPr>
          <w:trHeight w:val="353"/>
        </w:trPr>
        <w:tc>
          <w:tcPr>
            <w:cnfStyle w:val="001000000000" w:firstRow="0" w:lastRow="0" w:firstColumn="1" w:lastColumn="0" w:oddVBand="0" w:evenVBand="0" w:oddHBand="0" w:evenHBand="0" w:firstRowFirstColumn="0" w:firstRowLastColumn="0" w:lastRowFirstColumn="0" w:lastRowLastColumn="0"/>
            <w:tcW w:w="818" w:type="pct"/>
          </w:tcPr>
          <w:p w14:paraId="505BBD29" w14:textId="77777777" w:rsidR="006418FB" w:rsidRPr="00D81C83" w:rsidRDefault="006418FB" w:rsidP="00D81C83">
            <w:pPr>
              <w:pStyle w:val="TableText"/>
            </w:pPr>
            <w:r w:rsidRPr="004B6BB0">
              <w:t>FFM-M001</w:t>
            </w:r>
          </w:p>
        </w:tc>
        <w:tc>
          <w:tcPr>
            <w:tcW w:w="4182" w:type="pct"/>
          </w:tcPr>
          <w:p w14:paraId="1A67710C" w14:textId="14CAE432" w:rsidR="006418FB" w:rsidRPr="00365286" w:rsidRDefault="006418FB" w:rsidP="00365286">
            <w:pPr>
              <w:pStyle w:val="TableText"/>
              <w:cnfStyle w:val="000000000000" w:firstRow="0" w:lastRow="0" w:firstColumn="0" w:lastColumn="0" w:oddVBand="0" w:evenVBand="0" w:oddHBand="0" w:evenHBand="0" w:firstRowFirstColumn="0" w:firstRowLastColumn="0" w:lastRowFirstColumn="0" w:lastRowLastColumn="0"/>
            </w:pPr>
            <w:r w:rsidRPr="00365286">
              <w:rPr>
                <w:rStyle w:val="Strong"/>
                <w:b w:val="0"/>
                <w:bCs w:val="0"/>
              </w:rPr>
              <w:t xml:space="preserve">Avoidance </w:t>
            </w:r>
            <w:r w:rsidR="00365286" w:rsidRPr="00365286">
              <w:rPr>
                <w:rStyle w:val="Strong"/>
                <w:b w:val="0"/>
                <w:bCs w:val="0"/>
              </w:rPr>
              <w:t xml:space="preserve">of impacts to ecological values </w:t>
            </w:r>
            <w:r w:rsidRPr="00365286">
              <w:rPr>
                <w:rStyle w:val="Strong"/>
                <w:b w:val="0"/>
                <w:bCs w:val="0"/>
              </w:rPr>
              <w:t xml:space="preserve">during the design phase </w:t>
            </w:r>
          </w:p>
        </w:tc>
      </w:tr>
      <w:tr w:rsidR="006418FB" w:rsidRPr="00322799" w14:paraId="65272916" w14:textId="77777777" w:rsidTr="008F4651">
        <w:trPr>
          <w:trHeight w:val="353"/>
        </w:trPr>
        <w:tc>
          <w:tcPr>
            <w:cnfStyle w:val="001000000000" w:firstRow="0" w:lastRow="0" w:firstColumn="1" w:lastColumn="0" w:oddVBand="0" w:evenVBand="0" w:oddHBand="0" w:evenHBand="0" w:firstRowFirstColumn="0" w:firstRowLastColumn="0" w:lastRowFirstColumn="0" w:lastRowLastColumn="0"/>
            <w:tcW w:w="818" w:type="pct"/>
          </w:tcPr>
          <w:p w14:paraId="38C98672" w14:textId="77777777" w:rsidR="006418FB" w:rsidRPr="00D81C83" w:rsidRDefault="006418FB" w:rsidP="00D81C83">
            <w:pPr>
              <w:pStyle w:val="TableText"/>
            </w:pPr>
            <w:r w:rsidRPr="004B6BB0">
              <w:t>FFM-M00</w:t>
            </w:r>
            <w:r w:rsidRPr="00D81C83">
              <w:t>2</w:t>
            </w:r>
          </w:p>
        </w:tc>
        <w:tc>
          <w:tcPr>
            <w:tcW w:w="4182" w:type="pct"/>
          </w:tcPr>
          <w:p w14:paraId="402B062E" w14:textId="20A23EA9" w:rsidR="006418FB" w:rsidRPr="00365286" w:rsidRDefault="006418FB" w:rsidP="00365286">
            <w:pPr>
              <w:pStyle w:val="TableText"/>
              <w:cnfStyle w:val="000000000000" w:firstRow="0" w:lastRow="0" w:firstColumn="0" w:lastColumn="0" w:oddVBand="0" w:evenVBand="0" w:oddHBand="0" w:evenHBand="0" w:firstRowFirstColumn="0" w:firstRowLastColumn="0" w:lastRowFirstColumn="0" w:lastRowLastColumn="0"/>
            </w:pPr>
            <w:r w:rsidRPr="00365286">
              <w:rPr>
                <w:rStyle w:val="Strong"/>
                <w:b w:val="0"/>
                <w:bCs w:val="0"/>
              </w:rPr>
              <w:t xml:space="preserve">Prepare an Environmental Line List </w:t>
            </w:r>
          </w:p>
        </w:tc>
      </w:tr>
      <w:tr w:rsidR="006418FB" w:rsidRPr="00322799" w14:paraId="6776CA6E" w14:textId="77777777" w:rsidTr="008F4651">
        <w:trPr>
          <w:trHeight w:val="353"/>
        </w:trPr>
        <w:tc>
          <w:tcPr>
            <w:cnfStyle w:val="001000000000" w:firstRow="0" w:lastRow="0" w:firstColumn="1" w:lastColumn="0" w:oddVBand="0" w:evenVBand="0" w:oddHBand="0" w:evenHBand="0" w:firstRowFirstColumn="0" w:firstRowLastColumn="0" w:lastRowFirstColumn="0" w:lastRowLastColumn="0"/>
            <w:tcW w:w="818" w:type="pct"/>
          </w:tcPr>
          <w:p w14:paraId="2A601DDD" w14:textId="77777777" w:rsidR="006418FB" w:rsidRPr="00D81C83" w:rsidRDefault="006418FB" w:rsidP="00D81C83">
            <w:pPr>
              <w:pStyle w:val="TableText"/>
            </w:pPr>
            <w:r w:rsidRPr="004B6BB0">
              <w:t>FFM-M00</w:t>
            </w:r>
            <w:r w:rsidRPr="00D81C83">
              <w:t>3</w:t>
            </w:r>
          </w:p>
        </w:tc>
        <w:tc>
          <w:tcPr>
            <w:tcW w:w="4182" w:type="pct"/>
          </w:tcPr>
          <w:p w14:paraId="2B045F58" w14:textId="6438CA1C" w:rsidR="006418FB" w:rsidRPr="00365286" w:rsidRDefault="006418FB" w:rsidP="00365286">
            <w:pPr>
              <w:pStyle w:val="TableText"/>
              <w:cnfStyle w:val="000000000000" w:firstRow="0" w:lastRow="0" w:firstColumn="0" w:lastColumn="0" w:oddVBand="0" w:evenVBand="0" w:oddHBand="0" w:evenHBand="0" w:firstRowFirstColumn="0" w:firstRowLastColumn="0" w:lastRowFirstColumn="0" w:lastRowLastColumn="0"/>
            </w:pPr>
            <w:r w:rsidRPr="00365286">
              <w:rPr>
                <w:rStyle w:val="Strong"/>
                <w:b w:val="0"/>
                <w:bCs w:val="0"/>
              </w:rPr>
              <w:t xml:space="preserve">Prepare and implement a Construction Environmental Management Plan and sub-plans </w:t>
            </w:r>
          </w:p>
        </w:tc>
      </w:tr>
      <w:tr w:rsidR="006418FB" w:rsidRPr="00322799" w14:paraId="5F79E064" w14:textId="77777777" w:rsidTr="008F4651">
        <w:trPr>
          <w:trHeight w:val="353"/>
        </w:trPr>
        <w:tc>
          <w:tcPr>
            <w:cnfStyle w:val="001000000000" w:firstRow="0" w:lastRow="0" w:firstColumn="1" w:lastColumn="0" w:oddVBand="0" w:evenVBand="0" w:oddHBand="0" w:evenHBand="0" w:firstRowFirstColumn="0" w:firstRowLastColumn="0" w:lastRowFirstColumn="0" w:lastRowLastColumn="0"/>
            <w:tcW w:w="818" w:type="pct"/>
          </w:tcPr>
          <w:p w14:paraId="5340CE47" w14:textId="77777777" w:rsidR="006418FB" w:rsidRPr="00D81C83" w:rsidRDefault="006418FB" w:rsidP="00D81C83">
            <w:pPr>
              <w:pStyle w:val="TableText"/>
            </w:pPr>
            <w:r w:rsidRPr="004B6BB0">
              <w:t>FFM-M00</w:t>
            </w:r>
            <w:r w:rsidRPr="00D81C83">
              <w:t>4</w:t>
            </w:r>
          </w:p>
        </w:tc>
        <w:tc>
          <w:tcPr>
            <w:tcW w:w="4182" w:type="pct"/>
          </w:tcPr>
          <w:p w14:paraId="58CE4D07" w14:textId="37B1F398" w:rsidR="006418FB" w:rsidRPr="00365286" w:rsidRDefault="006418FB" w:rsidP="00365286">
            <w:pPr>
              <w:pStyle w:val="TableText"/>
              <w:cnfStyle w:val="000000000000" w:firstRow="0" w:lastRow="0" w:firstColumn="0" w:lastColumn="0" w:oddVBand="0" w:evenVBand="0" w:oddHBand="0" w:evenHBand="0" w:firstRowFirstColumn="0" w:firstRowLastColumn="0" w:lastRowFirstColumn="0" w:lastRowLastColumn="0"/>
            </w:pPr>
            <w:r w:rsidRPr="00365286">
              <w:rPr>
                <w:rStyle w:val="Strong"/>
                <w:b w:val="0"/>
                <w:bCs w:val="0"/>
              </w:rPr>
              <w:t>Contractor</w:t>
            </w:r>
            <w:r w:rsidR="00365286" w:rsidRPr="00365286">
              <w:rPr>
                <w:rStyle w:val="Strong"/>
                <w:b w:val="0"/>
                <w:bCs w:val="0"/>
              </w:rPr>
              <w:t xml:space="preserve"> inductions and</w:t>
            </w:r>
            <w:r w:rsidRPr="00365286">
              <w:rPr>
                <w:rStyle w:val="Strong"/>
                <w:b w:val="0"/>
                <w:bCs w:val="0"/>
              </w:rPr>
              <w:t xml:space="preserve"> awareness  </w:t>
            </w:r>
          </w:p>
        </w:tc>
      </w:tr>
      <w:tr w:rsidR="006418FB" w:rsidRPr="00322799" w14:paraId="746016D1" w14:textId="77777777" w:rsidTr="008F4651">
        <w:trPr>
          <w:trHeight w:val="353"/>
        </w:trPr>
        <w:tc>
          <w:tcPr>
            <w:cnfStyle w:val="001000000000" w:firstRow="0" w:lastRow="0" w:firstColumn="1" w:lastColumn="0" w:oddVBand="0" w:evenVBand="0" w:oddHBand="0" w:evenHBand="0" w:firstRowFirstColumn="0" w:firstRowLastColumn="0" w:lastRowFirstColumn="0" w:lastRowLastColumn="0"/>
            <w:tcW w:w="818" w:type="pct"/>
          </w:tcPr>
          <w:p w14:paraId="61A24CA5" w14:textId="77777777" w:rsidR="006418FB" w:rsidRPr="00D81C83" w:rsidRDefault="006418FB" w:rsidP="00D81C83">
            <w:pPr>
              <w:pStyle w:val="TableText"/>
            </w:pPr>
            <w:r w:rsidRPr="004B6BB0">
              <w:t>FFM-M00</w:t>
            </w:r>
            <w:r w:rsidRPr="00D81C83">
              <w:t>5</w:t>
            </w:r>
          </w:p>
        </w:tc>
        <w:tc>
          <w:tcPr>
            <w:tcW w:w="4182" w:type="pct"/>
          </w:tcPr>
          <w:p w14:paraId="3BC7EAD6" w14:textId="2F37D939" w:rsidR="006418FB" w:rsidRPr="00365286" w:rsidRDefault="006418FB" w:rsidP="00365286">
            <w:pPr>
              <w:pStyle w:val="TableText"/>
              <w:cnfStyle w:val="000000000000" w:firstRow="0" w:lastRow="0" w:firstColumn="0" w:lastColumn="0" w:oddVBand="0" w:evenVBand="0" w:oddHBand="0" w:evenHBand="0" w:firstRowFirstColumn="0" w:firstRowLastColumn="0" w:lastRowFirstColumn="0" w:lastRowLastColumn="0"/>
            </w:pPr>
            <w:r w:rsidRPr="00365286">
              <w:rPr>
                <w:rStyle w:val="Strong"/>
                <w:b w:val="0"/>
                <w:bCs w:val="0"/>
              </w:rPr>
              <w:t xml:space="preserve">Prevent construction impacting on retained vegetation and habitat not approved for removal </w:t>
            </w:r>
          </w:p>
        </w:tc>
      </w:tr>
      <w:tr w:rsidR="006418FB" w:rsidRPr="00322799" w14:paraId="2A71E2A4" w14:textId="77777777" w:rsidTr="008F4651">
        <w:trPr>
          <w:trHeight w:val="353"/>
        </w:trPr>
        <w:tc>
          <w:tcPr>
            <w:cnfStyle w:val="001000000000" w:firstRow="0" w:lastRow="0" w:firstColumn="1" w:lastColumn="0" w:oddVBand="0" w:evenVBand="0" w:oddHBand="0" w:evenHBand="0" w:firstRowFirstColumn="0" w:firstRowLastColumn="0" w:lastRowFirstColumn="0" w:lastRowLastColumn="0"/>
            <w:tcW w:w="818" w:type="pct"/>
          </w:tcPr>
          <w:p w14:paraId="255850A8" w14:textId="77777777" w:rsidR="006418FB" w:rsidRPr="00D81C83" w:rsidRDefault="006418FB" w:rsidP="00D81C83">
            <w:pPr>
              <w:pStyle w:val="TableText"/>
            </w:pPr>
            <w:r w:rsidRPr="004B6BB0">
              <w:t>FFM-M00</w:t>
            </w:r>
            <w:r w:rsidRPr="00D81C83">
              <w:t>6</w:t>
            </w:r>
          </w:p>
        </w:tc>
        <w:tc>
          <w:tcPr>
            <w:tcW w:w="4182" w:type="pct"/>
          </w:tcPr>
          <w:p w14:paraId="4CE578C2" w14:textId="31153C21" w:rsidR="006418FB" w:rsidRPr="00365286" w:rsidRDefault="006418FB" w:rsidP="00365286">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rsidRPr="00365286">
              <w:rPr>
                <w:rStyle w:val="Strong"/>
                <w:b w:val="0"/>
                <w:bCs w:val="0"/>
              </w:rPr>
              <w:t>Minimise disturbance, injury, or death of wildlife</w:t>
            </w:r>
          </w:p>
        </w:tc>
      </w:tr>
      <w:tr w:rsidR="006418FB" w:rsidRPr="00322799" w14:paraId="64E81DCF" w14:textId="77777777" w:rsidTr="008F4651">
        <w:trPr>
          <w:trHeight w:val="353"/>
        </w:trPr>
        <w:tc>
          <w:tcPr>
            <w:cnfStyle w:val="001000000000" w:firstRow="0" w:lastRow="0" w:firstColumn="1" w:lastColumn="0" w:oddVBand="0" w:evenVBand="0" w:oddHBand="0" w:evenHBand="0" w:firstRowFirstColumn="0" w:firstRowLastColumn="0" w:lastRowFirstColumn="0" w:lastRowLastColumn="0"/>
            <w:tcW w:w="818" w:type="pct"/>
          </w:tcPr>
          <w:p w14:paraId="6E10725C" w14:textId="77777777" w:rsidR="006418FB" w:rsidRPr="00D81C83" w:rsidRDefault="006418FB" w:rsidP="00D81C83">
            <w:pPr>
              <w:pStyle w:val="TableText"/>
            </w:pPr>
            <w:r w:rsidRPr="004B6BB0">
              <w:t>FFM-M00</w:t>
            </w:r>
            <w:r w:rsidRPr="00D81C83">
              <w:t>7</w:t>
            </w:r>
          </w:p>
        </w:tc>
        <w:tc>
          <w:tcPr>
            <w:tcW w:w="4182" w:type="pct"/>
          </w:tcPr>
          <w:p w14:paraId="0953A3B0" w14:textId="235870A9" w:rsidR="006418FB" w:rsidRPr="00365286" w:rsidRDefault="006418FB" w:rsidP="00365286">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rsidRPr="00365286">
              <w:rPr>
                <w:rStyle w:val="Strong"/>
                <w:b w:val="0"/>
                <w:bCs w:val="0"/>
              </w:rPr>
              <w:t>Control spread and/or introduction of weeds, pathogens and/or pest animals</w:t>
            </w:r>
          </w:p>
        </w:tc>
      </w:tr>
      <w:tr w:rsidR="006418FB" w:rsidRPr="00322799" w14:paraId="4236378C" w14:textId="77777777" w:rsidTr="008F4651">
        <w:trPr>
          <w:trHeight w:val="353"/>
        </w:trPr>
        <w:tc>
          <w:tcPr>
            <w:cnfStyle w:val="001000000000" w:firstRow="0" w:lastRow="0" w:firstColumn="1" w:lastColumn="0" w:oddVBand="0" w:evenVBand="0" w:oddHBand="0" w:evenHBand="0" w:firstRowFirstColumn="0" w:firstRowLastColumn="0" w:lastRowFirstColumn="0" w:lastRowLastColumn="0"/>
            <w:tcW w:w="818" w:type="pct"/>
          </w:tcPr>
          <w:p w14:paraId="37CC8171" w14:textId="77777777" w:rsidR="006418FB" w:rsidRPr="00D81C83" w:rsidRDefault="006418FB" w:rsidP="00D81C83">
            <w:pPr>
              <w:pStyle w:val="TableText"/>
            </w:pPr>
            <w:r w:rsidRPr="004B6BB0">
              <w:t>FFM-M00</w:t>
            </w:r>
            <w:r w:rsidRPr="00D81C83">
              <w:t>8</w:t>
            </w:r>
          </w:p>
        </w:tc>
        <w:tc>
          <w:tcPr>
            <w:tcW w:w="4182" w:type="pct"/>
          </w:tcPr>
          <w:p w14:paraId="66D5D7A8" w14:textId="272735CB" w:rsidR="006418FB" w:rsidRPr="00365286" w:rsidRDefault="006418FB" w:rsidP="00365286">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rsidRPr="00365286">
              <w:rPr>
                <w:rStyle w:val="Strong"/>
                <w:b w:val="0"/>
                <w:bCs w:val="0"/>
              </w:rPr>
              <w:t>Reduce erosion, sedimentation and contamination risk to retained vegetation and habitat (including waterways)</w:t>
            </w:r>
          </w:p>
        </w:tc>
      </w:tr>
      <w:tr w:rsidR="006418FB" w:rsidRPr="00322799" w14:paraId="4199695A" w14:textId="77777777" w:rsidTr="008F4651">
        <w:trPr>
          <w:trHeight w:val="353"/>
        </w:trPr>
        <w:tc>
          <w:tcPr>
            <w:cnfStyle w:val="001000000000" w:firstRow="0" w:lastRow="0" w:firstColumn="1" w:lastColumn="0" w:oddVBand="0" w:evenVBand="0" w:oddHBand="0" w:evenHBand="0" w:firstRowFirstColumn="0" w:firstRowLastColumn="0" w:lastRowFirstColumn="0" w:lastRowLastColumn="0"/>
            <w:tcW w:w="818" w:type="pct"/>
          </w:tcPr>
          <w:p w14:paraId="34FDC596" w14:textId="77777777" w:rsidR="006418FB" w:rsidRPr="00D81C83" w:rsidRDefault="006418FB" w:rsidP="00D81C83">
            <w:pPr>
              <w:pStyle w:val="TableText"/>
            </w:pPr>
            <w:r w:rsidRPr="004B6BB0">
              <w:t>FFM-M00</w:t>
            </w:r>
            <w:r w:rsidRPr="00D81C83">
              <w:t>9</w:t>
            </w:r>
          </w:p>
        </w:tc>
        <w:tc>
          <w:tcPr>
            <w:tcW w:w="4182" w:type="pct"/>
          </w:tcPr>
          <w:p w14:paraId="21DEF02E" w14:textId="45D4FA32" w:rsidR="006418FB" w:rsidRPr="00365286" w:rsidRDefault="006418FB" w:rsidP="00365286">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rsidRPr="00365286">
              <w:rPr>
                <w:rStyle w:val="Strong"/>
                <w:b w:val="0"/>
                <w:bCs w:val="0"/>
              </w:rPr>
              <w:t xml:space="preserve">Protect values </w:t>
            </w:r>
            <w:r w:rsidR="00365286" w:rsidRPr="00365286">
              <w:rPr>
                <w:rStyle w:val="Strong"/>
                <w:b w:val="0"/>
                <w:bCs w:val="0"/>
              </w:rPr>
              <w:t>within</w:t>
            </w:r>
            <w:r w:rsidRPr="00365286">
              <w:rPr>
                <w:rStyle w:val="Strong"/>
                <w:b w:val="0"/>
                <w:bCs w:val="0"/>
              </w:rPr>
              <w:t xml:space="preserve"> conservation reserves</w:t>
            </w:r>
          </w:p>
        </w:tc>
      </w:tr>
      <w:tr w:rsidR="00D81723" w:rsidRPr="00322799" w14:paraId="0ECBF1E4" w14:textId="77777777" w:rsidTr="008F4651">
        <w:trPr>
          <w:trHeight w:val="353"/>
        </w:trPr>
        <w:tc>
          <w:tcPr>
            <w:cnfStyle w:val="001000000000" w:firstRow="0" w:lastRow="0" w:firstColumn="1" w:lastColumn="0" w:oddVBand="0" w:evenVBand="0" w:oddHBand="0" w:evenHBand="0" w:firstRowFirstColumn="0" w:firstRowLastColumn="0" w:lastRowFirstColumn="0" w:lastRowLastColumn="0"/>
            <w:tcW w:w="818" w:type="pct"/>
          </w:tcPr>
          <w:p w14:paraId="2F691ADF" w14:textId="433099A2" w:rsidR="00D81723" w:rsidRPr="004B6BB0" w:rsidRDefault="00D81723" w:rsidP="00D81C83">
            <w:pPr>
              <w:pStyle w:val="TableText"/>
            </w:pPr>
            <w:r>
              <w:t>FFM-M010</w:t>
            </w:r>
          </w:p>
        </w:tc>
        <w:tc>
          <w:tcPr>
            <w:tcW w:w="4182" w:type="pct"/>
          </w:tcPr>
          <w:p w14:paraId="6E38A983" w14:textId="5DA93101" w:rsidR="00D81723" w:rsidRPr="00EE552F" w:rsidRDefault="00EE552F" w:rsidP="00EE552F">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rsidRPr="00447A8C">
              <w:rPr>
                <w:rStyle w:val="Strong"/>
                <w:b w:val="0"/>
                <w:bCs w:val="0"/>
              </w:rPr>
              <w:t>Manage impacts on waterways</w:t>
            </w:r>
          </w:p>
        </w:tc>
      </w:tr>
      <w:tr w:rsidR="006418FB" w:rsidRPr="00322799" w14:paraId="18728157" w14:textId="77777777" w:rsidTr="008F4651">
        <w:trPr>
          <w:trHeight w:val="353"/>
        </w:trPr>
        <w:tc>
          <w:tcPr>
            <w:cnfStyle w:val="001000000000" w:firstRow="0" w:lastRow="0" w:firstColumn="1" w:lastColumn="0" w:oddVBand="0" w:evenVBand="0" w:oddHBand="0" w:evenHBand="0" w:firstRowFirstColumn="0" w:firstRowLastColumn="0" w:lastRowFirstColumn="0" w:lastRowLastColumn="0"/>
            <w:tcW w:w="818" w:type="pct"/>
          </w:tcPr>
          <w:p w14:paraId="41F7EECD" w14:textId="77777777" w:rsidR="006418FB" w:rsidRPr="00D81C83" w:rsidRDefault="006418FB" w:rsidP="00D81C83">
            <w:pPr>
              <w:pStyle w:val="TableText"/>
            </w:pPr>
            <w:r w:rsidRPr="004B6BB0">
              <w:t>FFM-M0</w:t>
            </w:r>
            <w:r w:rsidRPr="00D81C83">
              <w:t>11</w:t>
            </w:r>
          </w:p>
        </w:tc>
        <w:tc>
          <w:tcPr>
            <w:tcW w:w="4182" w:type="pct"/>
          </w:tcPr>
          <w:p w14:paraId="5B3AA840" w14:textId="56391CC2" w:rsidR="006418FB" w:rsidRPr="00365286" w:rsidRDefault="006418FB" w:rsidP="00365286">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rsidRPr="00365286">
              <w:rPr>
                <w:rStyle w:val="Strong"/>
                <w:b w:val="0"/>
                <w:bCs w:val="0"/>
              </w:rPr>
              <w:t>Prepare and implement an Operation Environmental Management Plan</w:t>
            </w:r>
          </w:p>
        </w:tc>
      </w:tr>
      <w:tr w:rsidR="006418FB" w:rsidRPr="00322799" w14:paraId="0346E48B" w14:textId="77777777" w:rsidTr="008F4651">
        <w:trPr>
          <w:trHeight w:val="353"/>
        </w:trPr>
        <w:tc>
          <w:tcPr>
            <w:cnfStyle w:val="001000000000" w:firstRow="0" w:lastRow="0" w:firstColumn="1" w:lastColumn="0" w:oddVBand="0" w:evenVBand="0" w:oddHBand="0" w:evenHBand="0" w:firstRowFirstColumn="0" w:firstRowLastColumn="0" w:lastRowFirstColumn="0" w:lastRowLastColumn="0"/>
            <w:tcW w:w="818" w:type="pct"/>
          </w:tcPr>
          <w:p w14:paraId="7BD8AC96" w14:textId="77777777" w:rsidR="006418FB" w:rsidRPr="00D81C83" w:rsidRDefault="006418FB" w:rsidP="00D81C83">
            <w:pPr>
              <w:pStyle w:val="TableText"/>
            </w:pPr>
            <w:r w:rsidRPr="004B6BB0">
              <w:t>FFM-M0</w:t>
            </w:r>
            <w:r w:rsidRPr="00D81C83">
              <w:t>12</w:t>
            </w:r>
          </w:p>
        </w:tc>
        <w:tc>
          <w:tcPr>
            <w:tcW w:w="4182" w:type="pct"/>
          </w:tcPr>
          <w:p w14:paraId="4142336E" w14:textId="2022565E" w:rsidR="006418FB" w:rsidRPr="00365286" w:rsidRDefault="006418FB" w:rsidP="00365286">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rsidRPr="00365286">
              <w:rPr>
                <w:rStyle w:val="Strong"/>
                <w:b w:val="0"/>
                <w:bCs w:val="0"/>
              </w:rPr>
              <w:t>Prepare and implement a Decommissioning Environmental Management Plan.</w:t>
            </w:r>
          </w:p>
        </w:tc>
      </w:tr>
      <w:tr w:rsidR="006418FB" w:rsidRPr="00322799" w14:paraId="33250D4A" w14:textId="77777777" w:rsidTr="008F4651">
        <w:trPr>
          <w:trHeight w:val="353"/>
        </w:trPr>
        <w:tc>
          <w:tcPr>
            <w:cnfStyle w:val="001000000000" w:firstRow="0" w:lastRow="0" w:firstColumn="1" w:lastColumn="0" w:oddVBand="0" w:evenVBand="0" w:oddHBand="0" w:evenHBand="0" w:firstRowFirstColumn="0" w:firstRowLastColumn="0" w:lastRowFirstColumn="0" w:lastRowLastColumn="0"/>
            <w:tcW w:w="818" w:type="pct"/>
          </w:tcPr>
          <w:p w14:paraId="51BA61F7" w14:textId="77777777" w:rsidR="006418FB" w:rsidRPr="00D81C83" w:rsidRDefault="006418FB" w:rsidP="00D81C83">
            <w:pPr>
              <w:pStyle w:val="TableText"/>
            </w:pPr>
            <w:r w:rsidRPr="004B6BB0">
              <w:t>FFM-M0</w:t>
            </w:r>
            <w:r w:rsidRPr="00D81C83">
              <w:t>13</w:t>
            </w:r>
          </w:p>
        </w:tc>
        <w:tc>
          <w:tcPr>
            <w:tcW w:w="4182" w:type="pct"/>
          </w:tcPr>
          <w:p w14:paraId="08D5C6A3" w14:textId="59E40B08" w:rsidR="006418FB" w:rsidRPr="00365286" w:rsidRDefault="006418FB" w:rsidP="00365286">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rsidRPr="00365286">
              <w:rPr>
                <w:rStyle w:val="Strong"/>
                <w:b w:val="0"/>
                <w:bCs w:val="0"/>
              </w:rPr>
              <w:t>Site reinstatement and rehabilitation</w:t>
            </w:r>
          </w:p>
        </w:tc>
      </w:tr>
    </w:tbl>
    <w:p w14:paraId="3162D5E3" w14:textId="77777777" w:rsidR="002C6360" w:rsidRDefault="002C6360" w:rsidP="002C6360">
      <w:pPr>
        <w:pStyle w:val="Heading3"/>
      </w:pPr>
      <w:bookmarkStart w:id="185" w:name="_Ref193880963"/>
      <w:bookmarkStart w:id="186" w:name="_Toc194918852"/>
      <w:bookmarkStart w:id="187" w:name="_Toc214962993"/>
      <w:bookmarkStart w:id="188" w:name="_Toc228888834"/>
      <w:bookmarkStart w:id="189" w:name="_Toc184287630"/>
      <w:r w:rsidRPr="00426B6C">
        <w:t>Monitoring and contingency measures</w:t>
      </w:r>
      <w:bookmarkEnd w:id="185"/>
      <w:bookmarkEnd w:id="186"/>
      <w:bookmarkEnd w:id="187"/>
      <w:bookmarkEnd w:id="188"/>
    </w:p>
    <w:p w14:paraId="37B43A0F" w14:textId="77777777" w:rsidR="002C6360" w:rsidRDefault="002C6360" w:rsidP="002C6360">
      <w:r w:rsidRPr="00BA5050">
        <w:t xml:space="preserve">Monitoring requirements and contingency measures will be defined by the project in the relevant plans to be prepared in consultation with </w:t>
      </w:r>
      <w:r>
        <w:t>relevant authorities</w:t>
      </w:r>
      <w:r w:rsidRPr="00BA5050">
        <w:t xml:space="preserve">. </w:t>
      </w:r>
    </w:p>
    <w:p w14:paraId="442F6435" w14:textId="3F42B0C6" w:rsidR="00D81C83" w:rsidRDefault="00D81C83" w:rsidP="000254DC">
      <w:pPr>
        <w:pStyle w:val="Heading2"/>
      </w:pPr>
      <w:bookmarkStart w:id="190" w:name="_Toc228888835"/>
      <w:r>
        <w:lastRenderedPageBreak/>
        <w:t>Offsets</w:t>
      </w:r>
      <w:bookmarkEnd w:id="190"/>
    </w:p>
    <w:p w14:paraId="29A72EF2" w14:textId="565113E8" w:rsidR="00D81C83" w:rsidRDefault="00D81C83" w:rsidP="00D81C83">
      <w:pPr>
        <w:pStyle w:val="BodyText"/>
      </w:pPr>
      <w:r>
        <w:t xml:space="preserve">As no significant impacts to </w:t>
      </w:r>
      <w:r w:rsidR="006459AD">
        <w:t>m</w:t>
      </w:r>
      <w:r>
        <w:t xml:space="preserve">atters of </w:t>
      </w:r>
      <w:r w:rsidR="006459AD">
        <w:t>n</w:t>
      </w:r>
      <w:r>
        <w:t xml:space="preserve">ational </w:t>
      </w:r>
      <w:r w:rsidR="006459AD">
        <w:t>e</w:t>
      </w:r>
      <w:r>
        <w:t xml:space="preserve">nvironmental </w:t>
      </w:r>
      <w:r w:rsidR="006459AD">
        <w:t>s</w:t>
      </w:r>
      <w:r>
        <w:t>ignificance under the EPBC Act are proposed, EPBC Act offsets are not required.</w:t>
      </w:r>
    </w:p>
    <w:p w14:paraId="0DC0B808" w14:textId="77777777" w:rsidR="00D81C83" w:rsidRPr="007D2DAA" w:rsidRDefault="00D81C83" w:rsidP="00D81C83">
      <w:pPr>
        <w:pStyle w:val="Heading2"/>
      </w:pPr>
      <w:bookmarkStart w:id="191" w:name="_Toc201829577"/>
      <w:bookmarkStart w:id="192" w:name="_Toc228888836"/>
      <w:r w:rsidRPr="00534C86">
        <w:t>Conclusion</w:t>
      </w:r>
      <w:bookmarkEnd w:id="189"/>
      <w:bookmarkEnd w:id="191"/>
      <w:bookmarkEnd w:id="192"/>
    </w:p>
    <w:p w14:paraId="3560D4A3" w14:textId="1C59A04E" w:rsidR="00D81C83" w:rsidRPr="006C2865" w:rsidRDefault="00431BEC" w:rsidP="006C2865">
      <w:pPr>
        <w:pStyle w:val="BodyText"/>
        <w:rPr>
          <w:rStyle w:val="Guidance"/>
          <w:color w:val="auto"/>
        </w:rPr>
      </w:pPr>
      <w:r w:rsidRPr="006C2865">
        <w:rPr>
          <w:rStyle w:val="Guidance"/>
          <w:color w:val="auto"/>
        </w:rPr>
        <w:t>The project area encompasses diverse landforms such as coastal</w:t>
      </w:r>
      <w:r>
        <w:rPr>
          <w:rStyle w:val="Guidance"/>
          <w:color w:val="auto"/>
        </w:rPr>
        <w:t xml:space="preserve"> and</w:t>
      </w:r>
      <w:r w:rsidRPr="006C2865">
        <w:rPr>
          <w:rStyle w:val="Guidance"/>
          <w:color w:val="auto"/>
        </w:rPr>
        <w:t xml:space="preserve"> near-coastal</w:t>
      </w:r>
      <w:r>
        <w:rPr>
          <w:rStyle w:val="Guidance"/>
          <w:color w:val="auto"/>
        </w:rPr>
        <w:t xml:space="preserve"> areas,</w:t>
      </w:r>
      <w:r w:rsidRPr="006C2865">
        <w:rPr>
          <w:rStyle w:val="Guidance"/>
          <w:color w:val="auto"/>
        </w:rPr>
        <w:t xml:space="preserve"> lowland plains </w:t>
      </w:r>
      <w:r w:rsidR="00D81C83" w:rsidRPr="006C2865">
        <w:rPr>
          <w:rStyle w:val="Guidance"/>
          <w:color w:val="auto"/>
        </w:rPr>
        <w:t>and historically cleared and fragmented habitats primarily comprising grazing paddocks and plantations. Patches of forest and woodlands are found along roadsides, conservation reserves, and private land, while numerous ephemeral waterways occur along the transmission alignment</w:t>
      </w:r>
      <w:r w:rsidR="00D81C83" w:rsidRPr="007351C9">
        <w:rPr>
          <w:rStyle w:val="Guidance"/>
          <w:color w:val="auto"/>
        </w:rPr>
        <w:t>. N</w:t>
      </w:r>
      <w:r w:rsidR="00C75941" w:rsidRPr="008F4651">
        <w:rPr>
          <w:rStyle w:val="Guidance"/>
          <w:color w:val="auto"/>
        </w:rPr>
        <w:t>o n</w:t>
      </w:r>
      <w:r w:rsidR="00D81C83" w:rsidRPr="007351C9">
        <w:rPr>
          <w:rStyle w:val="Guidance"/>
          <w:color w:val="auto"/>
        </w:rPr>
        <w:t xml:space="preserve">ative vegetation </w:t>
      </w:r>
      <w:r w:rsidR="00C75941" w:rsidRPr="008F4651">
        <w:rPr>
          <w:rStyle w:val="Guidance"/>
          <w:color w:val="auto"/>
        </w:rPr>
        <w:t xml:space="preserve">was assessed as meeting EPBC Act </w:t>
      </w:r>
      <w:r w:rsidR="009F74CC" w:rsidRPr="008F4651">
        <w:rPr>
          <w:rStyle w:val="Guidance"/>
          <w:color w:val="auto"/>
        </w:rPr>
        <w:t>threatened</w:t>
      </w:r>
      <w:r w:rsidR="00C75941" w:rsidRPr="008F4651">
        <w:rPr>
          <w:rStyle w:val="Guidance"/>
          <w:color w:val="auto"/>
        </w:rPr>
        <w:t xml:space="preserve"> ecological communities. </w:t>
      </w:r>
    </w:p>
    <w:p w14:paraId="5ECA40DD" w14:textId="5AF25E78" w:rsidR="00D81C83" w:rsidRPr="006C2865" w:rsidRDefault="00D81C83" w:rsidP="006C2865">
      <w:pPr>
        <w:pStyle w:val="BodyText"/>
        <w:rPr>
          <w:rStyle w:val="Guidance"/>
          <w:color w:val="auto"/>
        </w:rPr>
      </w:pPr>
      <w:r w:rsidRPr="006C2865">
        <w:rPr>
          <w:rStyle w:val="Guidance"/>
          <w:color w:val="auto"/>
        </w:rPr>
        <w:t>There are several threatened species recorded</w:t>
      </w:r>
      <w:r>
        <w:rPr>
          <w:rStyle w:val="Guidance"/>
        </w:rPr>
        <w:t xml:space="preserve"> </w:t>
      </w:r>
      <w:r w:rsidR="00AE078B" w:rsidRPr="000254DC">
        <w:rPr>
          <w:rStyle w:val="Guidance"/>
          <w:color w:val="auto"/>
        </w:rPr>
        <w:t>or with potential to occur</w:t>
      </w:r>
      <w:r w:rsidRPr="006C2865">
        <w:rPr>
          <w:rStyle w:val="Guidance"/>
          <w:color w:val="auto"/>
        </w:rPr>
        <w:t xml:space="preserve"> within the project area. While efforts to avoid impacting these species have been significant, some unavoidable losses will occur. Direct pathways of impact include the removal of </w:t>
      </w:r>
      <w:r w:rsidRPr="006C2865">
        <w:t>native vegetation</w:t>
      </w:r>
      <w:r w:rsidRPr="006C2865">
        <w:rPr>
          <w:rStyle w:val="Guidance"/>
          <w:color w:val="auto"/>
        </w:rPr>
        <w:t xml:space="preserve"> and impacts to habitat of threatened species. While impact pathways are unavoidable, with the implementation of mitigation measures, the residual impacts to EPBC Act species are not considered to be significant.</w:t>
      </w:r>
    </w:p>
    <w:p w14:paraId="10273B59" w14:textId="1520671C" w:rsidR="00D81C83" w:rsidRPr="006C2865" w:rsidRDefault="00431BEC" w:rsidP="006C2865">
      <w:pPr>
        <w:pStyle w:val="BodyText"/>
        <w:rPr>
          <w:rStyle w:val="Guidance"/>
          <w:color w:val="auto"/>
        </w:rPr>
      </w:pPr>
      <w:r>
        <w:rPr>
          <w:rStyle w:val="Guidance"/>
          <w:color w:val="auto"/>
        </w:rPr>
        <w:t>Implementation</w:t>
      </w:r>
      <w:r w:rsidRPr="006C2865">
        <w:rPr>
          <w:rStyle w:val="Guidance"/>
          <w:color w:val="auto"/>
        </w:rPr>
        <w:t xml:space="preserve"> </w:t>
      </w:r>
      <w:r w:rsidR="00D81C83" w:rsidRPr="006C2865">
        <w:rPr>
          <w:rStyle w:val="Guidance"/>
          <w:color w:val="auto"/>
        </w:rPr>
        <w:t xml:space="preserve">of trenchless construction methods and a refined project transmission alignment will ensure minimal disruption to sensitive ecological areas. Well-defined management plans and protocols </w:t>
      </w:r>
      <w:r w:rsidR="00151E9E" w:rsidRPr="006C2865">
        <w:rPr>
          <w:rStyle w:val="Guidance"/>
          <w:color w:val="auto"/>
        </w:rPr>
        <w:t xml:space="preserve">will protect ecological values </w:t>
      </w:r>
      <w:r w:rsidR="00151E9E">
        <w:rPr>
          <w:rStyle w:val="Guidance"/>
          <w:color w:val="auto"/>
        </w:rPr>
        <w:t>during</w:t>
      </w:r>
      <w:r w:rsidR="00151E9E" w:rsidRPr="006C2865">
        <w:rPr>
          <w:rStyle w:val="Guidance"/>
          <w:color w:val="auto"/>
        </w:rPr>
        <w:t xml:space="preserve"> construction, operation, and decommissioning.</w:t>
      </w:r>
      <w:r w:rsidR="00D81C83" w:rsidRPr="006C2865">
        <w:rPr>
          <w:rStyle w:val="Guidance"/>
          <w:color w:val="auto"/>
        </w:rPr>
        <w:t xml:space="preserve"> </w:t>
      </w:r>
    </w:p>
    <w:p w14:paraId="4C1C8FBC" w14:textId="542D3309" w:rsidR="00D81C83" w:rsidRPr="006C2865" w:rsidRDefault="00D81C83" w:rsidP="006C2865">
      <w:pPr>
        <w:pStyle w:val="BodyText"/>
        <w:rPr>
          <w:rStyle w:val="Guidance"/>
          <w:color w:val="auto"/>
        </w:rPr>
      </w:pPr>
      <w:r w:rsidRPr="006C2865">
        <w:rPr>
          <w:rStyle w:val="Guidance"/>
          <w:color w:val="auto"/>
        </w:rPr>
        <w:t>The project has been evaluated to balance development goals with the conservation of ecological values. This is demonstrated through the commitment to avoid and minimise impacts, together with robust mitigation and management plans</w:t>
      </w:r>
      <w:r w:rsidR="00151E9E">
        <w:rPr>
          <w:rStyle w:val="Guidance"/>
          <w:color w:val="auto"/>
        </w:rPr>
        <w:t>.</w:t>
      </w:r>
    </w:p>
    <w:p w14:paraId="7EC3074B" w14:textId="472F0B75" w:rsidR="00D81C83" w:rsidRPr="006C2865" w:rsidRDefault="00D81C83" w:rsidP="006C2865">
      <w:pPr>
        <w:pStyle w:val="BodyText"/>
      </w:pPr>
      <w:r w:rsidRPr="006C2865">
        <w:t>It is considered that the matters outlined in the EIS guidelines have been adequately addressed as part of the onshore ecology impact assessment.</w:t>
      </w:r>
      <w:bookmarkStart w:id="193" w:name="_PictureBullets"/>
      <w:bookmarkEnd w:id="193"/>
    </w:p>
    <w:p w14:paraId="1AFBCCF2" w14:textId="77777777" w:rsidR="00D81C83" w:rsidRPr="006C2865" w:rsidRDefault="00D81C83" w:rsidP="006C2865">
      <w:pPr>
        <w:pStyle w:val="BodyText"/>
      </w:pPr>
    </w:p>
    <w:p w14:paraId="66BDAC4A" w14:textId="77777777" w:rsidR="005E37AC" w:rsidRPr="006C2865" w:rsidRDefault="005E37AC" w:rsidP="006C2865">
      <w:pPr>
        <w:pStyle w:val="BodyText"/>
      </w:pPr>
    </w:p>
    <w:sectPr w:rsidR="005E37AC" w:rsidRPr="006C2865" w:rsidSect="00262717">
      <w:pgSz w:w="11906" w:h="16838"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72C13" w14:textId="77777777" w:rsidR="006318A2" w:rsidRDefault="006318A2" w:rsidP="00A02FC6">
      <w:r>
        <w:separator/>
      </w:r>
    </w:p>
  </w:endnote>
  <w:endnote w:type="continuationSeparator" w:id="0">
    <w:p w14:paraId="2F73ED72" w14:textId="77777777" w:rsidR="006318A2" w:rsidRDefault="006318A2" w:rsidP="00A02FC6">
      <w:r>
        <w:continuationSeparator/>
      </w:r>
    </w:p>
  </w:endnote>
  <w:endnote w:type="continuationNotice" w:id="1">
    <w:p w14:paraId="0C94AF28" w14:textId="77777777" w:rsidR="006318A2" w:rsidRDefault="006318A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ECA778B-E48F-40FD-9A6C-8795D0332811}"/>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45F85" w14:textId="08829C8E"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A16594">
      <w:instrText>Chapter 18</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A16594">
      <w:instrText>Chapter 18</w:instrText>
    </w:r>
    <w:r w:rsidR="0035781F" w:rsidRPr="005B5A3E">
      <w:fldChar w:fldCharType="end"/>
    </w:r>
    <w:r w:rsidR="0035781F" w:rsidRPr="005B5A3E">
      <w:instrText>"</w:instrText>
    </w:r>
    <w:r w:rsidR="0035781F" w:rsidRPr="005B5A3E">
      <w:fldChar w:fldCharType="separate"/>
    </w:r>
    <w:r w:rsidR="00A16594">
      <w:t>Chapter 18</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A16594">
      <w:instrText>Chapter 18</w:instrText>
    </w:r>
    <w:r w:rsidR="0035781F" w:rsidRPr="005B5A3E">
      <w:fldChar w:fldCharType="end"/>
    </w:r>
    <w:r w:rsidR="0035781F" w:rsidRPr="005B5A3E">
      <w:instrText>&lt;&gt;"Error*""–"</w:instrText>
    </w:r>
    <w:r w:rsidR="0035781F" w:rsidRPr="005B5A3E">
      <w:fldChar w:fldCharType="separate"/>
    </w:r>
    <w:r w:rsidR="00A16594"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A16594">
      <w:instrText>Onshore ecology (EPBC matters)</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A16594">
      <w:instrText>Onshore ecology (EPBC matters)</w:instrText>
    </w:r>
    <w:r w:rsidR="0035781F" w:rsidRPr="005B5A3E">
      <w:fldChar w:fldCharType="end"/>
    </w:r>
    <w:r w:rsidR="0035781F" w:rsidRPr="005B5A3E">
      <w:instrText>"</w:instrText>
    </w:r>
    <w:r w:rsidR="0035781F" w:rsidRPr="005B5A3E">
      <w:fldChar w:fldCharType="separate"/>
    </w:r>
    <w:r w:rsidR="00A16594">
      <w:t>Onshore ecology (EPBC matters)</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8E174" w14:textId="7A47625D"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A16594">
      <w:instrText>Chapter 18</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A16594">
      <w:instrText>Chapter 18</w:instrText>
    </w:r>
    <w:r w:rsidRPr="005B5A3E">
      <w:fldChar w:fldCharType="end"/>
    </w:r>
    <w:r w:rsidRPr="005B5A3E">
      <w:instrText>"</w:instrText>
    </w:r>
    <w:r w:rsidRPr="005B5A3E">
      <w:fldChar w:fldCharType="separate"/>
    </w:r>
    <w:r w:rsidR="00A16594">
      <w:t>Chapter 18</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A16594">
      <w:instrText>Chapter 18</w:instrText>
    </w:r>
    <w:r w:rsidRPr="005B5A3E">
      <w:fldChar w:fldCharType="end"/>
    </w:r>
    <w:r w:rsidRPr="005B5A3E">
      <w:instrText>&lt;&gt;"Error*""–"</w:instrText>
    </w:r>
    <w:r w:rsidRPr="005B5A3E">
      <w:fldChar w:fldCharType="separate"/>
    </w:r>
    <w:r w:rsidR="00A16594"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A16594">
      <w:instrText>Onshore ecology (EPBC matters)</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A16594">
      <w:instrText>Onshore ecology (EPBC matters)</w:instrText>
    </w:r>
    <w:r w:rsidR="002878AA" w:rsidRPr="005B5A3E">
      <w:fldChar w:fldCharType="end"/>
    </w:r>
    <w:r w:rsidR="002878AA" w:rsidRPr="005B5A3E">
      <w:instrText>"</w:instrText>
    </w:r>
    <w:r w:rsidR="002878AA" w:rsidRPr="005B5A3E">
      <w:fldChar w:fldCharType="separate"/>
    </w:r>
    <w:r w:rsidR="00A16594">
      <w:t>Onshore ecology (EPBC matters)</w:t>
    </w:r>
    <w:r w:rsidR="002878AA" w:rsidRPr="005B5A3E">
      <w:fldChar w:fldCharType="end"/>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52BAC" w14:textId="77777777" w:rsidR="006318A2" w:rsidRDefault="006318A2" w:rsidP="0036083B">
      <w:pPr>
        <w:spacing w:before="360"/>
      </w:pPr>
      <w:r>
        <w:separator/>
      </w:r>
    </w:p>
  </w:footnote>
  <w:footnote w:type="continuationSeparator" w:id="0">
    <w:p w14:paraId="3C063458" w14:textId="77777777" w:rsidR="006318A2" w:rsidRDefault="006318A2" w:rsidP="0036083B">
      <w:pPr>
        <w:spacing w:before="360"/>
      </w:pPr>
      <w:r>
        <w:continuationSeparator/>
      </w:r>
    </w:p>
  </w:footnote>
  <w:footnote w:type="continuationNotice" w:id="1">
    <w:p w14:paraId="5187B7E3" w14:textId="77777777" w:rsidR="006318A2" w:rsidRDefault="006318A2"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63ADC" w14:textId="131875F8"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A16594">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A16594">
      <w:rPr>
        <w:noProof/>
      </w:rPr>
      <w:instrText>Commonwealth Environmental Impact Statement</w:instrText>
    </w:r>
    <w:r>
      <w:fldChar w:fldCharType="end"/>
    </w:r>
    <w:r>
      <w:instrText>"</w:instrText>
    </w:r>
    <w:r>
      <w:fldChar w:fldCharType="separate"/>
    </w:r>
    <w:r w:rsidR="00A16594">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8C5E9" w14:textId="77777777" w:rsidR="00A06F68" w:rsidRPr="00967A72" w:rsidRDefault="000F1088" w:rsidP="00967A72">
    <w:pPr>
      <w:pStyle w:val="HeaderEvenPage"/>
    </w:pPr>
    <w:r w:rsidRPr="007257D6">
      <w:rPr>
        <w:noProof/>
      </w:rPr>
      <w:drawing>
        <wp:inline distT="0" distB="0" distL="0" distR="0" wp14:anchorId="45B0C346" wp14:editId="4D82297A">
          <wp:extent cx="1229850" cy="324000"/>
          <wp:effectExtent l="0" t="0" r="8890" b="0"/>
          <wp:docPr id="120420684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6849"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E2AB8" w14:textId="7C08F80F"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A16594">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138613E"/>
    <w:multiLevelType w:val="hybridMultilevel"/>
    <w:tmpl w:val="C512B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7" w15:restartNumberingAfterBreak="0">
    <w:nsid w:val="5F34269B"/>
    <w:multiLevelType w:val="hybridMultilevel"/>
    <w:tmpl w:val="E3C484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0" w15:restartNumberingAfterBreak="0">
    <w:nsid w:val="75CF5E10"/>
    <w:multiLevelType w:val="multilevel"/>
    <w:tmpl w:val="66449AB6"/>
    <w:lvl w:ilvl="0">
      <w:start w:val="18"/>
      <w:numFmt w:val="decimal"/>
      <w:pStyle w:val="Heading1"/>
      <w:lvlText w:val="Chapter %1"/>
      <w:lvlJc w:val="left"/>
      <w:pPr>
        <w:ind w:left="2835" w:hanging="2835"/>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11"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num w:numId="1" w16cid:durableId="446432510">
    <w:abstractNumId w:val="9"/>
  </w:num>
  <w:num w:numId="2" w16cid:durableId="1725566562">
    <w:abstractNumId w:val="5"/>
  </w:num>
  <w:num w:numId="3" w16cid:durableId="939096517">
    <w:abstractNumId w:val="2"/>
  </w:num>
  <w:num w:numId="4" w16cid:durableId="1396079566">
    <w:abstractNumId w:val="1"/>
  </w:num>
  <w:num w:numId="5" w16cid:durableId="1995835227">
    <w:abstractNumId w:val="0"/>
  </w:num>
  <w:num w:numId="6" w16cid:durableId="2086297398">
    <w:abstractNumId w:val="11"/>
  </w:num>
  <w:num w:numId="7" w16cid:durableId="651182702">
    <w:abstractNumId w:val="4"/>
  </w:num>
  <w:num w:numId="8" w16cid:durableId="1991058769">
    <w:abstractNumId w:val="6"/>
  </w:num>
  <w:num w:numId="9" w16cid:durableId="1504973998">
    <w:abstractNumId w:val="8"/>
  </w:num>
  <w:num w:numId="10" w16cid:durableId="1243223472">
    <w:abstractNumId w:val="10"/>
  </w:num>
  <w:num w:numId="11" w16cid:durableId="589194566">
    <w:abstractNumId w:val="3"/>
  </w:num>
  <w:num w:numId="12" w16cid:durableId="12558943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stylePaneSortMethod w:val="0000"/>
  <w:documentProtection w:formatting="1" w:enforcement="1" w:cryptProviderType="rsaAES" w:cryptAlgorithmClass="hash" w:cryptAlgorithmType="typeAny" w:cryptAlgorithmSid="14" w:cryptSpinCount="100000" w:hash="DJxO/fwctc6Na/Rg1x9lkwHVSlJvM6aflZmG7X3eZwxymsRoa+F+0Pd8vCFzvNo9oOYyOcdrS8qq9wFjP3Lu0w==" w:salt="LiXUWwXjN4upCTkGeKqcfA=="/>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C83"/>
    <w:rsid w:val="0000066F"/>
    <w:rsid w:val="000011A9"/>
    <w:rsid w:val="00002B5C"/>
    <w:rsid w:val="00003035"/>
    <w:rsid w:val="000034F7"/>
    <w:rsid w:val="00003622"/>
    <w:rsid w:val="00004575"/>
    <w:rsid w:val="000049D6"/>
    <w:rsid w:val="00006679"/>
    <w:rsid w:val="00013C24"/>
    <w:rsid w:val="00013C93"/>
    <w:rsid w:val="00014A01"/>
    <w:rsid w:val="00016221"/>
    <w:rsid w:val="00016AB2"/>
    <w:rsid w:val="00016F19"/>
    <w:rsid w:val="00017047"/>
    <w:rsid w:val="000171D7"/>
    <w:rsid w:val="000207CF"/>
    <w:rsid w:val="00021CEC"/>
    <w:rsid w:val="00022EDE"/>
    <w:rsid w:val="0002330B"/>
    <w:rsid w:val="00023787"/>
    <w:rsid w:val="00023F10"/>
    <w:rsid w:val="00025080"/>
    <w:rsid w:val="0002548D"/>
    <w:rsid w:val="000254DC"/>
    <w:rsid w:val="00025963"/>
    <w:rsid w:val="00025A59"/>
    <w:rsid w:val="000267FC"/>
    <w:rsid w:val="00026B0E"/>
    <w:rsid w:val="000270BB"/>
    <w:rsid w:val="00027A10"/>
    <w:rsid w:val="00027AFC"/>
    <w:rsid w:val="00030198"/>
    <w:rsid w:val="000302B4"/>
    <w:rsid w:val="000303C6"/>
    <w:rsid w:val="0003047D"/>
    <w:rsid w:val="00030D90"/>
    <w:rsid w:val="000331B2"/>
    <w:rsid w:val="00033D38"/>
    <w:rsid w:val="00034567"/>
    <w:rsid w:val="00035088"/>
    <w:rsid w:val="00036B99"/>
    <w:rsid w:val="00036C14"/>
    <w:rsid w:val="000376D0"/>
    <w:rsid w:val="00037D07"/>
    <w:rsid w:val="000403C2"/>
    <w:rsid w:val="0004094D"/>
    <w:rsid w:val="00044695"/>
    <w:rsid w:val="00045C28"/>
    <w:rsid w:val="00045F38"/>
    <w:rsid w:val="000475E2"/>
    <w:rsid w:val="0004776D"/>
    <w:rsid w:val="00047EC2"/>
    <w:rsid w:val="00047F4F"/>
    <w:rsid w:val="000509FC"/>
    <w:rsid w:val="00050A90"/>
    <w:rsid w:val="00050AF0"/>
    <w:rsid w:val="000514E8"/>
    <w:rsid w:val="00051959"/>
    <w:rsid w:val="00051A3A"/>
    <w:rsid w:val="00052C29"/>
    <w:rsid w:val="00053351"/>
    <w:rsid w:val="00053ED4"/>
    <w:rsid w:val="00055C3D"/>
    <w:rsid w:val="000566D9"/>
    <w:rsid w:val="0005751C"/>
    <w:rsid w:val="00057E6A"/>
    <w:rsid w:val="00060706"/>
    <w:rsid w:val="000612F1"/>
    <w:rsid w:val="00061BF1"/>
    <w:rsid w:val="000639E5"/>
    <w:rsid w:val="00063D1C"/>
    <w:rsid w:val="00063EED"/>
    <w:rsid w:val="0006459A"/>
    <w:rsid w:val="000645C1"/>
    <w:rsid w:val="00064639"/>
    <w:rsid w:val="00064CE2"/>
    <w:rsid w:val="000653C7"/>
    <w:rsid w:val="00065452"/>
    <w:rsid w:val="00067993"/>
    <w:rsid w:val="00070A2B"/>
    <w:rsid w:val="00070D05"/>
    <w:rsid w:val="00070FD2"/>
    <w:rsid w:val="0007179A"/>
    <w:rsid w:val="00071A9A"/>
    <w:rsid w:val="00075157"/>
    <w:rsid w:val="0007561D"/>
    <w:rsid w:val="000759CC"/>
    <w:rsid w:val="00075BC0"/>
    <w:rsid w:val="0007669C"/>
    <w:rsid w:val="00076C34"/>
    <w:rsid w:val="000772ED"/>
    <w:rsid w:val="00080123"/>
    <w:rsid w:val="000801AC"/>
    <w:rsid w:val="000808EA"/>
    <w:rsid w:val="00081694"/>
    <w:rsid w:val="00081ED6"/>
    <w:rsid w:val="00082F5B"/>
    <w:rsid w:val="00083077"/>
    <w:rsid w:val="00083206"/>
    <w:rsid w:val="00084013"/>
    <w:rsid w:val="00084500"/>
    <w:rsid w:val="00084609"/>
    <w:rsid w:val="0008616B"/>
    <w:rsid w:val="00086335"/>
    <w:rsid w:val="000873D9"/>
    <w:rsid w:val="00087408"/>
    <w:rsid w:val="00087ED0"/>
    <w:rsid w:val="00090A26"/>
    <w:rsid w:val="00090A3D"/>
    <w:rsid w:val="00090AA3"/>
    <w:rsid w:val="00092977"/>
    <w:rsid w:val="00092C0D"/>
    <w:rsid w:val="00093082"/>
    <w:rsid w:val="000934F7"/>
    <w:rsid w:val="00093CB2"/>
    <w:rsid w:val="000959FC"/>
    <w:rsid w:val="00095E7F"/>
    <w:rsid w:val="000966F7"/>
    <w:rsid w:val="000A0AD0"/>
    <w:rsid w:val="000A1150"/>
    <w:rsid w:val="000A1D3F"/>
    <w:rsid w:val="000A247E"/>
    <w:rsid w:val="000A2DFD"/>
    <w:rsid w:val="000A3290"/>
    <w:rsid w:val="000A4DFB"/>
    <w:rsid w:val="000A509E"/>
    <w:rsid w:val="000A554C"/>
    <w:rsid w:val="000A5911"/>
    <w:rsid w:val="000A5951"/>
    <w:rsid w:val="000A598E"/>
    <w:rsid w:val="000A6439"/>
    <w:rsid w:val="000A661C"/>
    <w:rsid w:val="000B09AF"/>
    <w:rsid w:val="000B123E"/>
    <w:rsid w:val="000B1B30"/>
    <w:rsid w:val="000B1FB4"/>
    <w:rsid w:val="000B391D"/>
    <w:rsid w:val="000B3F2E"/>
    <w:rsid w:val="000B422A"/>
    <w:rsid w:val="000B4ACB"/>
    <w:rsid w:val="000B585C"/>
    <w:rsid w:val="000B5B9F"/>
    <w:rsid w:val="000B5D48"/>
    <w:rsid w:val="000B639A"/>
    <w:rsid w:val="000B7555"/>
    <w:rsid w:val="000C0031"/>
    <w:rsid w:val="000C161F"/>
    <w:rsid w:val="000C2020"/>
    <w:rsid w:val="000C2DBD"/>
    <w:rsid w:val="000C3E7B"/>
    <w:rsid w:val="000C4409"/>
    <w:rsid w:val="000C59DE"/>
    <w:rsid w:val="000C5AB3"/>
    <w:rsid w:val="000C619A"/>
    <w:rsid w:val="000C6688"/>
    <w:rsid w:val="000C739C"/>
    <w:rsid w:val="000C7A90"/>
    <w:rsid w:val="000D16A5"/>
    <w:rsid w:val="000D255B"/>
    <w:rsid w:val="000D2F9F"/>
    <w:rsid w:val="000D3A6C"/>
    <w:rsid w:val="000D4CE8"/>
    <w:rsid w:val="000D6FA1"/>
    <w:rsid w:val="000D7A29"/>
    <w:rsid w:val="000D7CAF"/>
    <w:rsid w:val="000E0295"/>
    <w:rsid w:val="000E0580"/>
    <w:rsid w:val="000E0829"/>
    <w:rsid w:val="000E0B71"/>
    <w:rsid w:val="000E0D55"/>
    <w:rsid w:val="000E0DC4"/>
    <w:rsid w:val="000E1DAB"/>
    <w:rsid w:val="000E1F0E"/>
    <w:rsid w:val="000E238B"/>
    <w:rsid w:val="000E245E"/>
    <w:rsid w:val="000E27CA"/>
    <w:rsid w:val="000E5D64"/>
    <w:rsid w:val="000F060A"/>
    <w:rsid w:val="000F071E"/>
    <w:rsid w:val="000F0A26"/>
    <w:rsid w:val="000F0CDA"/>
    <w:rsid w:val="000F1088"/>
    <w:rsid w:val="000F2147"/>
    <w:rsid w:val="000F2552"/>
    <w:rsid w:val="000F27CC"/>
    <w:rsid w:val="000F2A6C"/>
    <w:rsid w:val="000F3515"/>
    <w:rsid w:val="000F3E55"/>
    <w:rsid w:val="000F42C0"/>
    <w:rsid w:val="000F43BE"/>
    <w:rsid w:val="000F5477"/>
    <w:rsid w:val="000F5CD8"/>
    <w:rsid w:val="000F6123"/>
    <w:rsid w:val="000F65AF"/>
    <w:rsid w:val="000F7C9C"/>
    <w:rsid w:val="000F7D9B"/>
    <w:rsid w:val="000F7F88"/>
    <w:rsid w:val="001028DC"/>
    <w:rsid w:val="001030DC"/>
    <w:rsid w:val="00103580"/>
    <w:rsid w:val="00103A4A"/>
    <w:rsid w:val="00105C02"/>
    <w:rsid w:val="001078E8"/>
    <w:rsid w:val="00110E18"/>
    <w:rsid w:val="00111EAA"/>
    <w:rsid w:val="00112E23"/>
    <w:rsid w:val="001130DB"/>
    <w:rsid w:val="001140E0"/>
    <w:rsid w:val="00114DD9"/>
    <w:rsid w:val="001152EA"/>
    <w:rsid w:val="0011570F"/>
    <w:rsid w:val="00116DDF"/>
    <w:rsid w:val="001179C0"/>
    <w:rsid w:val="00117B0A"/>
    <w:rsid w:val="00120813"/>
    <w:rsid w:val="00120B3C"/>
    <w:rsid w:val="00120B43"/>
    <w:rsid w:val="00120DF1"/>
    <w:rsid w:val="00122215"/>
    <w:rsid w:val="00122FCC"/>
    <w:rsid w:val="00123162"/>
    <w:rsid w:val="0012323D"/>
    <w:rsid w:val="001234E9"/>
    <w:rsid w:val="00124A1C"/>
    <w:rsid w:val="001256F1"/>
    <w:rsid w:val="001258A5"/>
    <w:rsid w:val="001261B1"/>
    <w:rsid w:val="0012791D"/>
    <w:rsid w:val="00131DC4"/>
    <w:rsid w:val="001320D7"/>
    <w:rsid w:val="0013218F"/>
    <w:rsid w:val="001331C9"/>
    <w:rsid w:val="00136812"/>
    <w:rsid w:val="00136BC6"/>
    <w:rsid w:val="00136BD4"/>
    <w:rsid w:val="001403B8"/>
    <w:rsid w:val="001408F3"/>
    <w:rsid w:val="00140990"/>
    <w:rsid w:val="00141296"/>
    <w:rsid w:val="00141D33"/>
    <w:rsid w:val="00142291"/>
    <w:rsid w:val="00142674"/>
    <w:rsid w:val="001432E2"/>
    <w:rsid w:val="00144BBA"/>
    <w:rsid w:val="00145593"/>
    <w:rsid w:val="0014653E"/>
    <w:rsid w:val="00146DC3"/>
    <w:rsid w:val="001472CB"/>
    <w:rsid w:val="00147E56"/>
    <w:rsid w:val="00150F46"/>
    <w:rsid w:val="00151D73"/>
    <w:rsid w:val="00151E9E"/>
    <w:rsid w:val="0015300B"/>
    <w:rsid w:val="00153351"/>
    <w:rsid w:val="00153CF5"/>
    <w:rsid w:val="00154D7C"/>
    <w:rsid w:val="00154DF6"/>
    <w:rsid w:val="001562F5"/>
    <w:rsid w:val="00156FAB"/>
    <w:rsid w:val="00157068"/>
    <w:rsid w:val="00157432"/>
    <w:rsid w:val="001574D4"/>
    <w:rsid w:val="001579D5"/>
    <w:rsid w:val="00157ECB"/>
    <w:rsid w:val="001618C4"/>
    <w:rsid w:val="0016224B"/>
    <w:rsid w:val="00162734"/>
    <w:rsid w:val="00163CED"/>
    <w:rsid w:val="001662AF"/>
    <w:rsid w:val="001668AB"/>
    <w:rsid w:val="00167285"/>
    <w:rsid w:val="0017082E"/>
    <w:rsid w:val="00172168"/>
    <w:rsid w:val="00172886"/>
    <w:rsid w:val="00173811"/>
    <w:rsid w:val="00173ED7"/>
    <w:rsid w:val="00174195"/>
    <w:rsid w:val="00174C05"/>
    <w:rsid w:val="00174C76"/>
    <w:rsid w:val="00174E12"/>
    <w:rsid w:val="00175650"/>
    <w:rsid w:val="00175B24"/>
    <w:rsid w:val="00176B6C"/>
    <w:rsid w:val="001775A3"/>
    <w:rsid w:val="00181925"/>
    <w:rsid w:val="00181A7E"/>
    <w:rsid w:val="001820E0"/>
    <w:rsid w:val="00182BE5"/>
    <w:rsid w:val="00182FFA"/>
    <w:rsid w:val="00183149"/>
    <w:rsid w:val="00183781"/>
    <w:rsid w:val="00183892"/>
    <w:rsid w:val="001839A1"/>
    <w:rsid w:val="00185DED"/>
    <w:rsid w:val="00186FB1"/>
    <w:rsid w:val="001879D5"/>
    <w:rsid w:val="001901EB"/>
    <w:rsid w:val="0019079D"/>
    <w:rsid w:val="00192972"/>
    <w:rsid w:val="00192F51"/>
    <w:rsid w:val="00193920"/>
    <w:rsid w:val="00193E06"/>
    <w:rsid w:val="0019472B"/>
    <w:rsid w:val="00195434"/>
    <w:rsid w:val="0019593B"/>
    <w:rsid w:val="00196EC8"/>
    <w:rsid w:val="001976D2"/>
    <w:rsid w:val="00197EFB"/>
    <w:rsid w:val="001A0489"/>
    <w:rsid w:val="001A181E"/>
    <w:rsid w:val="001A1CB9"/>
    <w:rsid w:val="001A1E83"/>
    <w:rsid w:val="001A284A"/>
    <w:rsid w:val="001A3181"/>
    <w:rsid w:val="001A3706"/>
    <w:rsid w:val="001A3C33"/>
    <w:rsid w:val="001A4CC3"/>
    <w:rsid w:val="001A54B1"/>
    <w:rsid w:val="001A5C23"/>
    <w:rsid w:val="001A5D5D"/>
    <w:rsid w:val="001A75E1"/>
    <w:rsid w:val="001A76AF"/>
    <w:rsid w:val="001B0CA1"/>
    <w:rsid w:val="001B0DA7"/>
    <w:rsid w:val="001B0DE6"/>
    <w:rsid w:val="001B2605"/>
    <w:rsid w:val="001B2E62"/>
    <w:rsid w:val="001B30F7"/>
    <w:rsid w:val="001B44E7"/>
    <w:rsid w:val="001B4565"/>
    <w:rsid w:val="001B515C"/>
    <w:rsid w:val="001B64D0"/>
    <w:rsid w:val="001B64F5"/>
    <w:rsid w:val="001B7703"/>
    <w:rsid w:val="001C1A26"/>
    <w:rsid w:val="001C1E5B"/>
    <w:rsid w:val="001C31E6"/>
    <w:rsid w:val="001C45FF"/>
    <w:rsid w:val="001C5EC2"/>
    <w:rsid w:val="001C6171"/>
    <w:rsid w:val="001C6981"/>
    <w:rsid w:val="001C7CF7"/>
    <w:rsid w:val="001D004A"/>
    <w:rsid w:val="001D0A50"/>
    <w:rsid w:val="001D15FC"/>
    <w:rsid w:val="001D25DA"/>
    <w:rsid w:val="001D3B17"/>
    <w:rsid w:val="001D49FD"/>
    <w:rsid w:val="001D5299"/>
    <w:rsid w:val="001D5F37"/>
    <w:rsid w:val="001D5F5D"/>
    <w:rsid w:val="001D6464"/>
    <w:rsid w:val="001D6F2D"/>
    <w:rsid w:val="001D7987"/>
    <w:rsid w:val="001E013A"/>
    <w:rsid w:val="001E11E4"/>
    <w:rsid w:val="001E2376"/>
    <w:rsid w:val="001E2899"/>
    <w:rsid w:val="001E2ADE"/>
    <w:rsid w:val="001E3BC8"/>
    <w:rsid w:val="001E3FF9"/>
    <w:rsid w:val="001E4DEF"/>
    <w:rsid w:val="001E704C"/>
    <w:rsid w:val="001E730A"/>
    <w:rsid w:val="001E7FC7"/>
    <w:rsid w:val="001F1461"/>
    <w:rsid w:val="001F1C5C"/>
    <w:rsid w:val="001F38E8"/>
    <w:rsid w:val="001F3D3D"/>
    <w:rsid w:val="001F3F88"/>
    <w:rsid w:val="001F49A3"/>
    <w:rsid w:val="001F571B"/>
    <w:rsid w:val="001F574C"/>
    <w:rsid w:val="001F64AB"/>
    <w:rsid w:val="001F6DF9"/>
    <w:rsid w:val="001F76EB"/>
    <w:rsid w:val="001F7F60"/>
    <w:rsid w:val="0020165C"/>
    <w:rsid w:val="00201E09"/>
    <w:rsid w:val="002021BF"/>
    <w:rsid w:val="002036B2"/>
    <w:rsid w:val="00204A6F"/>
    <w:rsid w:val="00204EE2"/>
    <w:rsid w:val="002057B0"/>
    <w:rsid w:val="00207206"/>
    <w:rsid w:val="00207458"/>
    <w:rsid w:val="0020772C"/>
    <w:rsid w:val="00207B1C"/>
    <w:rsid w:val="00207FB7"/>
    <w:rsid w:val="00210C8C"/>
    <w:rsid w:val="00210D24"/>
    <w:rsid w:val="0021123E"/>
    <w:rsid w:val="00211642"/>
    <w:rsid w:val="0021197A"/>
    <w:rsid w:val="00212827"/>
    <w:rsid w:val="00212BA8"/>
    <w:rsid w:val="00213233"/>
    <w:rsid w:val="00213EDF"/>
    <w:rsid w:val="00214292"/>
    <w:rsid w:val="00214318"/>
    <w:rsid w:val="002147C1"/>
    <w:rsid w:val="00214E71"/>
    <w:rsid w:val="002153BB"/>
    <w:rsid w:val="00217987"/>
    <w:rsid w:val="0022001F"/>
    <w:rsid w:val="00220970"/>
    <w:rsid w:val="00220CDD"/>
    <w:rsid w:val="00221606"/>
    <w:rsid w:val="00222A64"/>
    <w:rsid w:val="00222DEB"/>
    <w:rsid w:val="00223222"/>
    <w:rsid w:val="00224DD0"/>
    <w:rsid w:val="00224E65"/>
    <w:rsid w:val="00230CF8"/>
    <w:rsid w:val="00231721"/>
    <w:rsid w:val="002331E5"/>
    <w:rsid w:val="002357D0"/>
    <w:rsid w:val="00236DE0"/>
    <w:rsid w:val="00237A77"/>
    <w:rsid w:val="0024199C"/>
    <w:rsid w:val="0024419D"/>
    <w:rsid w:val="002457C7"/>
    <w:rsid w:val="002460C6"/>
    <w:rsid w:val="0024669A"/>
    <w:rsid w:val="00247065"/>
    <w:rsid w:val="002500AE"/>
    <w:rsid w:val="0025023D"/>
    <w:rsid w:val="00250E51"/>
    <w:rsid w:val="00252F5E"/>
    <w:rsid w:val="00253B4A"/>
    <w:rsid w:val="00254D1F"/>
    <w:rsid w:val="0025541E"/>
    <w:rsid w:val="0025542C"/>
    <w:rsid w:val="00255CE4"/>
    <w:rsid w:val="002561AD"/>
    <w:rsid w:val="002574AE"/>
    <w:rsid w:val="00257606"/>
    <w:rsid w:val="0025787E"/>
    <w:rsid w:val="00257B97"/>
    <w:rsid w:val="00260647"/>
    <w:rsid w:val="002609FD"/>
    <w:rsid w:val="00261B17"/>
    <w:rsid w:val="00261F88"/>
    <w:rsid w:val="00262717"/>
    <w:rsid w:val="00264A17"/>
    <w:rsid w:val="00265073"/>
    <w:rsid w:val="00267445"/>
    <w:rsid w:val="0026752A"/>
    <w:rsid w:val="0026757E"/>
    <w:rsid w:val="00267A00"/>
    <w:rsid w:val="0027019A"/>
    <w:rsid w:val="00270371"/>
    <w:rsid w:val="0027245C"/>
    <w:rsid w:val="00272B65"/>
    <w:rsid w:val="0027600C"/>
    <w:rsid w:val="00276020"/>
    <w:rsid w:val="002774FD"/>
    <w:rsid w:val="00277ABE"/>
    <w:rsid w:val="00277AF5"/>
    <w:rsid w:val="00277F25"/>
    <w:rsid w:val="002807A5"/>
    <w:rsid w:val="00280E98"/>
    <w:rsid w:val="00281025"/>
    <w:rsid w:val="002811F9"/>
    <w:rsid w:val="00281BBF"/>
    <w:rsid w:val="00282B57"/>
    <w:rsid w:val="00283B87"/>
    <w:rsid w:val="00284F00"/>
    <w:rsid w:val="002850BB"/>
    <w:rsid w:val="00286342"/>
    <w:rsid w:val="002867A7"/>
    <w:rsid w:val="002878AA"/>
    <w:rsid w:val="00290434"/>
    <w:rsid w:val="0029093A"/>
    <w:rsid w:val="00290A4E"/>
    <w:rsid w:val="00291A8F"/>
    <w:rsid w:val="00292D2A"/>
    <w:rsid w:val="0029345C"/>
    <w:rsid w:val="00294420"/>
    <w:rsid w:val="00294571"/>
    <w:rsid w:val="00294914"/>
    <w:rsid w:val="00294E0A"/>
    <w:rsid w:val="002959B9"/>
    <w:rsid w:val="0029614E"/>
    <w:rsid w:val="00296CBF"/>
    <w:rsid w:val="002A007D"/>
    <w:rsid w:val="002A05B1"/>
    <w:rsid w:val="002A073C"/>
    <w:rsid w:val="002A1C09"/>
    <w:rsid w:val="002A3BE1"/>
    <w:rsid w:val="002A3E3B"/>
    <w:rsid w:val="002A48FB"/>
    <w:rsid w:val="002A4AF1"/>
    <w:rsid w:val="002A7B70"/>
    <w:rsid w:val="002B00AE"/>
    <w:rsid w:val="002B022B"/>
    <w:rsid w:val="002B282F"/>
    <w:rsid w:val="002B2AFC"/>
    <w:rsid w:val="002B2EC4"/>
    <w:rsid w:val="002B41E9"/>
    <w:rsid w:val="002B488F"/>
    <w:rsid w:val="002B4B77"/>
    <w:rsid w:val="002B65E9"/>
    <w:rsid w:val="002B6CDB"/>
    <w:rsid w:val="002B6EF0"/>
    <w:rsid w:val="002B78BB"/>
    <w:rsid w:val="002C02D7"/>
    <w:rsid w:val="002C108B"/>
    <w:rsid w:val="002C1713"/>
    <w:rsid w:val="002C1AA1"/>
    <w:rsid w:val="002C2990"/>
    <w:rsid w:val="002C30AB"/>
    <w:rsid w:val="002C555F"/>
    <w:rsid w:val="002C57BC"/>
    <w:rsid w:val="002C5ADD"/>
    <w:rsid w:val="002C5FB6"/>
    <w:rsid w:val="002C6360"/>
    <w:rsid w:val="002C7DD9"/>
    <w:rsid w:val="002D04F0"/>
    <w:rsid w:val="002D1CB1"/>
    <w:rsid w:val="002D1E32"/>
    <w:rsid w:val="002D1EA9"/>
    <w:rsid w:val="002D2130"/>
    <w:rsid w:val="002D22B9"/>
    <w:rsid w:val="002D310F"/>
    <w:rsid w:val="002D3A61"/>
    <w:rsid w:val="002D3B4A"/>
    <w:rsid w:val="002D540F"/>
    <w:rsid w:val="002D6BA2"/>
    <w:rsid w:val="002E0392"/>
    <w:rsid w:val="002E04CB"/>
    <w:rsid w:val="002E0987"/>
    <w:rsid w:val="002E09B4"/>
    <w:rsid w:val="002E2BC7"/>
    <w:rsid w:val="002E2BF8"/>
    <w:rsid w:val="002E2FC9"/>
    <w:rsid w:val="002E3267"/>
    <w:rsid w:val="002E32D1"/>
    <w:rsid w:val="002E3E20"/>
    <w:rsid w:val="002E3E89"/>
    <w:rsid w:val="002E47F4"/>
    <w:rsid w:val="002E4B27"/>
    <w:rsid w:val="002E4C32"/>
    <w:rsid w:val="002E510A"/>
    <w:rsid w:val="002E6C8B"/>
    <w:rsid w:val="002E6F57"/>
    <w:rsid w:val="002E6FF5"/>
    <w:rsid w:val="002F098F"/>
    <w:rsid w:val="002F12AE"/>
    <w:rsid w:val="002F160A"/>
    <w:rsid w:val="002F1FFE"/>
    <w:rsid w:val="002F2808"/>
    <w:rsid w:val="002F2987"/>
    <w:rsid w:val="002F2AD6"/>
    <w:rsid w:val="002F30E8"/>
    <w:rsid w:val="002F4504"/>
    <w:rsid w:val="002F4826"/>
    <w:rsid w:val="002F5BC9"/>
    <w:rsid w:val="002F66CC"/>
    <w:rsid w:val="002F6A19"/>
    <w:rsid w:val="002F701F"/>
    <w:rsid w:val="002F7640"/>
    <w:rsid w:val="003002CC"/>
    <w:rsid w:val="0030034D"/>
    <w:rsid w:val="0030036E"/>
    <w:rsid w:val="00301392"/>
    <w:rsid w:val="00301C46"/>
    <w:rsid w:val="00302352"/>
    <w:rsid w:val="00302B94"/>
    <w:rsid w:val="00302F49"/>
    <w:rsid w:val="00304486"/>
    <w:rsid w:val="00304ADE"/>
    <w:rsid w:val="00305B07"/>
    <w:rsid w:val="003103FD"/>
    <w:rsid w:val="003108F5"/>
    <w:rsid w:val="003109B3"/>
    <w:rsid w:val="00311FA9"/>
    <w:rsid w:val="00312040"/>
    <w:rsid w:val="0031364F"/>
    <w:rsid w:val="00313C80"/>
    <w:rsid w:val="0031419D"/>
    <w:rsid w:val="003155BF"/>
    <w:rsid w:val="00315908"/>
    <w:rsid w:val="00315FBA"/>
    <w:rsid w:val="00316C16"/>
    <w:rsid w:val="00317723"/>
    <w:rsid w:val="00317A5C"/>
    <w:rsid w:val="00320991"/>
    <w:rsid w:val="00320CE5"/>
    <w:rsid w:val="00320D25"/>
    <w:rsid w:val="00321227"/>
    <w:rsid w:val="003215DB"/>
    <w:rsid w:val="00321B47"/>
    <w:rsid w:val="00321DE5"/>
    <w:rsid w:val="00323E9D"/>
    <w:rsid w:val="003245C3"/>
    <w:rsid w:val="00325531"/>
    <w:rsid w:val="0032592C"/>
    <w:rsid w:val="00325A57"/>
    <w:rsid w:val="00326A8F"/>
    <w:rsid w:val="003279EA"/>
    <w:rsid w:val="00327A11"/>
    <w:rsid w:val="0033242B"/>
    <w:rsid w:val="00332C7C"/>
    <w:rsid w:val="00333151"/>
    <w:rsid w:val="0033357F"/>
    <w:rsid w:val="0033435B"/>
    <w:rsid w:val="003345D9"/>
    <w:rsid w:val="00335809"/>
    <w:rsid w:val="003362F8"/>
    <w:rsid w:val="003365C1"/>
    <w:rsid w:val="00336961"/>
    <w:rsid w:val="0033751A"/>
    <w:rsid w:val="003378B8"/>
    <w:rsid w:val="00340835"/>
    <w:rsid w:val="0034112E"/>
    <w:rsid w:val="00341E0F"/>
    <w:rsid w:val="00343A59"/>
    <w:rsid w:val="00344BFD"/>
    <w:rsid w:val="00344F6A"/>
    <w:rsid w:val="00345BEF"/>
    <w:rsid w:val="003461B7"/>
    <w:rsid w:val="003462DF"/>
    <w:rsid w:val="00346D8A"/>
    <w:rsid w:val="0034728D"/>
    <w:rsid w:val="003476C0"/>
    <w:rsid w:val="003504E7"/>
    <w:rsid w:val="00350AC3"/>
    <w:rsid w:val="00351299"/>
    <w:rsid w:val="00351364"/>
    <w:rsid w:val="003524A6"/>
    <w:rsid w:val="00352AA4"/>
    <w:rsid w:val="00353BBB"/>
    <w:rsid w:val="003547C0"/>
    <w:rsid w:val="0035558A"/>
    <w:rsid w:val="00355BCD"/>
    <w:rsid w:val="00355C68"/>
    <w:rsid w:val="00355FA4"/>
    <w:rsid w:val="003565B0"/>
    <w:rsid w:val="00356F63"/>
    <w:rsid w:val="0035781F"/>
    <w:rsid w:val="003602D7"/>
    <w:rsid w:val="003603BB"/>
    <w:rsid w:val="0036070F"/>
    <w:rsid w:val="0036083B"/>
    <w:rsid w:val="00360B53"/>
    <w:rsid w:val="003618BF"/>
    <w:rsid w:val="003634E5"/>
    <w:rsid w:val="00363B71"/>
    <w:rsid w:val="00363EAB"/>
    <w:rsid w:val="00365286"/>
    <w:rsid w:val="00366036"/>
    <w:rsid w:val="003662A3"/>
    <w:rsid w:val="0036633D"/>
    <w:rsid w:val="003664DA"/>
    <w:rsid w:val="00367668"/>
    <w:rsid w:val="00367B9F"/>
    <w:rsid w:val="0037099B"/>
    <w:rsid w:val="00370C55"/>
    <w:rsid w:val="003727C6"/>
    <w:rsid w:val="00372CDF"/>
    <w:rsid w:val="00372CE0"/>
    <w:rsid w:val="003750B9"/>
    <w:rsid w:val="003759DA"/>
    <w:rsid w:val="00376061"/>
    <w:rsid w:val="0037677C"/>
    <w:rsid w:val="00377F14"/>
    <w:rsid w:val="00380202"/>
    <w:rsid w:val="00380B94"/>
    <w:rsid w:val="00380F3F"/>
    <w:rsid w:val="003822F8"/>
    <w:rsid w:val="00383BEB"/>
    <w:rsid w:val="003858CF"/>
    <w:rsid w:val="003865EB"/>
    <w:rsid w:val="00386C49"/>
    <w:rsid w:val="00386FC1"/>
    <w:rsid w:val="00387970"/>
    <w:rsid w:val="00390A09"/>
    <w:rsid w:val="00390E2D"/>
    <w:rsid w:val="00391401"/>
    <w:rsid w:val="00392644"/>
    <w:rsid w:val="00393047"/>
    <w:rsid w:val="0039367F"/>
    <w:rsid w:val="00393A77"/>
    <w:rsid w:val="0039457B"/>
    <w:rsid w:val="00395032"/>
    <w:rsid w:val="00395CE2"/>
    <w:rsid w:val="00396D90"/>
    <w:rsid w:val="0039754E"/>
    <w:rsid w:val="003975FE"/>
    <w:rsid w:val="00397911"/>
    <w:rsid w:val="003A004E"/>
    <w:rsid w:val="003A16A5"/>
    <w:rsid w:val="003A2476"/>
    <w:rsid w:val="003A2F62"/>
    <w:rsid w:val="003A3039"/>
    <w:rsid w:val="003A3801"/>
    <w:rsid w:val="003A3A68"/>
    <w:rsid w:val="003A3B34"/>
    <w:rsid w:val="003A590F"/>
    <w:rsid w:val="003A5B3B"/>
    <w:rsid w:val="003A7825"/>
    <w:rsid w:val="003B1121"/>
    <w:rsid w:val="003B21EE"/>
    <w:rsid w:val="003B2660"/>
    <w:rsid w:val="003B2FE7"/>
    <w:rsid w:val="003B34B4"/>
    <w:rsid w:val="003B45EF"/>
    <w:rsid w:val="003B4AE0"/>
    <w:rsid w:val="003B6648"/>
    <w:rsid w:val="003B73BF"/>
    <w:rsid w:val="003C1A84"/>
    <w:rsid w:val="003C299F"/>
    <w:rsid w:val="003C2F15"/>
    <w:rsid w:val="003C3DE5"/>
    <w:rsid w:val="003C4A62"/>
    <w:rsid w:val="003C5558"/>
    <w:rsid w:val="003C69CA"/>
    <w:rsid w:val="003C7558"/>
    <w:rsid w:val="003C7788"/>
    <w:rsid w:val="003D009B"/>
    <w:rsid w:val="003D0CE6"/>
    <w:rsid w:val="003D10B7"/>
    <w:rsid w:val="003D266F"/>
    <w:rsid w:val="003D303F"/>
    <w:rsid w:val="003D34EB"/>
    <w:rsid w:val="003D3D49"/>
    <w:rsid w:val="003D5163"/>
    <w:rsid w:val="003D58A0"/>
    <w:rsid w:val="003D71C8"/>
    <w:rsid w:val="003D7E5A"/>
    <w:rsid w:val="003D7F9A"/>
    <w:rsid w:val="003E0F85"/>
    <w:rsid w:val="003E1380"/>
    <w:rsid w:val="003E15AE"/>
    <w:rsid w:val="003E1CBD"/>
    <w:rsid w:val="003E4F94"/>
    <w:rsid w:val="003E53E4"/>
    <w:rsid w:val="003E55E5"/>
    <w:rsid w:val="003E59B6"/>
    <w:rsid w:val="003E65D4"/>
    <w:rsid w:val="003E77C0"/>
    <w:rsid w:val="003E78E8"/>
    <w:rsid w:val="003F1650"/>
    <w:rsid w:val="003F19CD"/>
    <w:rsid w:val="003F1CA7"/>
    <w:rsid w:val="003F2747"/>
    <w:rsid w:val="003F315E"/>
    <w:rsid w:val="003F420F"/>
    <w:rsid w:val="003F47AB"/>
    <w:rsid w:val="003F6841"/>
    <w:rsid w:val="003F6A1C"/>
    <w:rsid w:val="003F6C84"/>
    <w:rsid w:val="003F7E5E"/>
    <w:rsid w:val="003F7EFA"/>
    <w:rsid w:val="00401BCC"/>
    <w:rsid w:val="00401EB2"/>
    <w:rsid w:val="00402624"/>
    <w:rsid w:val="00402D0A"/>
    <w:rsid w:val="00402D84"/>
    <w:rsid w:val="004044A6"/>
    <w:rsid w:val="0040469E"/>
    <w:rsid w:val="004048C1"/>
    <w:rsid w:val="00405331"/>
    <w:rsid w:val="00405368"/>
    <w:rsid w:val="00405BB8"/>
    <w:rsid w:val="00406378"/>
    <w:rsid w:val="00406B07"/>
    <w:rsid w:val="00406C66"/>
    <w:rsid w:val="00406CA3"/>
    <w:rsid w:val="00406CDC"/>
    <w:rsid w:val="004071D4"/>
    <w:rsid w:val="00411486"/>
    <w:rsid w:val="00411774"/>
    <w:rsid w:val="00412538"/>
    <w:rsid w:val="00412A01"/>
    <w:rsid w:val="0041472D"/>
    <w:rsid w:val="004152F1"/>
    <w:rsid w:val="00415B5C"/>
    <w:rsid w:val="004167C2"/>
    <w:rsid w:val="00417616"/>
    <w:rsid w:val="0042028C"/>
    <w:rsid w:val="0042310B"/>
    <w:rsid w:val="0042337D"/>
    <w:rsid w:val="004242AE"/>
    <w:rsid w:val="004246A1"/>
    <w:rsid w:val="00424A7C"/>
    <w:rsid w:val="004257FC"/>
    <w:rsid w:val="0042647C"/>
    <w:rsid w:val="004268E3"/>
    <w:rsid w:val="00426DFE"/>
    <w:rsid w:val="00430B4B"/>
    <w:rsid w:val="00431206"/>
    <w:rsid w:val="00431BEC"/>
    <w:rsid w:val="00432957"/>
    <w:rsid w:val="00433F74"/>
    <w:rsid w:val="00436108"/>
    <w:rsid w:val="00440A9A"/>
    <w:rsid w:val="00442FC0"/>
    <w:rsid w:val="00443EA8"/>
    <w:rsid w:val="00444EAD"/>
    <w:rsid w:val="00444EF7"/>
    <w:rsid w:val="00444F7F"/>
    <w:rsid w:val="00445489"/>
    <w:rsid w:val="00446570"/>
    <w:rsid w:val="004465C5"/>
    <w:rsid w:val="004466F3"/>
    <w:rsid w:val="00446849"/>
    <w:rsid w:val="0044687A"/>
    <w:rsid w:val="00446F27"/>
    <w:rsid w:val="00446F35"/>
    <w:rsid w:val="0044779F"/>
    <w:rsid w:val="00447A8C"/>
    <w:rsid w:val="00447E7C"/>
    <w:rsid w:val="00447EE9"/>
    <w:rsid w:val="0045108E"/>
    <w:rsid w:val="004516A9"/>
    <w:rsid w:val="00452575"/>
    <w:rsid w:val="0045285B"/>
    <w:rsid w:val="00455B50"/>
    <w:rsid w:val="00455EE2"/>
    <w:rsid w:val="00455F4F"/>
    <w:rsid w:val="00456204"/>
    <w:rsid w:val="00457498"/>
    <w:rsid w:val="00457CD2"/>
    <w:rsid w:val="00462254"/>
    <w:rsid w:val="00462270"/>
    <w:rsid w:val="00462BE7"/>
    <w:rsid w:val="00463094"/>
    <w:rsid w:val="004633A2"/>
    <w:rsid w:val="00463E1E"/>
    <w:rsid w:val="00464C87"/>
    <w:rsid w:val="004655E6"/>
    <w:rsid w:val="0046681A"/>
    <w:rsid w:val="004700A2"/>
    <w:rsid w:val="004733D1"/>
    <w:rsid w:val="00473A19"/>
    <w:rsid w:val="00473D57"/>
    <w:rsid w:val="0047403B"/>
    <w:rsid w:val="00474B1A"/>
    <w:rsid w:val="00477850"/>
    <w:rsid w:val="00477E3F"/>
    <w:rsid w:val="004802CA"/>
    <w:rsid w:val="00480973"/>
    <w:rsid w:val="004824C3"/>
    <w:rsid w:val="00482F07"/>
    <w:rsid w:val="00483363"/>
    <w:rsid w:val="004837F4"/>
    <w:rsid w:val="00483C20"/>
    <w:rsid w:val="00485503"/>
    <w:rsid w:val="0048580D"/>
    <w:rsid w:val="00485C9D"/>
    <w:rsid w:val="00485F93"/>
    <w:rsid w:val="00486F0E"/>
    <w:rsid w:val="004872A9"/>
    <w:rsid w:val="00487846"/>
    <w:rsid w:val="004901B7"/>
    <w:rsid w:val="00490228"/>
    <w:rsid w:val="004902C9"/>
    <w:rsid w:val="00490892"/>
    <w:rsid w:val="00490A44"/>
    <w:rsid w:val="00492647"/>
    <w:rsid w:val="004926B9"/>
    <w:rsid w:val="00492DA1"/>
    <w:rsid w:val="004934E3"/>
    <w:rsid w:val="00493504"/>
    <w:rsid w:val="00494BA5"/>
    <w:rsid w:val="00495B17"/>
    <w:rsid w:val="00496F8F"/>
    <w:rsid w:val="00497842"/>
    <w:rsid w:val="004A0014"/>
    <w:rsid w:val="004A05E0"/>
    <w:rsid w:val="004A1537"/>
    <w:rsid w:val="004A1755"/>
    <w:rsid w:val="004A1A93"/>
    <w:rsid w:val="004A1C29"/>
    <w:rsid w:val="004A25A9"/>
    <w:rsid w:val="004A28D1"/>
    <w:rsid w:val="004A2A35"/>
    <w:rsid w:val="004A2B9E"/>
    <w:rsid w:val="004A32BF"/>
    <w:rsid w:val="004A3301"/>
    <w:rsid w:val="004A37B0"/>
    <w:rsid w:val="004A47C8"/>
    <w:rsid w:val="004A4806"/>
    <w:rsid w:val="004A505C"/>
    <w:rsid w:val="004A5548"/>
    <w:rsid w:val="004A55F8"/>
    <w:rsid w:val="004A5CBE"/>
    <w:rsid w:val="004A71F6"/>
    <w:rsid w:val="004A7576"/>
    <w:rsid w:val="004A7EF9"/>
    <w:rsid w:val="004B02C2"/>
    <w:rsid w:val="004B0565"/>
    <w:rsid w:val="004B087D"/>
    <w:rsid w:val="004B2FD6"/>
    <w:rsid w:val="004B3357"/>
    <w:rsid w:val="004B4494"/>
    <w:rsid w:val="004B5969"/>
    <w:rsid w:val="004B610E"/>
    <w:rsid w:val="004B6535"/>
    <w:rsid w:val="004B670D"/>
    <w:rsid w:val="004B6AD2"/>
    <w:rsid w:val="004B6B78"/>
    <w:rsid w:val="004B6C06"/>
    <w:rsid w:val="004B6F42"/>
    <w:rsid w:val="004B6FA6"/>
    <w:rsid w:val="004B7B74"/>
    <w:rsid w:val="004C02F1"/>
    <w:rsid w:val="004C12DF"/>
    <w:rsid w:val="004C1CD1"/>
    <w:rsid w:val="004C3157"/>
    <w:rsid w:val="004C3BBC"/>
    <w:rsid w:val="004C3C0E"/>
    <w:rsid w:val="004C4F86"/>
    <w:rsid w:val="004C5028"/>
    <w:rsid w:val="004C57B0"/>
    <w:rsid w:val="004C678D"/>
    <w:rsid w:val="004C6AE4"/>
    <w:rsid w:val="004C6AF7"/>
    <w:rsid w:val="004C6EBF"/>
    <w:rsid w:val="004C72D8"/>
    <w:rsid w:val="004C7931"/>
    <w:rsid w:val="004C7AAB"/>
    <w:rsid w:val="004D1857"/>
    <w:rsid w:val="004D3CA2"/>
    <w:rsid w:val="004D49E7"/>
    <w:rsid w:val="004D4ED2"/>
    <w:rsid w:val="004D5078"/>
    <w:rsid w:val="004D51DA"/>
    <w:rsid w:val="004D56AE"/>
    <w:rsid w:val="004D5DF5"/>
    <w:rsid w:val="004D7600"/>
    <w:rsid w:val="004E3A1F"/>
    <w:rsid w:val="004E449F"/>
    <w:rsid w:val="004E593B"/>
    <w:rsid w:val="004E5A27"/>
    <w:rsid w:val="004E7E60"/>
    <w:rsid w:val="004F018D"/>
    <w:rsid w:val="004F0621"/>
    <w:rsid w:val="004F2818"/>
    <w:rsid w:val="004F2E02"/>
    <w:rsid w:val="004F3BED"/>
    <w:rsid w:val="004F513E"/>
    <w:rsid w:val="004F6C1F"/>
    <w:rsid w:val="004F6FF0"/>
    <w:rsid w:val="004F752A"/>
    <w:rsid w:val="004F7D42"/>
    <w:rsid w:val="005008FB"/>
    <w:rsid w:val="00500C0F"/>
    <w:rsid w:val="00501622"/>
    <w:rsid w:val="0050188F"/>
    <w:rsid w:val="005023BD"/>
    <w:rsid w:val="00503F5B"/>
    <w:rsid w:val="0050448D"/>
    <w:rsid w:val="00504BC3"/>
    <w:rsid w:val="00505504"/>
    <w:rsid w:val="00505DE8"/>
    <w:rsid w:val="00506AF3"/>
    <w:rsid w:val="00507039"/>
    <w:rsid w:val="00507661"/>
    <w:rsid w:val="0051011C"/>
    <w:rsid w:val="00512348"/>
    <w:rsid w:val="00512AB9"/>
    <w:rsid w:val="00512E76"/>
    <w:rsid w:val="005139E0"/>
    <w:rsid w:val="00513DBD"/>
    <w:rsid w:val="0051496B"/>
    <w:rsid w:val="00514AD3"/>
    <w:rsid w:val="00514F08"/>
    <w:rsid w:val="005151D9"/>
    <w:rsid w:val="0051542F"/>
    <w:rsid w:val="00515FB5"/>
    <w:rsid w:val="00516A32"/>
    <w:rsid w:val="00516D29"/>
    <w:rsid w:val="005174A0"/>
    <w:rsid w:val="00517673"/>
    <w:rsid w:val="00517C2A"/>
    <w:rsid w:val="00520B84"/>
    <w:rsid w:val="005210AD"/>
    <w:rsid w:val="00521453"/>
    <w:rsid w:val="005217F5"/>
    <w:rsid w:val="00522A16"/>
    <w:rsid w:val="00522BF0"/>
    <w:rsid w:val="00523E7A"/>
    <w:rsid w:val="00524637"/>
    <w:rsid w:val="005248A1"/>
    <w:rsid w:val="00524975"/>
    <w:rsid w:val="00524F33"/>
    <w:rsid w:val="005253FD"/>
    <w:rsid w:val="00526329"/>
    <w:rsid w:val="00526562"/>
    <w:rsid w:val="005269CC"/>
    <w:rsid w:val="00526B45"/>
    <w:rsid w:val="00526CCC"/>
    <w:rsid w:val="00527BE9"/>
    <w:rsid w:val="00530AD4"/>
    <w:rsid w:val="00530CE8"/>
    <w:rsid w:val="00532B6B"/>
    <w:rsid w:val="00533A6E"/>
    <w:rsid w:val="00534D04"/>
    <w:rsid w:val="00535DAA"/>
    <w:rsid w:val="00536B34"/>
    <w:rsid w:val="00537D80"/>
    <w:rsid w:val="00537F02"/>
    <w:rsid w:val="005400EE"/>
    <w:rsid w:val="005406C7"/>
    <w:rsid w:val="00541BB4"/>
    <w:rsid w:val="00541C86"/>
    <w:rsid w:val="00541CA7"/>
    <w:rsid w:val="00542351"/>
    <w:rsid w:val="00543003"/>
    <w:rsid w:val="005437A0"/>
    <w:rsid w:val="005445C3"/>
    <w:rsid w:val="0054639F"/>
    <w:rsid w:val="005469E6"/>
    <w:rsid w:val="00546B28"/>
    <w:rsid w:val="00546C0D"/>
    <w:rsid w:val="005479BA"/>
    <w:rsid w:val="005502DF"/>
    <w:rsid w:val="0055118E"/>
    <w:rsid w:val="00551D71"/>
    <w:rsid w:val="00553022"/>
    <w:rsid w:val="00554800"/>
    <w:rsid w:val="00554FEE"/>
    <w:rsid w:val="005552B6"/>
    <w:rsid w:val="00555470"/>
    <w:rsid w:val="005561D7"/>
    <w:rsid w:val="00556D61"/>
    <w:rsid w:val="00560C70"/>
    <w:rsid w:val="0056128E"/>
    <w:rsid w:val="00561EE9"/>
    <w:rsid w:val="00562578"/>
    <w:rsid w:val="00564ED5"/>
    <w:rsid w:val="00564ED7"/>
    <w:rsid w:val="0056595B"/>
    <w:rsid w:val="005667A7"/>
    <w:rsid w:val="0057168E"/>
    <w:rsid w:val="0057253E"/>
    <w:rsid w:val="005726F5"/>
    <w:rsid w:val="00572839"/>
    <w:rsid w:val="00574769"/>
    <w:rsid w:val="00576531"/>
    <w:rsid w:val="005769EB"/>
    <w:rsid w:val="00576DB7"/>
    <w:rsid w:val="00577E17"/>
    <w:rsid w:val="005804B5"/>
    <w:rsid w:val="005811A9"/>
    <w:rsid w:val="005816A0"/>
    <w:rsid w:val="0058235E"/>
    <w:rsid w:val="00582882"/>
    <w:rsid w:val="00582A42"/>
    <w:rsid w:val="0058367C"/>
    <w:rsid w:val="00583CA7"/>
    <w:rsid w:val="00583D20"/>
    <w:rsid w:val="00584114"/>
    <w:rsid w:val="00584331"/>
    <w:rsid w:val="0058559E"/>
    <w:rsid w:val="005859F6"/>
    <w:rsid w:val="00586DC3"/>
    <w:rsid w:val="0059004B"/>
    <w:rsid w:val="005900DF"/>
    <w:rsid w:val="0059117E"/>
    <w:rsid w:val="00591C81"/>
    <w:rsid w:val="00593B97"/>
    <w:rsid w:val="0059442A"/>
    <w:rsid w:val="0059670F"/>
    <w:rsid w:val="0059721A"/>
    <w:rsid w:val="0059789D"/>
    <w:rsid w:val="00597F60"/>
    <w:rsid w:val="005A0E27"/>
    <w:rsid w:val="005A1316"/>
    <w:rsid w:val="005A14CE"/>
    <w:rsid w:val="005A1F81"/>
    <w:rsid w:val="005A252A"/>
    <w:rsid w:val="005A3C3A"/>
    <w:rsid w:val="005A3E8C"/>
    <w:rsid w:val="005A4ABD"/>
    <w:rsid w:val="005A4F3A"/>
    <w:rsid w:val="005A52E2"/>
    <w:rsid w:val="005A70AD"/>
    <w:rsid w:val="005B0F2A"/>
    <w:rsid w:val="005B17F6"/>
    <w:rsid w:val="005B1AB0"/>
    <w:rsid w:val="005B4698"/>
    <w:rsid w:val="005B46DC"/>
    <w:rsid w:val="005B49D1"/>
    <w:rsid w:val="005B4A00"/>
    <w:rsid w:val="005B5A3E"/>
    <w:rsid w:val="005B6141"/>
    <w:rsid w:val="005B680F"/>
    <w:rsid w:val="005B766C"/>
    <w:rsid w:val="005B7F74"/>
    <w:rsid w:val="005C0108"/>
    <w:rsid w:val="005C0ABF"/>
    <w:rsid w:val="005C1F3A"/>
    <w:rsid w:val="005C2074"/>
    <w:rsid w:val="005C2AE2"/>
    <w:rsid w:val="005C2B8A"/>
    <w:rsid w:val="005C2F2C"/>
    <w:rsid w:val="005C3AB9"/>
    <w:rsid w:val="005C40D6"/>
    <w:rsid w:val="005C44B4"/>
    <w:rsid w:val="005C50AF"/>
    <w:rsid w:val="005C532D"/>
    <w:rsid w:val="005C65BD"/>
    <w:rsid w:val="005C6CC9"/>
    <w:rsid w:val="005C7319"/>
    <w:rsid w:val="005D059F"/>
    <w:rsid w:val="005D07A1"/>
    <w:rsid w:val="005D0C80"/>
    <w:rsid w:val="005D0F2D"/>
    <w:rsid w:val="005D0FDB"/>
    <w:rsid w:val="005D1374"/>
    <w:rsid w:val="005D1392"/>
    <w:rsid w:val="005D2394"/>
    <w:rsid w:val="005D2A85"/>
    <w:rsid w:val="005D4B62"/>
    <w:rsid w:val="005D57B1"/>
    <w:rsid w:val="005D58B2"/>
    <w:rsid w:val="005D5F23"/>
    <w:rsid w:val="005D6F64"/>
    <w:rsid w:val="005D7E1E"/>
    <w:rsid w:val="005E037B"/>
    <w:rsid w:val="005E1010"/>
    <w:rsid w:val="005E1E1A"/>
    <w:rsid w:val="005E26D1"/>
    <w:rsid w:val="005E37AC"/>
    <w:rsid w:val="005E3F1B"/>
    <w:rsid w:val="005E4003"/>
    <w:rsid w:val="005E4091"/>
    <w:rsid w:val="005E4B51"/>
    <w:rsid w:val="005E7D61"/>
    <w:rsid w:val="005F0552"/>
    <w:rsid w:val="005F06E7"/>
    <w:rsid w:val="005F21D1"/>
    <w:rsid w:val="005F2C52"/>
    <w:rsid w:val="005F2FFA"/>
    <w:rsid w:val="005F3772"/>
    <w:rsid w:val="005F3946"/>
    <w:rsid w:val="005F3F29"/>
    <w:rsid w:val="005F4F6C"/>
    <w:rsid w:val="005F5A73"/>
    <w:rsid w:val="005F61CE"/>
    <w:rsid w:val="005F71AA"/>
    <w:rsid w:val="0060166E"/>
    <w:rsid w:val="00601B04"/>
    <w:rsid w:val="00602630"/>
    <w:rsid w:val="00602D49"/>
    <w:rsid w:val="006032EB"/>
    <w:rsid w:val="006035A7"/>
    <w:rsid w:val="006036B2"/>
    <w:rsid w:val="006039BB"/>
    <w:rsid w:val="00603A97"/>
    <w:rsid w:val="006041BF"/>
    <w:rsid w:val="0060421B"/>
    <w:rsid w:val="0060489B"/>
    <w:rsid w:val="00605254"/>
    <w:rsid w:val="00606B19"/>
    <w:rsid w:val="006110CD"/>
    <w:rsid w:val="00612D42"/>
    <w:rsid w:val="00612D7A"/>
    <w:rsid w:val="006158CA"/>
    <w:rsid w:val="00615C9A"/>
    <w:rsid w:val="006162DA"/>
    <w:rsid w:val="00616446"/>
    <w:rsid w:val="006165E2"/>
    <w:rsid w:val="006174CB"/>
    <w:rsid w:val="00617D69"/>
    <w:rsid w:val="00620023"/>
    <w:rsid w:val="006210DA"/>
    <w:rsid w:val="00622B87"/>
    <w:rsid w:val="006232EE"/>
    <w:rsid w:val="006234D0"/>
    <w:rsid w:val="0062363E"/>
    <w:rsid w:val="00623AA8"/>
    <w:rsid w:val="00623BED"/>
    <w:rsid w:val="006274A2"/>
    <w:rsid w:val="006318A2"/>
    <w:rsid w:val="00632948"/>
    <w:rsid w:val="00634391"/>
    <w:rsid w:val="00634A6C"/>
    <w:rsid w:val="00635B50"/>
    <w:rsid w:val="00635CCF"/>
    <w:rsid w:val="0063633E"/>
    <w:rsid w:val="00637CBC"/>
    <w:rsid w:val="00641308"/>
    <w:rsid w:val="006418FB"/>
    <w:rsid w:val="0064197D"/>
    <w:rsid w:val="00643679"/>
    <w:rsid w:val="00644D15"/>
    <w:rsid w:val="00644E29"/>
    <w:rsid w:val="006459AD"/>
    <w:rsid w:val="00646BE7"/>
    <w:rsid w:val="00646ECA"/>
    <w:rsid w:val="006515EA"/>
    <w:rsid w:val="006524A6"/>
    <w:rsid w:val="006528B5"/>
    <w:rsid w:val="00653BA3"/>
    <w:rsid w:val="00653D67"/>
    <w:rsid w:val="00654459"/>
    <w:rsid w:val="00654CE4"/>
    <w:rsid w:val="00654E40"/>
    <w:rsid w:val="00655CD5"/>
    <w:rsid w:val="00656044"/>
    <w:rsid w:val="0065700B"/>
    <w:rsid w:val="00657CA4"/>
    <w:rsid w:val="00660632"/>
    <w:rsid w:val="006607AB"/>
    <w:rsid w:val="00660CDA"/>
    <w:rsid w:val="006631EA"/>
    <w:rsid w:val="00663DFD"/>
    <w:rsid w:val="00663F1B"/>
    <w:rsid w:val="0066494C"/>
    <w:rsid w:val="00664BB6"/>
    <w:rsid w:val="00665069"/>
    <w:rsid w:val="006655C5"/>
    <w:rsid w:val="0066646D"/>
    <w:rsid w:val="0066659B"/>
    <w:rsid w:val="006670CB"/>
    <w:rsid w:val="00667E68"/>
    <w:rsid w:val="006706F1"/>
    <w:rsid w:val="00671047"/>
    <w:rsid w:val="0067178E"/>
    <w:rsid w:val="00673078"/>
    <w:rsid w:val="0067369E"/>
    <w:rsid w:val="00674605"/>
    <w:rsid w:val="0067493D"/>
    <w:rsid w:val="006765F2"/>
    <w:rsid w:val="00676781"/>
    <w:rsid w:val="00676B74"/>
    <w:rsid w:val="00680BA9"/>
    <w:rsid w:val="00681821"/>
    <w:rsid w:val="0068230A"/>
    <w:rsid w:val="00682E3C"/>
    <w:rsid w:val="0068311F"/>
    <w:rsid w:val="00683B47"/>
    <w:rsid w:val="00685655"/>
    <w:rsid w:val="00686632"/>
    <w:rsid w:val="00686A17"/>
    <w:rsid w:val="006873EF"/>
    <w:rsid w:val="00690C26"/>
    <w:rsid w:val="0069118A"/>
    <w:rsid w:val="00691E3B"/>
    <w:rsid w:val="006920C8"/>
    <w:rsid w:val="0069298D"/>
    <w:rsid w:val="00694A04"/>
    <w:rsid w:val="00694ED7"/>
    <w:rsid w:val="006953AF"/>
    <w:rsid w:val="00696028"/>
    <w:rsid w:val="006A000F"/>
    <w:rsid w:val="006A0545"/>
    <w:rsid w:val="006A1520"/>
    <w:rsid w:val="006A1DD1"/>
    <w:rsid w:val="006A2037"/>
    <w:rsid w:val="006A2C90"/>
    <w:rsid w:val="006A2F1B"/>
    <w:rsid w:val="006A39BE"/>
    <w:rsid w:val="006A3D2D"/>
    <w:rsid w:val="006A3F34"/>
    <w:rsid w:val="006A4194"/>
    <w:rsid w:val="006A4C69"/>
    <w:rsid w:val="006A4D83"/>
    <w:rsid w:val="006A55C0"/>
    <w:rsid w:val="006A5BC5"/>
    <w:rsid w:val="006A60BE"/>
    <w:rsid w:val="006A616C"/>
    <w:rsid w:val="006A72F5"/>
    <w:rsid w:val="006A76CA"/>
    <w:rsid w:val="006B113C"/>
    <w:rsid w:val="006B1296"/>
    <w:rsid w:val="006B2299"/>
    <w:rsid w:val="006B310A"/>
    <w:rsid w:val="006B34F0"/>
    <w:rsid w:val="006B3813"/>
    <w:rsid w:val="006B4018"/>
    <w:rsid w:val="006B475B"/>
    <w:rsid w:val="006B4EBB"/>
    <w:rsid w:val="006B5506"/>
    <w:rsid w:val="006B5A73"/>
    <w:rsid w:val="006B5C72"/>
    <w:rsid w:val="006B7D88"/>
    <w:rsid w:val="006C0C93"/>
    <w:rsid w:val="006C0F69"/>
    <w:rsid w:val="006C2865"/>
    <w:rsid w:val="006C2CFE"/>
    <w:rsid w:val="006C3C2E"/>
    <w:rsid w:val="006C6181"/>
    <w:rsid w:val="006C6A18"/>
    <w:rsid w:val="006C6A97"/>
    <w:rsid w:val="006D1070"/>
    <w:rsid w:val="006D177E"/>
    <w:rsid w:val="006D1AD8"/>
    <w:rsid w:val="006D28B3"/>
    <w:rsid w:val="006D2A06"/>
    <w:rsid w:val="006D4677"/>
    <w:rsid w:val="006D4A57"/>
    <w:rsid w:val="006D4DA1"/>
    <w:rsid w:val="006D4E26"/>
    <w:rsid w:val="006D4E71"/>
    <w:rsid w:val="006D6F6F"/>
    <w:rsid w:val="006D7345"/>
    <w:rsid w:val="006D745A"/>
    <w:rsid w:val="006E0305"/>
    <w:rsid w:val="006E0F50"/>
    <w:rsid w:val="006E1AA6"/>
    <w:rsid w:val="006E2B12"/>
    <w:rsid w:val="006E3512"/>
    <w:rsid w:val="006E5BC5"/>
    <w:rsid w:val="006E6FF6"/>
    <w:rsid w:val="006E7C63"/>
    <w:rsid w:val="006E7E8E"/>
    <w:rsid w:val="006F0536"/>
    <w:rsid w:val="006F0C26"/>
    <w:rsid w:val="006F1AA2"/>
    <w:rsid w:val="006F609D"/>
    <w:rsid w:val="006F7903"/>
    <w:rsid w:val="006F7967"/>
    <w:rsid w:val="00700B42"/>
    <w:rsid w:val="00702EE7"/>
    <w:rsid w:val="00702F7E"/>
    <w:rsid w:val="007045AD"/>
    <w:rsid w:val="007048C4"/>
    <w:rsid w:val="0070496E"/>
    <w:rsid w:val="007075CB"/>
    <w:rsid w:val="007104C5"/>
    <w:rsid w:val="00710DFB"/>
    <w:rsid w:val="00711873"/>
    <w:rsid w:val="00711895"/>
    <w:rsid w:val="007133DE"/>
    <w:rsid w:val="00713C77"/>
    <w:rsid w:val="00713D8A"/>
    <w:rsid w:val="00715BAA"/>
    <w:rsid w:val="00715D87"/>
    <w:rsid w:val="0071728A"/>
    <w:rsid w:val="00721927"/>
    <w:rsid w:val="0072195F"/>
    <w:rsid w:val="00721A8F"/>
    <w:rsid w:val="007220A5"/>
    <w:rsid w:val="00722755"/>
    <w:rsid w:val="00723424"/>
    <w:rsid w:val="007234F3"/>
    <w:rsid w:val="00723795"/>
    <w:rsid w:val="00725095"/>
    <w:rsid w:val="00725229"/>
    <w:rsid w:val="007257D6"/>
    <w:rsid w:val="00725997"/>
    <w:rsid w:val="00727247"/>
    <w:rsid w:val="00730B49"/>
    <w:rsid w:val="00730BE0"/>
    <w:rsid w:val="00730DDE"/>
    <w:rsid w:val="007310BC"/>
    <w:rsid w:val="00731E65"/>
    <w:rsid w:val="00733252"/>
    <w:rsid w:val="007337C3"/>
    <w:rsid w:val="007351C9"/>
    <w:rsid w:val="0073536E"/>
    <w:rsid w:val="007355DF"/>
    <w:rsid w:val="0073678C"/>
    <w:rsid w:val="00736A19"/>
    <w:rsid w:val="007375DB"/>
    <w:rsid w:val="00737B99"/>
    <w:rsid w:val="00737CD5"/>
    <w:rsid w:val="00740B46"/>
    <w:rsid w:val="007416BF"/>
    <w:rsid w:val="00741815"/>
    <w:rsid w:val="00741C47"/>
    <w:rsid w:val="00742038"/>
    <w:rsid w:val="00742048"/>
    <w:rsid w:val="0074211C"/>
    <w:rsid w:val="00742CD1"/>
    <w:rsid w:val="00743499"/>
    <w:rsid w:val="00743987"/>
    <w:rsid w:val="00743A28"/>
    <w:rsid w:val="00743F79"/>
    <w:rsid w:val="00744AAF"/>
    <w:rsid w:val="00744EC3"/>
    <w:rsid w:val="0074506A"/>
    <w:rsid w:val="00745BB3"/>
    <w:rsid w:val="00746949"/>
    <w:rsid w:val="007475A2"/>
    <w:rsid w:val="00747D90"/>
    <w:rsid w:val="0075005A"/>
    <w:rsid w:val="00750425"/>
    <w:rsid w:val="00752720"/>
    <w:rsid w:val="00752941"/>
    <w:rsid w:val="00752E00"/>
    <w:rsid w:val="007535FD"/>
    <w:rsid w:val="007538D4"/>
    <w:rsid w:val="0075556E"/>
    <w:rsid w:val="00755AF4"/>
    <w:rsid w:val="00756AC8"/>
    <w:rsid w:val="00757A55"/>
    <w:rsid w:val="00757D65"/>
    <w:rsid w:val="007601DE"/>
    <w:rsid w:val="007606A8"/>
    <w:rsid w:val="007606DC"/>
    <w:rsid w:val="00760F3C"/>
    <w:rsid w:val="00761A4B"/>
    <w:rsid w:val="00761C69"/>
    <w:rsid w:val="00762276"/>
    <w:rsid w:val="007623E1"/>
    <w:rsid w:val="007638DA"/>
    <w:rsid w:val="00763BE2"/>
    <w:rsid w:val="007643C6"/>
    <w:rsid w:val="00764B26"/>
    <w:rsid w:val="0076637A"/>
    <w:rsid w:val="00766DD9"/>
    <w:rsid w:val="007673FB"/>
    <w:rsid w:val="007704B8"/>
    <w:rsid w:val="00770981"/>
    <w:rsid w:val="00771CFA"/>
    <w:rsid w:val="00771FF4"/>
    <w:rsid w:val="007734F2"/>
    <w:rsid w:val="00773BAC"/>
    <w:rsid w:val="00774075"/>
    <w:rsid w:val="007749BB"/>
    <w:rsid w:val="00776249"/>
    <w:rsid w:val="007763F1"/>
    <w:rsid w:val="007767A6"/>
    <w:rsid w:val="00776A7B"/>
    <w:rsid w:val="007771BD"/>
    <w:rsid w:val="00780259"/>
    <w:rsid w:val="00780C3F"/>
    <w:rsid w:val="00780E00"/>
    <w:rsid w:val="00780E98"/>
    <w:rsid w:val="007830DB"/>
    <w:rsid w:val="007838AF"/>
    <w:rsid w:val="007902AF"/>
    <w:rsid w:val="0079057C"/>
    <w:rsid w:val="007907EB"/>
    <w:rsid w:val="007913F5"/>
    <w:rsid w:val="007919A5"/>
    <w:rsid w:val="007931FE"/>
    <w:rsid w:val="007935CB"/>
    <w:rsid w:val="00793760"/>
    <w:rsid w:val="00793BE0"/>
    <w:rsid w:val="00794DF8"/>
    <w:rsid w:val="00795167"/>
    <w:rsid w:val="007956D9"/>
    <w:rsid w:val="00795894"/>
    <w:rsid w:val="007969E0"/>
    <w:rsid w:val="00796C56"/>
    <w:rsid w:val="007A03FF"/>
    <w:rsid w:val="007A0505"/>
    <w:rsid w:val="007A260A"/>
    <w:rsid w:val="007A286C"/>
    <w:rsid w:val="007A4768"/>
    <w:rsid w:val="007A4B3B"/>
    <w:rsid w:val="007A63FE"/>
    <w:rsid w:val="007A66EE"/>
    <w:rsid w:val="007A6909"/>
    <w:rsid w:val="007A708E"/>
    <w:rsid w:val="007A75EE"/>
    <w:rsid w:val="007B0C76"/>
    <w:rsid w:val="007B1248"/>
    <w:rsid w:val="007B127D"/>
    <w:rsid w:val="007B1C66"/>
    <w:rsid w:val="007B20FD"/>
    <w:rsid w:val="007B2903"/>
    <w:rsid w:val="007B29BB"/>
    <w:rsid w:val="007B35DB"/>
    <w:rsid w:val="007B3D47"/>
    <w:rsid w:val="007B40F8"/>
    <w:rsid w:val="007B4F79"/>
    <w:rsid w:val="007B5273"/>
    <w:rsid w:val="007B6652"/>
    <w:rsid w:val="007B74A4"/>
    <w:rsid w:val="007B7609"/>
    <w:rsid w:val="007B76AD"/>
    <w:rsid w:val="007C1E29"/>
    <w:rsid w:val="007C20B1"/>
    <w:rsid w:val="007C45F9"/>
    <w:rsid w:val="007C4D71"/>
    <w:rsid w:val="007C50B7"/>
    <w:rsid w:val="007C6764"/>
    <w:rsid w:val="007C6B71"/>
    <w:rsid w:val="007D167B"/>
    <w:rsid w:val="007D3456"/>
    <w:rsid w:val="007D3CF8"/>
    <w:rsid w:val="007D43AB"/>
    <w:rsid w:val="007D4E3E"/>
    <w:rsid w:val="007D5070"/>
    <w:rsid w:val="007D63EE"/>
    <w:rsid w:val="007D64B6"/>
    <w:rsid w:val="007E03D5"/>
    <w:rsid w:val="007E112E"/>
    <w:rsid w:val="007E1530"/>
    <w:rsid w:val="007E157D"/>
    <w:rsid w:val="007E1B02"/>
    <w:rsid w:val="007E2115"/>
    <w:rsid w:val="007E27D9"/>
    <w:rsid w:val="007E2E9D"/>
    <w:rsid w:val="007E312F"/>
    <w:rsid w:val="007E343E"/>
    <w:rsid w:val="007E454B"/>
    <w:rsid w:val="007E64AD"/>
    <w:rsid w:val="007E6CAC"/>
    <w:rsid w:val="007E6D11"/>
    <w:rsid w:val="007E7440"/>
    <w:rsid w:val="007F008C"/>
    <w:rsid w:val="007F02AD"/>
    <w:rsid w:val="007F13D0"/>
    <w:rsid w:val="007F190B"/>
    <w:rsid w:val="007F2668"/>
    <w:rsid w:val="007F4CAC"/>
    <w:rsid w:val="007F5380"/>
    <w:rsid w:val="007F61C2"/>
    <w:rsid w:val="007F622B"/>
    <w:rsid w:val="007F6608"/>
    <w:rsid w:val="007F6A1A"/>
    <w:rsid w:val="007F7526"/>
    <w:rsid w:val="007F7872"/>
    <w:rsid w:val="00800505"/>
    <w:rsid w:val="0080058C"/>
    <w:rsid w:val="00801F81"/>
    <w:rsid w:val="00801FB4"/>
    <w:rsid w:val="00802E2A"/>
    <w:rsid w:val="008041D2"/>
    <w:rsid w:val="00804347"/>
    <w:rsid w:val="00804DC5"/>
    <w:rsid w:val="00804FCF"/>
    <w:rsid w:val="00805068"/>
    <w:rsid w:val="00805A32"/>
    <w:rsid w:val="008065F6"/>
    <w:rsid w:val="008067F1"/>
    <w:rsid w:val="00807365"/>
    <w:rsid w:val="00810B0E"/>
    <w:rsid w:val="00810BEA"/>
    <w:rsid w:val="008119B4"/>
    <w:rsid w:val="00811EEF"/>
    <w:rsid w:val="00813429"/>
    <w:rsid w:val="0081374A"/>
    <w:rsid w:val="00813CB7"/>
    <w:rsid w:val="00813EEF"/>
    <w:rsid w:val="008150C4"/>
    <w:rsid w:val="00815685"/>
    <w:rsid w:val="00815F41"/>
    <w:rsid w:val="00815FCD"/>
    <w:rsid w:val="008170C3"/>
    <w:rsid w:val="00817212"/>
    <w:rsid w:val="008173F9"/>
    <w:rsid w:val="008174AE"/>
    <w:rsid w:val="008205F9"/>
    <w:rsid w:val="008206F9"/>
    <w:rsid w:val="008207E8"/>
    <w:rsid w:val="008213EB"/>
    <w:rsid w:val="00821F0A"/>
    <w:rsid w:val="0082271B"/>
    <w:rsid w:val="00824729"/>
    <w:rsid w:val="00824E4B"/>
    <w:rsid w:val="008251C8"/>
    <w:rsid w:val="00825B8D"/>
    <w:rsid w:val="008277B6"/>
    <w:rsid w:val="00830076"/>
    <w:rsid w:val="008300D1"/>
    <w:rsid w:val="008321E8"/>
    <w:rsid w:val="00833E91"/>
    <w:rsid w:val="00834369"/>
    <w:rsid w:val="008343E9"/>
    <w:rsid w:val="00835370"/>
    <w:rsid w:val="0083670B"/>
    <w:rsid w:val="00836866"/>
    <w:rsid w:val="00836B36"/>
    <w:rsid w:val="00836EA3"/>
    <w:rsid w:val="00837B57"/>
    <w:rsid w:val="0084174D"/>
    <w:rsid w:val="00841E3D"/>
    <w:rsid w:val="0084205A"/>
    <w:rsid w:val="0084307D"/>
    <w:rsid w:val="00844712"/>
    <w:rsid w:val="00845449"/>
    <w:rsid w:val="00845E49"/>
    <w:rsid w:val="0084698F"/>
    <w:rsid w:val="0084715C"/>
    <w:rsid w:val="00847ED1"/>
    <w:rsid w:val="00851BB7"/>
    <w:rsid w:val="0085213D"/>
    <w:rsid w:val="0085261C"/>
    <w:rsid w:val="00852D3E"/>
    <w:rsid w:val="00852EA6"/>
    <w:rsid w:val="00853623"/>
    <w:rsid w:val="00853679"/>
    <w:rsid w:val="00853807"/>
    <w:rsid w:val="00854861"/>
    <w:rsid w:val="00854A89"/>
    <w:rsid w:val="00855449"/>
    <w:rsid w:val="00856217"/>
    <w:rsid w:val="00861274"/>
    <w:rsid w:val="008632CB"/>
    <w:rsid w:val="00863482"/>
    <w:rsid w:val="00864B28"/>
    <w:rsid w:val="00864C2A"/>
    <w:rsid w:val="00864FF8"/>
    <w:rsid w:val="0086523A"/>
    <w:rsid w:val="00866A7E"/>
    <w:rsid w:val="00866EAC"/>
    <w:rsid w:val="00867B63"/>
    <w:rsid w:val="0087106F"/>
    <w:rsid w:val="00871EAF"/>
    <w:rsid w:val="00872159"/>
    <w:rsid w:val="00873BD9"/>
    <w:rsid w:val="00875001"/>
    <w:rsid w:val="0087534E"/>
    <w:rsid w:val="0087697F"/>
    <w:rsid w:val="00876C84"/>
    <w:rsid w:val="0087743B"/>
    <w:rsid w:val="008804C7"/>
    <w:rsid w:val="008811DE"/>
    <w:rsid w:val="0088148B"/>
    <w:rsid w:val="00881AB8"/>
    <w:rsid w:val="00882133"/>
    <w:rsid w:val="008821C2"/>
    <w:rsid w:val="008831C4"/>
    <w:rsid w:val="00883421"/>
    <w:rsid w:val="00883E36"/>
    <w:rsid w:val="00883FC8"/>
    <w:rsid w:val="00884AAF"/>
    <w:rsid w:val="00885971"/>
    <w:rsid w:val="00885C11"/>
    <w:rsid w:val="00885D27"/>
    <w:rsid w:val="0088661B"/>
    <w:rsid w:val="00886A4A"/>
    <w:rsid w:val="00886A97"/>
    <w:rsid w:val="00886B30"/>
    <w:rsid w:val="008874F7"/>
    <w:rsid w:val="0088751D"/>
    <w:rsid w:val="00887932"/>
    <w:rsid w:val="00890003"/>
    <w:rsid w:val="0089091D"/>
    <w:rsid w:val="00891257"/>
    <w:rsid w:val="008912F0"/>
    <w:rsid w:val="0089172A"/>
    <w:rsid w:val="00891CC6"/>
    <w:rsid w:val="008926B3"/>
    <w:rsid w:val="00892BBD"/>
    <w:rsid w:val="00893314"/>
    <w:rsid w:val="00893D07"/>
    <w:rsid w:val="008951EF"/>
    <w:rsid w:val="0089757B"/>
    <w:rsid w:val="00897835"/>
    <w:rsid w:val="0089785B"/>
    <w:rsid w:val="0089787F"/>
    <w:rsid w:val="008978E0"/>
    <w:rsid w:val="008A1A6A"/>
    <w:rsid w:val="008A337F"/>
    <w:rsid w:val="008A353B"/>
    <w:rsid w:val="008A39E5"/>
    <w:rsid w:val="008A48D8"/>
    <w:rsid w:val="008A4C5C"/>
    <w:rsid w:val="008A5728"/>
    <w:rsid w:val="008A5829"/>
    <w:rsid w:val="008A6602"/>
    <w:rsid w:val="008A6729"/>
    <w:rsid w:val="008A6924"/>
    <w:rsid w:val="008A7A62"/>
    <w:rsid w:val="008A7E25"/>
    <w:rsid w:val="008B0140"/>
    <w:rsid w:val="008B1385"/>
    <w:rsid w:val="008B14FC"/>
    <w:rsid w:val="008B15B0"/>
    <w:rsid w:val="008B202F"/>
    <w:rsid w:val="008B2733"/>
    <w:rsid w:val="008B305A"/>
    <w:rsid w:val="008B3325"/>
    <w:rsid w:val="008B4E36"/>
    <w:rsid w:val="008B556C"/>
    <w:rsid w:val="008B58BC"/>
    <w:rsid w:val="008B5CF8"/>
    <w:rsid w:val="008B6E43"/>
    <w:rsid w:val="008B764C"/>
    <w:rsid w:val="008B7C2E"/>
    <w:rsid w:val="008B7D9A"/>
    <w:rsid w:val="008C22A7"/>
    <w:rsid w:val="008C2524"/>
    <w:rsid w:val="008C277F"/>
    <w:rsid w:val="008C2D8E"/>
    <w:rsid w:val="008C2EF3"/>
    <w:rsid w:val="008C306C"/>
    <w:rsid w:val="008C4729"/>
    <w:rsid w:val="008C62CD"/>
    <w:rsid w:val="008C6492"/>
    <w:rsid w:val="008C66AF"/>
    <w:rsid w:val="008C6E77"/>
    <w:rsid w:val="008D1147"/>
    <w:rsid w:val="008D12BB"/>
    <w:rsid w:val="008D14E7"/>
    <w:rsid w:val="008D1A44"/>
    <w:rsid w:val="008D1A7B"/>
    <w:rsid w:val="008D1B5A"/>
    <w:rsid w:val="008D2977"/>
    <w:rsid w:val="008D2CD5"/>
    <w:rsid w:val="008D2F19"/>
    <w:rsid w:val="008D34A5"/>
    <w:rsid w:val="008D5D35"/>
    <w:rsid w:val="008D61FC"/>
    <w:rsid w:val="008D6616"/>
    <w:rsid w:val="008E01B5"/>
    <w:rsid w:val="008E0200"/>
    <w:rsid w:val="008E06CD"/>
    <w:rsid w:val="008E1A10"/>
    <w:rsid w:val="008E3694"/>
    <w:rsid w:val="008E394C"/>
    <w:rsid w:val="008E42FF"/>
    <w:rsid w:val="008E6023"/>
    <w:rsid w:val="008E70EE"/>
    <w:rsid w:val="008E746F"/>
    <w:rsid w:val="008F0161"/>
    <w:rsid w:val="008F25F4"/>
    <w:rsid w:val="008F2B51"/>
    <w:rsid w:val="008F2D92"/>
    <w:rsid w:val="008F2E56"/>
    <w:rsid w:val="008F3EDC"/>
    <w:rsid w:val="008F4651"/>
    <w:rsid w:val="008F6AD5"/>
    <w:rsid w:val="008F6B2A"/>
    <w:rsid w:val="008F6C75"/>
    <w:rsid w:val="008F6D24"/>
    <w:rsid w:val="008F6FF7"/>
    <w:rsid w:val="008F705C"/>
    <w:rsid w:val="009020DB"/>
    <w:rsid w:val="00902ADA"/>
    <w:rsid w:val="00902DB7"/>
    <w:rsid w:val="00902E72"/>
    <w:rsid w:val="00903886"/>
    <w:rsid w:val="00903C40"/>
    <w:rsid w:val="00903D66"/>
    <w:rsid w:val="0090405B"/>
    <w:rsid w:val="009049B4"/>
    <w:rsid w:val="009055D8"/>
    <w:rsid w:val="009061AD"/>
    <w:rsid w:val="009064D0"/>
    <w:rsid w:val="009073BC"/>
    <w:rsid w:val="0090765B"/>
    <w:rsid w:val="00907C7A"/>
    <w:rsid w:val="009105B7"/>
    <w:rsid w:val="00910FEF"/>
    <w:rsid w:val="009111E2"/>
    <w:rsid w:val="00911B26"/>
    <w:rsid w:val="00912409"/>
    <w:rsid w:val="00912D51"/>
    <w:rsid w:val="00913058"/>
    <w:rsid w:val="0091346B"/>
    <w:rsid w:val="0091417F"/>
    <w:rsid w:val="0092023E"/>
    <w:rsid w:val="0092175D"/>
    <w:rsid w:val="00922654"/>
    <w:rsid w:val="00923BC0"/>
    <w:rsid w:val="00923DC5"/>
    <w:rsid w:val="00923EEC"/>
    <w:rsid w:val="0092455B"/>
    <w:rsid w:val="009255E3"/>
    <w:rsid w:val="009260C9"/>
    <w:rsid w:val="0092641F"/>
    <w:rsid w:val="00927857"/>
    <w:rsid w:val="00930539"/>
    <w:rsid w:val="00930E18"/>
    <w:rsid w:val="009311BB"/>
    <w:rsid w:val="009316A2"/>
    <w:rsid w:val="00931C71"/>
    <w:rsid w:val="00932073"/>
    <w:rsid w:val="00932854"/>
    <w:rsid w:val="00933ECD"/>
    <w:rsid w:val="00935367"/>
    <w:rsid w:val="009372CC"/>
    <w:rsid w:val="009375E3"/>
    <w:rsid w:val="00937D17"/>
    <w:rsid w:val="0094085A"/>
    <w:rsid w:val="0094288E"/>
    <w:rsid w:val="00943408"/>
    <w:rsid w:val="00943FAB"/>
    <w:rsid w:val="00944625"/>
    <w:rsid w:val="0094488D"/>
    <w:rsid w:val="00945112"/>
    <w:rsid w:val="00945126"/>
    <w:rsid w:val="00946085"/>
    <w:rsid w:val="009468A1"/>
    <w:rsid w:val="00946D02"/>
    <w:rsid w:val="00946FDA"/>
    <w:rsid w:val="00950701"/>
    <w:rsid w:val="009510C5"/>
    <w:rsid w:val="009515A5"/>
    <w:rsid w:val="00953727"/>
    <w:rsid w:val="00953922"/>
    <w:rsid w:val="00953ED9"/>
    <w:rsid w:val="0095520B"/>
    <w:rsid w:val="00956BA3"/>
    <w:rsid w:val="0096036F"/>
    <w:rsid w:val="009604E2"/>
    <w:rsid w:val="00960633"/>
    <w:rsid w:val="00962732"/>
    <w:rsid w:val="00963767"/>
    <w:rsid w:val="00963A61"/>
    <w:rsid w:val="00963CBC"/>
    <w:rsid w:val="00963E90"/>
    <w:rsid w:val="00964915"/>
    <w:rsid w:val="00965C20"/>
    <w:rsid w:val="0096644F"/>
    <w:rsid w:val="009672EB"/>
    <w:rsid w:val="00967A72"/>
    <w:rsid w:val="00967DA2"/>
    <w:rsid w:val="0097006C"/>
    <w:rsid w:val="0097078E"/>
    <w:rsid w:val="00970A72"/>
    <w:rsid w:val="00971920"/>
    <w:rsid w:val="00971D9E"/>
    <w:rsid w:val="009731D8"/>
    <w:rsid w:val="00974944"/>
    <w:rsid w:val="00974B1F"/>
    <w:rsid w:val="009754A5"/>
    <w:rsid w:val="009757B0"/>
    <w:rsid w:val="009758B3"/>
    <w:rsid w:val="00975971"/>
    <w:rsid w:val="00975E4A"/>
    <w:rsid w:val="00975F6A"/>
    <w:rsid w:val="00976DED"/>
    <w:rsid w:val="00976E4B"/>
    <w:rsid w:val="009775A5"/>
    <w:rsid w:val="00977FF7"/>
    <w:rsid w:val="0098056E"/>
    <w:rsid w:val="00982F42"/>
    <w:rsid w:val="009831DE"/>
    <w:rsid w:val="00984497"/>
    <w:rsid w:val="00990209"/>
    <w:rsid w:val="00990F02"/>
    <w:rsid w:val="00991215"/>
    <w:rsid w:val="00991382"/>
    <w:rsid w:val="00992776"/>
    <w:rsid w:val="00992B6C"/>
    <w:rsid w:val="00995017"/>
    <w:rsid w:val="00995221"/>
    <w:rsid w:val="0099615A"/>
    <w:rsid w:val="00997E7B"/>
    <w:rsid w:val="009A03B0"/>
    <w:rsid w:val="009A0854"/>
    <w:rsid w:val="009A0E92"/>
    <w:rsid w:val="009A16DC"/>
    <w:rsid w:val="009A2890"/>
    <w:rsid w:val="009A2C2B"/>
    <w:rsid w:val="009A2E91"/>
    <w:rsid w:val="009A3A36"/>
    <w:rsid w:val="009A3E8B"/>
    <w:rsid w:val="009A44C4"/>
    <w:rsid w:val="009A53E9"/>
    <w:rsid w:val="009A76C6"/>
    <w:rsid w:val="009B00B5"/>
    <w:rsid w:val="009B11A6"/>
    <w:rsid w:val="009B1C58"/>
    <w:rsid w:val="009B2163"/>
    <w:rsid w:val="009B282F"/>
    <w:rsid w:val="009B3355"/>
    <w:rsid w:val="009B3BCD"/>
    <w:rsid w:val="009B4B26"/>
    <w:rsid w:val="009B5232"/>
    <w:rsid w:val="009B588C"/>
    <w:rsid w:val="009B5B04"/>
    <w:rsid w:val="009B6006"/>
    <w:rsid w:val="009B745B"/>
    <w:rsid w:val="009C0228"/>
    <w:rsid w:val="009C0DE0"/>
    <w:rsid w:val="009C1260"/>
    <w:rsid w:val="009C1824"/>
    <w:rsid w:val="009C2789"/>
    <w:rsid w:val="009C2E9A"/>
    <w:rsid w:val="009C3E8C"/>
    <w:rsid w:val="009C4301"/>
    <w:rsid w:val="009C4A07"/>
    <w:rsid w:val="009C5BC7"/>
    <w:rsid w:val="009C6221"/>
    <w:rsid w:val="009C6EDE"/>
    <w:rsid w:val="009C71B9"/>
    <w:rsid w:val="009C739D"/>
    <w:rsid w:val="009C7B60"/>
    <w:rsid w:val="009D02A0"/>
    <w:rsid w:val="009D09E1"/>
    <w:rsid w:val="009D18D7"/>
    <w:rsid w:val="009D27A0"/>
    <w:rsid w:val="009D27EE"/>
    <w:rsid w:val="009D283F"/>
    <w:rsid w:val="009D2BC7"/>
    <w:rsid w:val="009D34FC"/>
    <w:rsid w:val="009D4306"/>
    <w:rsid w:val="009D4974"/>
    <w:rsid w:val="009D674B"/>
    <w:rsid w:val="009D6CA9"/>
    <w:rsid w:val="009D71EE"/>
    <w:rsid w:val="009D7331"/>
    <w:rsid w:val="009D757A"/>
    <w:rsid w:val="009D7868"/>
    <w:rsid w:val="009E03F0"/>
    <w:rsid w:val="009E0BE6"/>
    <w:rsid w:val="009E3121"/>
    <w:rsid w:val="009E34A7"/>
    <w:rsid w:val="009E51BD"/>
    <w:rsid w:val="009E5FC5"/>
    <w:rsid w:val="009E604F"/>
    <w:rsid w:val="009E7EA5"/>
    <w:rsid w:val="009F08AE"/>
    <w:rsid w:val="009F183C"/>
    <w:rsid w:val="009F1D4F"/>
    <w:rsid w:val="009F21A5"/>
    <w:rsid w:val="009F2253"/>
    <w:rsid w:val="009F2889"/>
    <w:rsid w:val="009F28D9"/>
    <w:rsid w:val="009F2E9A"/>
    <w:rsid w:val="009F3B06"/>
    <w:rsid w:val="009F4714"/>
    <w:rsid w:val="009F472C"/>
    <w:rsid w:val="009F59A0"/>
    <w:rsid w:val="009F5A57"/>
    <w:rsid w:val="009F69AD"/>
    <w:rsid w:val="009F6DFB"/>
    <w:rsid w:val="009F72C5"/>
    <w:rsid w:val="009F74CC"/>
    <w:rsid w:val="009F78CB"/>
    <w:rsid w:val="00A00706"/>
    <w:rsid w:val="00A0078E"/>
    <w:rsid w:val="00A00F62"/>
    <w:rsid w:val="00A0110B"/>
    <w:rsid w:val="00A02194"/>
    <w:rsid w:val="00A024A2"/>
    <w:rsid w:val="00A026B0"/>
    <w:rsid w:val="00A02FC6"/>
    <w:rsid w:val="00A03607"/>
    <w:rsid w:val="00A058C4"/>
    <w:rsid w:val="00A05C6A"/>
    <w:rsid w:val="00A06130"/>
    <w:rsid w:val="00A063F9"/>
    <w:rsid w:val="00A06F68"/>
    <w:rsid w:val="00A10BFE"/>
    <w:rsid w:val="00A11179"/>
    <w:rsid w:val="00A12285"/>
    <w:rsid w:val="00A12388"/>
    <w:rsid w:val="00A12627"/>
    <w:rsid w:val="00A127E2"/>
    <w:rsid w:val="00A128C5"/>
    <w:rsid w:val="00A13FEE"/>
    <w:rsid w:val="00A1404C"/>
    <w:rsid w:val="00A14497"/>
    <w:rsid w:val="00A145AF"/>
    <w:rsid w:val="00A145EE"/>
    <w:rsid w:val="00A15D84"/>
    <w:rsid w:val="00A16594"/>
    <w:rsid w:val="00A17657"/>
    <w:rsid w:val="00A17747"/>
    <w:rsid w:val="00A17D8E"/>
    <w:rsid w:val="00A20169"/>
    <w:rsid w:val="00A224A4"/>
    <w:rsid w:val="00A22B98"/>
    <w:rsid w:val="00A231D6"/>
    <w:rsid w:val="00A23C01"/>
    <w:rsid w:val="00A25A03"/>
    <w:rsid w:val="00A2685D"/>
    <w:rsid w:val="00A27E9B"/>
    <w:rsid w:val="00A30B20"/>
    <w:rsid w:val="00A317AE"/>
    <w:rsid w:val="00A31B0C"/>
    <w:rsid w:val="00A31D20"/>
    <w:rsid w:val="00A32112"/>
    <w:rsid w:val="00A33D36"/>
    <w:rsid w:val="00A3469A"/>
    <w:rsid w:val="00A349B2"/>
    <w:rsid w:val="00A368D0"/>
    <w:rsid w:val="00A373C6"/>
    <w:rsid w:val="00A37985"/>
    <w:rsid w:val="00A37B3B"/>
    <w:rsid w:val="00A40693"/>
    <w:rsid w:val="00A41067"/>
    <w:rsid w:val="00A411DD"/>
    <w:rsid w:val="00A420B4"/>
    <w:rsid w:val="00A4259A"/>
    <w:rsid w:val="00A42E84"/>
    <w:rsid w:val="00A43503"/>
    <w:rsid w:val="00A4391C"/>
    <w:rsid w:val="00A43F61"/>
    <w:rsid w:val="00A45887"/>
    <w:rsid w:val="00A46554"/>
    <w:rsid w:val="00A46E27"/>
    <w:rsid w:val="00A47194"/>
    <w:rsid w:val="00A47FFD"/>
    <w:rsid w:val="00A503E3"/>
    <w:rsid w:val="00A505D6"/>
    <w:rsid w:val="00A506DC"/>
    <w:rsid w:val="00A5215A"/>
    <w:rsid w:val="00A527A9"/>
    <w:rsid w:val="00A54233"/>
    <w:rsid w:val="00A542B2"/>
    <w:rsid w:val="00A54AE0"/>
    <w:rsid w:val="00A5738C"/>
    <w:rsid w:val="00A578F4"/>
    <w:rsid w:val="00A60999"/>
    <w:rsid w:val="00A60AE1"/>
    <w:rsid w:val="00A612ED"/>
    <w:rsid w:val="00A61567"/>
    <w:rsid w:val="00A61A31"/>
    <w:rsid w:val="00A61E9C"/>
    <w:rsid w:val="00A62608"/>
    <w:rsid w:val="00A6398E"/>
    <w:rsid w:val="00A642EE"/>
    <w:rsid w:val="00A653D2"/>
    <w:rsid w:val="00A658DC"/>
    <w:rsid w:val="00A65917"/>
    <w:rsid w:val="00A661E0"/>
    <w:rsid w:val="00A67D81"/>
    <w:rsid w:val="00A7194D"/>
    <w:rsid w:val="00A71BD0"/>
    <w:rsid w:val="00A72141"/>
    <w:rsid w:val="00A721F9"/>
    <w:rsid w:val="00A72A27"/>
    <w:rsid w:val="00A73555"/>
    <w:rsid w:val="00A7414A"/>
    <w:rsid w:val="00A75177"/>
    <w:rsid w:val="00A76ABE"/>
    <w:rsid w:val="00A77FD5"/>
    <w:rsid w:val="00A80C4C"/>
    <w:rsid w:val="00A81785"/>
    <w:rsid w:val="00A81947"/>
    <w:rsid w:val="00A81F3E"/>
    <w:rsid w:val="00A81F6C"/>
    <w:rsid w:val="00A821E5"/>
    <w:rsid w:val="00A825FD"/>
    <w:rsid w:val="00A82B49"/>
    <w:rsid w:val="00A82CC6"/>
    <w:rsid w:val="00A84E4E"/>
    <w:rsid w:val="00A8572F"/>
    <w:rsid w:val="00A857B1"/>
    <w:rsid w:val="00A86B9C"/>
    <w:rsid w:val="00A91C2C"/>
    <w:rsid w:val="00A91CB1"/>
    <w:rsid w:val="00A930EC"/>
    <w:rsid w:val="00A93576"/>
    <w:rsid w:val="00A93637"/>
    <w:rsid w:val="00A93C5B"/>
    <w:rsid w:val="00A93E8B"/>
    <w:rsid w:val="00A943A9"/>
    <w:rsid w:val="00A94885"/>
    <w:rsid w:val="00A94E93"/>
    <w:rsid w:val="00A956C3"/>
    <w:rsid w:val="00A95CB1"/>
    <w:rsid w:val="00AA0467"/>
    <w:rsid w:val="00AA1358"/>
    <w:rsid w:val="00AA19B7"/>
    <w:rsid w:val="00AA2126"/>
    <w:rsid w:val="00AA2C45"/>
    <w:rsid w:val="00AA3975"/>
    <w:rsid w:val="00AA3AFE"/>
    <w:rsid w:val="00AA5002"/>
    <w:rsid w:val="00AA544D"/>
    <w:rsid w:val="00AA59D2"/>
    <w:rsid w:val="00AB0080"/>
    <w:rsid w:val="00AB1566"/>
    <w:rsid w:val="00AB1AC8"/>
    <w:rsid w:val="00AB2133"/>
    <w:rsid w:val="00AB2D67"/>
    <w:rsid w:val="00AB39C4"/>
    <w:rsid w:val="00AB4742"/>
    <w:rsid w:val="00AB775B"/>
    <w:rsid w:val="00AB7CED"/>
    <w:rsid w:val="00AC06BD"/>
    <w:rsid w:val="00AC163E"/>
    <w:rsid w:val="00AC177A"/>
    <w:rsid w:val="00AC1D86"/>
    <w:rsid w:val="00AC1F13"/>
    <w:rsid w:val="00AC2835"/>
    <w:rsid w:val="00AC2BA8"/>
    <w:rsid w:val="00AC36AC"/>
    <w:rsid w:val="00AC50A4"/>
    <w:rsid w:val="00AC64A1"/>
    <w:rsid w:val="00AC6D94"/>
    <w:rsid w:val="00AC6DDB"/>
    <w:rsid w:val="00AC71E2"/>
    <w:rsid w:val="00AD01CD"/>
    <w:rsid w:val="00AD032E"/>
    <w:rsid w:val="00AD1A33"/>
    <w:rsid w:val="00AD1D4C"/>
    <w:rsid w:val="00AD1FD3"/>
    <w:rsid w:val="00AD2646"/>
    <w:rsid w:val="00AD2928"/>
    <w:rsid w:val="00AD2B64"/>
    <w:rsid w:val="00AD3139"/>
    <w:rsid w:val="00AD3E8C"/>
    <w:rsid w:val="00AD4075"/>
    <w:rsid w:val="00AD47FB"/>
    <w:rsid w:val="00AD62CA"/>
    <w:rsid w:val="00AD7169"/>
    <w:rsid w:val="00AD7D5A"/>
    <w:rsid w:val="00AE078B"/>
    <w:rsid w:val="00AE0B4D"/>
    <w:rsid w:val="00AE1F6B"/>
    <w:rsid w:val="00AE2794"/>
    <w:rsid w:val="00AE2D0E"/>
    <w:rsid w:val="00AE5454"/>
    <w:rsid w:val="00AE54E7"/>
    <w:rsid w:val="00AE5928"/>
    <w:rsid w:val="00AE5F6E"/>
    <w:rsid w:val="00AE60DC"/>
    <w:rsid w:val="00AE6E88"/>
    <w:rsid w:val="00AE7158"/>
    <w:rsid w:val="00AE71BD"/>
    <w:rsid w:val="00AE7C9A"/>
    <w:rsid w:val="00AF00F2"/>
    <w:rsid w:val="00AF037F"/>
    <w:rsid w:val="00AF1466"/>
    <w:rsid w:val="00AF186F"/>
    <w:rsid w:val="00AF2B25"/>
    <w:rsid w:val="00AF2F72"/>
    <w:rsid w:val="00AF3A36"/>
    <w:rsid w:val="00AF3B8F"/>
    <w:rsid w:val="00AF513B"/>
    <w:rsid w:val="00AF52D6"/>
    <w:rsid w:val="00AF6F27"/>
    <w:rsid w:val="00AF6FF1"/>
    <w:rsid w:val="00AF783C"/>
    <w:rsid w:val="00AF7EB5"/>
    <w:rsid w:val="00B01362"/>
    <w:rsid w:val="00B0269C"/>
    <w:rsid w:val="00B02E61"/>
    <w:rsid w:val="00B0327D"/>
    <w:rsid w:val="00B0331B"/>
    <w:rsid w:val="00B038AF"/>
    <w:rsid w:val="00B03B71"/>
    <w:rsid w:val="00B04924"/>
    <w:rsid w:val="00B0606B"/>
    <w:rsid w:val="00B06579"/>
    <w:rsid w:val="00B11BFA"/>
    <w:rsid w:val="00B13D01"/>
    <w:rsid w:val="00B14D3B"/>
    <w:rsid w:val="00B15A6C"/>
    <w:rsid w:val="00B170BB"/>
    <w:rsid w:val="00B20B0F"/>
    <w:rsid w:val="00B21740"/>
    <w:rsid w:val="00B22249"/>
    <w:rsid w:val="00B2255F"/>
    <w:rsid w:val="00B22782"/>
    <w:rsid w:val="00B23CE2"/>
    <w:rsid w:val="00B269C8"/>
    <w:rsid w:val="00B26E89"/>
    <w:rsid w:val="00B279D4"/>
    <w:rsid w:val="00B27B52"/>
    <w:rsid w:val="00B300C3"/>
    <w:rsid w:val="00B30404"/>
    <w:rsid w:val="00B30B6D"/>
    <w:rsid w:val="00B31084"/>
    <w:rsid w:val="00B31244"/>
    <w:rsid w:val="00B31385"/>
    <w:rsid w:val="00B31931"/>
    <w:rsid w:val="00B31985"/>
    <w:rsid w:val="00B33DC0"/>
    <w:rsid w:val="00B34C55"/>
    <w:rsid w:val="00B35B53"/>
    <w:rsid w:val="00B3784F"/>
    <w:rsid w:val="00B3796B"/>
    <w:rsid w:val="00B402FF"/>
    <w:rsid w:val="00B41279"/>
    <w:rsid w:val="00B414DB"/>
    <w:rsid w:val="00B416BB"/>
    <w:rsid w:val="00B41860"/>
    <w:rsid w:val="00B424C8"/>
    <w:rsid w:val="00B42594"/>
    <w:rsid w:val="00B4285E"/>
    <w:rsid w:val="00B428C6"/>
    <w:rsid w:val="00B4291F"/>
    <w:rsid w:val="00B43692"/>
    <w:rsid w:val="00B44102"/>
    <w:rsid w:val="00B442E8"/>
    <w:rsid w:val="00B4691A"/>
    <w:rsid w:val="00B46926"/>
    <w:rsid w:val="00B47FA0"/>
    <w:rsid w:val="00B50A07"/>
    <w:rsid w:val="00B50F40"/>
    <w:rsid w:val="00B52403"/>
    <w:rsid w:val="00B52CFA"/>
    <w:rsid w:val="00B547FF"/>
    <w:rsid w:val="00B55003"/>
    <w:rsid w:val="00B558CD"/>
    <w:rsid w:val="00B55A42"/>
    <w:rsid w:val="00B55B2F"/>
    <w:rsid w:val="00B55DE3"/>
    <w:rsid w:val="00B56231"/>
    <w:rsid w:val="00B56C53"/>
    <w:rsid w:val="00B60147"/>
    <w:rsid w:val="00B603A5"/>
    <w:rsid w:val="00B60614"/>
    <w:rsid w:val="00B6077F"/>
    <w:rsid w:val="00B60F33"/>
    <w:rsid w:val="00B62C5A"/>
    <w:rsid w:val="00B62C64"/>
    <w:rsid w:val="00B635D8"/>
    <w:rsid w:val="00B63D3F"/>
    <w:rsid w:val="00B63E13"/>
    <w:rsid w:val="00B6472D"/>
    <w:rsid w:val="00B6608D"/>
    <w:rsid w:val="00B660DC"/>
    <w:rsid w:val="00B66A72"/>
    <w:rsid w:val="00B66BAE"/>
    <w:rsid w:val="00B71618"/>
    <w:rsid w:val="00B71C7C"/>
    <w:rsid w:val="00B71D7E"/>
    <w:rsid w:val="00B72102"/>
    <w:rsid w:val="00B74694"/>
    <w:rsid w:val="00B74739"/>
    <w:rsid w:val="00B756B7"/>
    <w:rsid w:val="00B77254"/>
    <w:rsid w:val="00B81408"/>
    <w:rsid w:val="00B8148E"/>
    <w:rsid w:val="00B81892"/>
    <w:rsid w:val="00B826DD"/>
    <w:rsid w:val="00B82AD7"/>
    <w:rsid w:val="00B84FCF"/>
    <w:rsid w:val="00B868BC"/>
    <w:rsid w:val="00B86CAB"/>
    <w:rsid w:val="00B86E9C"/>
    <w:rsid w:val="00B8704E"/>
    <w:rsid w:val="00B905BE"/>
    <w:rsid w:val="00B92FDE"/>
    <w:rsid w:val="00B95DE9"/>
    <w:rsid w:val="00B968DA"/>
    <w:rsid w:val="00B970AE"/>
    <w:rsid w:val="00B972FC"/>
    <w:rsid w:val="00B976EE"/>
    <w:rsid w:val="00BA10E3"/>
    <w:rsid w:val="00BA1DAD"/>
    <w:rsid w:val="00BA2CC4"/>
    <w:rsid w:val="00BA38AD"/>
    <w:rsid w:val="00BA3CB2"/>
    <w:rsid w:val="00BA576B"/>
    <w:rsid w:val="00BA5D79"/>
    <w:rsid w:val="00BA63E0"/>
    <w:rsid w:val="00BA7030"/>
    <w:rsid w:val="00BB001C"/>
    <w:rsid w:val="00BB0B58"/>
    <w:rsid w:val="00BB1130"/>
    <w:rsid w:val="00BB1B4D"/>
    <w:rsid w:val="00BB22B9"/>
    <w:rsid w:val="00BB23F4"/>
    <w:rsid w:val="00BB35C0"/>
    <w:rsid w:val="00BB476A"/>
    <w:rsid w:val="00BB4E66"/>
    <w:rsid w:val="00BB5CE8"/>
    <w:rsid w:val="00BB61ED"/>
    <w:rsid w:val="00BB69A8"/>
    <w:rsid w:val="00BB73F6"/>
    <w:rsid w:val="00BB7411"/>
    <w:rsid w:val="00BB7880"/>
    <w:rsid w:val="00BB7AF0"/>
    <w:rsid w:val="00BC06DF"/>
    <w:rsid w:val="00BC0C3A"/>
    <w:rsid w:val="00BC11DE"/>
    <w:rsid w:val="00BC15DC"/>
    <w:rsid w:val="00BC1690"/>
    <w:rsid w:val="00BC2648"/>
    <w:rsid w:val="00BC35FA"/>
    <w:rsid w:val="00BC3DF7"/>
    <w:rsid w:val="00BC44FF"/>
    <w:rsid w:val="00BC4C43"/>
    <w:rsid w:val="00BC59F3"/>
    <w:rsid w:val="00BC6A1B"/>
    <w:rsid w:val="00BC6AED"/>
    <w:rsid w:val="00BC7179"/>
    <w:rsid w:val="00BC786F"/>
    <w:rsid w:val="00BD01DC"/>
    <w:rsid w:val="00BD04E8"/>
    <w:rsid w:val="00BD126F"/>
    <w:rsid w:val="00BD1284"/>
    <w:rsid w:val="00BD1EB4"/>
    <w:rsid w:val="00BD2366"/>
    <w:rsid w:val="00BD2F12"/>
    <w:rsid w:val="00BD39CB"/>
    <w:rsid w:val="00BD3F16"/>
    <w:rsid w:val="00BD446B"/>
    <w:rsid w:val="00BD4684"/>
    <w:rsid w:val="00BD5215"/>
    <w:rsid w:val="00BD530F"/>
    <w:rsid w:val="00BD5C44"/>
    <w:rsid w:val="00BD6C3D"/>
    <w:rsid w:val="00BD6E39"/>
    <w:rsid w:val="00BE00B4"/>
    <w:rsid w:val="00BE31A7"/>
    <w:rsid w:val="00BE365F"/>
    <w:rsid w:val="00BE4B76"/>
    <w:rsid w:val="00BE4D47"/>
    <w:rsid w:val="00BE4DBA"/>
    <w:rsid w:val="00BE4ED4"/>
    <w:rsid w:val="00BE5FFE"/>
    <w:rsid w:val="00BE654A"/>
    <w:rsid w:val="00BE74DE"/>
    <w:rsid w:val="00BF1886"/>
    <w:rsid w:val="00BF19E7"/>
    <w:rsid w:val="00BF27C3"/>
    <w:rsid w:val="00BF4334"/>
    <w:rsid w:val="00BF4740"/>
    <w:rsid w:val="00BF4C46"/>
    <w:rsid w:val="00BF5470"/>
    <w:rsid w:val="00BF5BC3"/>
    <w:rsid w:val="00BF7188"/>
    <w:rsid w:val="00BF76FE"/>
    <w:rsid w:val="00BF7FA4"/>
    <w:rsid w:val="00C0005F"/>
    <w:rsid w:val="00C00D16"/>
    <w:rsid w:val="00C017E3"/>
    <w:rsid w:val="00C019CD"/>
    <w:rsid w:val="00C024F0"/>
    <w:rsid w:val="00C02937"/>
    <w:rsid w:val="00C02E6E"/>
    <w:rsid w:val="00C0373F"/>
    <w:rsid w:val="00C03FBD"/>
    <w:rsid w:val="00C0430C"/>
    <w:rsid w:val="00C04671"/>
    <w:rsid w:val="00C06401"/>
    <w:rsid w:val="00C067B3"/>
    <w:rsid w:val="00C06835"/>
    <w:rsid w:val="00C068D6"/>
    <w:rsid w:val="00C06948"/>
    <w:rsid w:val="00C06E78"/>
    <w:rsid w:val="00C10A1D"/>
    <w:rsid w:val="00C10E5A"/>
    <w:rsid w:val="00C11449"/>
    <w:rsid w:val="00C11613"/>
    <w:rsid w:val="00C1203A"/>
    <w:rsid w:val="00C12508"/>
    <w:rsid w:val="00C13545"/>
    <w:rsid w:val="00C15EFF"/>
    <w:rsid w:val="00C16480"/>
    <w:rsid w:val="00C177BC"/>
    <w:rsid w:val="00C202AB"/>
    <w:rsid w:val="00C219C7"/>
    <w:rsid w:val="00C222A5"/>
    <w:rsid w:val="00C240EC"/>
    <w:rsid w:val="00C24342"/>
    <w:rsid w:val="00C24C8E"/>
    <w:rsid w:val="00C254C3"/>
    <w:rsid w:val="00C25FB5"/>
    <w:rsid w:val="00C26C2F"/>
    <w:rsid w:val="00C26D10"/>
    <w:rsid w:val="00C27536"/>
    <w:rsid w:val="00C31356"/>
    <w:rsid w:val="00C315EE"/>
    <w:rsid w:val="00C31F67"/>
    <w:rsid w:val="00C32536"/>
    <w:rsid w:val="00C32640"/>
    <w:rsid w:val="00C3328F"/>
    <w:rsid w:val="00C332AE"/>
    <w:rsid w:val="00C333A4"/>
    <w:rsid w:val="00C33647"/>
    <w:rsid w:val="00C34749"/>
    <w:rsid w:val="00C35DED"/>
    <w:rsid w:val="00C36D84"/>
    <w:rsid w:val="00C372F1"/>
    <w:rsid w:val="00C37580"/>
    <w:rsid w:val="00C403D3"/>
    <w:rsid w:val="00C40738"/>
    <w:rsid w:val="00C40841"/>
    <w:rsid w:val="00C4123D"/>
    <w:rsid w:val="00C4152A"/>
    <w:rsid w:val="00C42209"/>
    <w:rsid w:val="00C42B66"/>
    <w:rsid w:val="00C444E1"/>
    <w:rsid w:val="00C44A77"/>
    <w:rsid w:val="00C45B9F"/>
    <w:rsid w:val="00C46D4D"/>
    <w:rsid w:val="00C46D77"/>
    <w:rsid w:val="00C47080"/>
    <w:rsid w:val="00C47107"/>
    <w:rsid w:val="00C472F3"/>
    <w:rsid w:val="00C4794F"/>
    <w:rsid w:val="00C51672"/>
    <w:rsid w:val="00C518D7"/>
    <w:rsid w:val="00C51F2A"/>
    <w:rsid w:val="00C52324"/>
    <w:rsid w:val="00C52836"/>
    <w:rsid w:val="00C53972"/>
    <w:rsid w:val="00C5422A"/>
    <w:rsid w:val="00C548F3"/>
    <w:rsid w:val="00C54D42"/>
    <w:rsid w:val="00C55C67"/>
    <w:rsid w:val="00C5682A"/>
    <w:rsid w:val="00C57C3A"/>
    <w:rsid w:val="00C60326"/>
    <w:rsid w:val="00C6162E"/>
    <w:rsid w:val="00C6187C"/>
    <w:rsid w:val="00C62B71"/>
    <w:rsid w:val="00C62EA3"/>
    <w:rsid w:val="00C6441A"/>
    <w:rsid w:val="00C64E16"/>
    <w:rsid w:val="00C6510C"/>
    <w:rsid w:val="00C654DA"/>
    <w:rsid w:val="00C65513"/>
    <w:rsid w:val="00C67442"/>
    <w:rsid w:val="00C67905"/>
    <w:rsid w:val="00C67AFA"/>
    <w:rsid w:val="00C71F85"/>
    <w:rsid w:val="00C7246A"/>
    <w:rsid w:val="00C72B3A"/>
    <w:rsid w:val="00C737BA"/>
    <w:rsid w:val="00C73D4C"/>
    <w:rsid w:val="00C73FAE"/>
    <w:rsid w:val="00C74390"/>
    <w:rsid w:val="00C7519E"/>
    <w:rsid w:val="00C75941"/>
    <w:rsid w:val="00C75F96"/>
    <w:rsid w:val="00C76305"/>
    <w:rsid w:val="00C772A1"/>
    <w:rsid w:val="00C776AC"/>
    <w:rsid w:val="00C81708"/>
    <w:rsid w:val="00C81E93"/>
    <w:rsid w:val="00C825A0"/>
    <w:rsid w:val="00C83C34"/>
    <w:rsid w:val="00C83CC9"/>
    <w:rsid w:val="00C85043"/>
    <w:rsid w:val="00C85590"/>
    <w:rsid w:val="00C85C37"/>
    <w:rsid w:val="00C85C9E"/>
    <w:rsid w:val="00C85E67"/>
    <w:rsid w:val="00C8733D"/>
    <w:rsid w:val="00C87BD7"/>
    <w:rsid w:val="00C87D88"/>
    <w:rsid w:val="00C90799"/>
    <w:rsid w:val="00C90AC3"/>
    <w:rsid w:val="00C90C5E"/>
    <w:rsid w:val="00C91921"/>
    <w:rsid w:val="00C936C6"/>
    <w:rsid w:val="00C93B5F"/>
    <w:rsid w:val="00C9477E"/>
    <w:rsid w:val="00C94B21"/>
    <w:rsid w:val="00C95375"/>
    <w:rsid w:val="00C964EE"/>
    <w:rsid w:val="00C97303"/>
    <w:rsid w:val="00C97E84"/>
    <w:rsid w:val="00CA0F05"/>
    <w:rsid w:val="00CA30E9"/>
    <w:rsid w:val="00CA39AE"/>
    <w:rsid w:val="00CA541C"/>
    <w:rsid w:val="00CA5E15"/>
    <w:rsid w:val="00CA70CC"/>
    <w:rsid w:val="00CA7A96"/>
    <w:rsid w:val="00CB1EE3"/>
    <w:rsid w:val="00CB27C3"/>
    <w:rsid w:val="00CB31FD"/>
    <w:rsid w:val="00CB3F4E"/>
    <w:rsid w:val="00CB4189"/>
    <w:rsid w:val="00CB471E"/>
    <w:rsid w:val="00CB5811"/>
    <w:rsid w:val="00CB7804"/>
    <w:rsid w:val="00CC0064"/>
    <w:rsid w:val="00CC15A9"/>
    <w:rsid w:val="00CC2F28"/>
    <w:rsid w:val="00CC34A3"/>
    <w:rsid w:val="00CC3670"/>
    <w:rsid w:val="00CC46C5"/>
    <w:rsid w:val="00CC4B6C"/>
    <w:rsid w:val="00CC4CB8"/>
    <w:rsid w:val="00CC5D11"/>
    <w:rsid w:val="00CC643A"/>
    <w:rsid w:val="00CC696F"/>
    <w:rsid w:val="00CD120F"/>
    <w:rsid w:val="00CD15BB"/>
    <w:rsid w:val="00CD31B8"/>
    <w:rsid w:val="00CD34FF"/>
    <w:rsid w:val="00CD444B"/>
    <w:rsid w:val="00CD5304"/>
    <w:rsid w:val="00CD717E"/>
    <w:rsid w:val="00CE0E28"/>
    <w:rsid w:val="00CE1D04"/>
    <w:rsid w:val="00CE2177"/>
    <w:rsid w:val="00CE2600"/>
    <w:rsid w:val="00CE3DCE"/>
    <w:rsid w:val="00CE596F"/>
    <w:rsid w:val="00CE647B"/>
    <w:rsid w:val="00CE6DE8"/>
    <w:rsid w:val="00CE724B"/>
    <w:rsid w:val="00CE7905"/>
    <w:rsid w:val="00CE7B18"/>
    <w:rsid w:val="00CF0B51"/>
    <w:rsid w:val="00CF0ED3"/>
    <w:rsid w:val="00CF2FBA"/>
    <w:rsid w:val="00CF3196"/>
    <w:rsid w:val="00CF3589"/>
    <w:rsid w:val="00CF3716"/>
    <w:rsid w:val="00CF3C0D"/>
    <w:rsid w:val="00CF4C12"/>
    <w:rsid w:val="00CF5612"/>
    <w:rsid w:val="00CF5F56"/>
    <w:rsid w:val="00CF6B2A"/>
    <w:rsid w:val="00CF7B07"/>
    <w:rsid w:val="00CF7D0F"/>
    <w:rsid w:val="00D0045F"/>
    <w:rsid w:val="00D01359"/>
    <w:rsid w:val="00D01756"/>
    <w:rsid w:val="00D01B75"/>
    <w:rsid w:val="00D02B32"/>
    <w:rsid w:val="00D035F4"/>
    <w:rsid w:val="00D04312"/>
    <w:rsid w:val="00D05E04"/>
    <w:rsid w:val="00D05F67"/>
    <w:rsid w:val="00D06AD5"/>
    <w:rsid w:val="00D078BF"/>
    <w:rsid w:val="00D11302"/>
    <w:rsid w:val="00D1147B"/>
    <w:rsid w:val="00D12861"/>
    <w:rsid w:val="00D13FC1"/>
    <w:rsid w:val="00D14A7B"/>
    <w:rsid w:val="00D16013"/>
    <w:rsid w:val="00D16164"/>
    <w:rsid w:val="00D16178"/>
    <w:rsid w:val="00D16D63"/>
    <w:rsid w:val="00D171C1"/>
    <w:rsid w:val="00D1748A"/>
    <w:rsid w:val="00D17D99"/>
    <w:rsid w:val="00D201C4"/>
    <w:rsid w:val="00D20581"/>
    <w:rsid w:val="00D2072B"/>
    <w:rsid w:val="00D208C0"/>
    <w:rsid w:val="00D214A0"/>
    <w:rsid w:val="00D21BDD"/>
    <w:rsid w:val="00D22586"/>
    <w:rsid w:val="00D2497E"/>
    <w:rsid w:val="00D24A6E"/>
    <w:rsid w:val="00D2552C"/>
    <w:rsid w:val="00D2710B"/>
    <w:rsid w:val="00D30DFF"/>
    <w:rsid w:val="00D31093"/>
    <w:rsid w:val="00D3233E"/>
    <w:rsid w:val="00D32B9E"/>
    <w:rsid w:val="00D33ADA"/>
    <w:rsid w:val="00D34187"/>
    <w:rsid w:val="00D356F0"/>
    <w:rsid w:val="00D35F46"/>
    <w:rsid w:val="00D36A22"/>
    <w:rsid w:val="00D37AFD"/>
    <w:rsid w:val="00D415FE"/>
    <w:rsid w:val="00D41B83"/>
    <w:rsid w:val="00D420A3"/>
    <w:rsid w:val="00D43C13"/>
    <w:rsid w:val="00D445DD"/>
    <w:rsid w:val="00D447D7"/>
    <w:rsid w:val="00D44AF8"/>
    <w:rsid w:val="00D44D9D"/>
    <w:rsid w:val="00D46F9B"/>
    <w:rsid w:val="00D47176"/>
    <w:rsid w:val="00D47D0A"/>
    <w:rsid w:val="00D51252"/>
    <w:rsid w:val="00D514CE"/>
    <w:rsid w:val="00D5166F"/>
    <w:rsid w:val="00D5176A"/>
    <w:rsid w:val="00D51805"/>
    <w:rsid w:val="00D51A7C"/>
    <w:rsid w:val="00D529CD"/>
    <w:rsid w:val="00D52E9A"/>
    <w:rsid w:val="00D53835"/>
    <w:rsid w:val="00D5438B"/>
    <w:rsid w:val="00D54E6D"/>
    <w:rsid w:val="00D552DD"/>
    <w:rsid w:val="00D5597D"/>
    <w:rsid w:val="00D55AD6"/>
    <w:rsid w:val="00D55ED4"/>
    <w:rsid w:val="00D56698"/>
    <w:rsid w:val="00D57DCB"/>
    <w:rsid w:val="00D6003A"/>
    <w:rsid w:val="00D6069A"/>
    <w:rsid w:val="00D606B9"/>
    <w:rsid w:val="00D617ED"/>
    <w:rsid w:val="00D619C4"/>
    <w:rsid w:val="00D632DB"/>
    <w:rsid w:val="00D63B9D"/>
    <w:rsid w:val="00D63E2C"/>
    <w:rsid w:val="00D65832"/>
    <w:rsid w:val="00D65BA0"/>
    <w:rsid w:val="00D66F7C"/>
    <w:rsid w:val="00D674DB"/>
    <w:rsid w:val="00D67A35"/>
    <w:rsid w:val="00D67BCF"/>
    <w:rsid w:val="00D704CF"/>
    <w:rsid w:val="00D71719"/>
    <w:rsid w:val="00D71882"/>
    <w:rsid w:val="00D71D86"/>
    <w:rsid w:val="00D72347"/>
    <w:rsid w:val="00D72A62"/>
    <w:rsid w:val="00D72F70"/>
    <w:rsid w:val="00D74163"/>
    <w:rsid w:val="00D750FD"/>
    <w:rsid w:val="00D76295"/>
    <w:rsid w:val="00D765E3"/>
    <w:rsid w:val="00D76DD5"/>
    <w:rsid w:val="00D77976"/>
    <w:rsid w:val="00D77BEE"/>
    <w:rsid w:val="00D77C17"/>
    <w:rsid w:val="00D77E74"/>
    <w:rsid w:val="00D80000"/>
    <w:rsid w:val="00D80906"/>
    <w:rsid w:val="00D81171"/>
    <w:rsid w:val="00D81723"/>
    <w:rsid w:val="00D81C83"/>
    <w:rsid w:val="00D82178"/>
    <w:rsid w:val="00D832BB"/>
    <w:rsid w:val="00D83DD9"/>
    <w:rsid w:val="00D83FB6"/>
    <w:rsid w:val="00D8518C"/>
    <w:rsid w:val="00D85815"/>
    <w:rsid w:val="00D85D6B"/>
    <w:rsid w:val="00D85F45"/>
    <w:rsid w:val="00D85FC9"/>
    <w:rsid w:val="00D8620D"/>
    <w:rsid w:val="00D86307"/>
    <w:rsid w:val="00D86460"/>
    <w:rsid w:val="00D86A87"/>
    <w:rsid w:val="00D8735A"/>
    <w:rsid w:val="00D87450"/>
    <w:rsid w:val="00D87CBB"/>
    <w:rsid w:val="00D912B4"/>
    <w:rsid w:val="00D9174B"/>
    <w:rsid w:val="00D93296"/>
    <w:rsid w:val="00D93C4C"/>
    <w:rsid w:val="00D952FD"/>
    <w:rsid w:val="00D9689F"/>
    <w:rsid w:val="00DA004D"/>
    <w:rsid w:val="00DA10CC"/>
    <w:rsid w:val="00DA14B7"/>
    <w:rsid w:val="00DA209E"/>
    <w:rsid w:val="00DA2A9F"/>
    <w:rsid w:val="00DA2CEE"/>
    <w:rsid w:val="00DA3295"/>
    <w:rsid w:val="00DA41C9"/>
    <w:rsid w:val="00DA48B1"/>
    <w:rsid w:val="00DA499F"/>
    <w:rsid w:val="00DA5177"/>
    <w:rsid w:val="00DA582B"/>
    <w:rsid w:val="00DA5A04"/>
    <w:rsid w:val="00DA67EA"/>
    <w:rsid w:val="00DA791C"/>
    <w:rsid w:val="00DA7B1B"/>
    <w:rsid w:val="00DB010A"/>
    <w:rsid w:val="00DB139C"/>
    <w:rsid w:val="00DB2B16"/>
    <w:rsid w:val="00DB42B3"/>
    <w:rsid w:val="00DB53B5"/>
    <w:rsid w:val="00DB71E4"/>
    <w:rsid w:val="00DB7F1B"/>
    <w:rsid w:val="00DC082C"/>
    <w:rsid w:val="00DC4123"/>
    <w:rsid w:val="00DC4155"/>
    <w:rsid w:val="00DC5B6E"/>
    <w:rsid w:val="00DC6C94"/>
    <w:rsid w:val="00DC7554"/>
    <w:rsid w:val="00DC7886"/>
    <w:rsid w:val="00DD0C03"/>
    <w:rsid w:val="00DD2F7A"/>
    <w:rsid w:val="00DD6F08"/>
    <w:rsid w:val="00DD7808"/>
    <w:rsid w:val="00DE0B43"/>
    <w:rsid w:val="00DE1E31"/>
    <w:rsid w:val="00DE2205"/>
    <w:rsid w:val="00DE3211"/>
    <w:rsid w:val="00DE3A99"/>
    <w:rsid w:val="00DE4EE8"/>
    <w:rsid w:val="00DE4F55"/>
    <w:rsid w:val="00DE5836"/>
    <w:rsid w:val="00DE64CD"/>
    <w:rsid w:val="00DE7485"/>
    <w:rsid w:val="00DE7537"/>
    <w:rsid w:val="00DE7F76"/>
    <w:rsid w:val="00DF0220"/>
    <w:rsid w:val="00DF14BC"/>
    <w:rsid w:val="00DF14BF"/>
    <w:rsid w:val="00DF1967"/>
    <w:rsid w:val="00DF1CCD"/>
    <w:rsid w:val="00DF3F12"/>
    <w:rsid w:val="00DF402D"/>
    <w:rsid w:val="00DF5690"/>
    <w:rsid w:val="00DF602F"/>
    <w:rsid w:val="00DF610E"/>
    <w:rsid w:val="00DF71F8"/>
    <w:rsid w:val="00DF7376"/>
    <w:rsid w:val="00DF7A44"/>
    <w:rsid w:val="00DF7D0D"/>
    <w:rsid w:val="00E00170"/>
    <w:rsid w:val="00E0038D"/>
    <w:rsid w:val="00E007F2"/>
    <w:rsid w:val="00E00BC3"/>
    <w:rsid w:val="00E01646"/>
    <w:rsid w:val="00E01A5B"/>
    <w:rsid w:val="00E01B62"/>
    <w:rsid w:val="00E030CB"/>
    <w:rsid w:val="00E0550F"/>
    <w:rsid w:val="00E06201"/>
    <w:rsid w:val="00E06546"/>
    <w:rsid w:val="00E06BB1"/>
    <w:rsid w:val="00E102E1"/>
    <w:rsid w:val="00E133D1"/>
    <w:rsid w:val="00E13C03"/>
    <w:rsid w:val="00E1418C"/>
    <w:rsid w:val="00E15604"/>
    <w:rsid w:val="00E16027"/>
    <w:rsid w:val="00E16B7F"/>
    <w:rsid w:val="00E170F8"/>
    <w:rsid w:val="00E171FE"/>
    <w:rsid w:val="00E21276"/>
    <w:rsid w:val="00E21BC5"/>
    <w:rsid w:val="00E21E1D"/>
    <w:rsid w:val="00E24DC1"/>
    <w:rsid w:val="00E24F7B"/>
    <w:rsid w:val="00E250D2"/>
    <w:rsid w:val="00E25A71"/>
    <w:rsid w:val="00E2632C"/>
    <w:rsid w:val="00E266FA"/>
    <w:rsid w:val="00E26DA1"/>
    <w:rsid w:val="00E26F71"/>
    <w:rsid w:val="00E30143"/>
    <w:rsid w:val="00E30CD7"/>
    <w:rsid w:val="00E31433"/>
    <w:rsid w:val="00E3187B"/>
    <w:rsid w:val="00E31A95"/>
    <w:rsid w:val="00E330D5"/>
    <w:rsid w:val="00E33C4A"/>
    <w:rsid w:val="00E34258"/>
    <w:rsid w:val="00E343C3"/>
    <w:rsid w:val="00E361BA"/>
    <w:rsid w:val="00E3664A"/>
    <w:rsid w:val="00E36E26"/>
    <w:rsid w:val="00E36FA5"/>
    <w:rsid w:val="00E36FDA"/>
    <w:rsid w:val="00E3757C"/>
    <w:rsid w:val="00E400BE"/>
    <w:rsid w:val="00E41B4D"/>
    <w:rsid w:val="00E41D1C"/>
    <w:rsid w:val="00E423B4"/>
    <w:rsid w:val="00E42466"/>
    <w:rsid w:val="00E42F92"/>
    <w:rsid w:val="00E4320F"/>
    <w:rsid w:val="00E43A9F"/>
    <w:rsid w:val="00E44B5D"/>
    <w:rsid w:val="00E45C84"/>
    <w:rsid w:val="00E476E6"/>
    <w:rsid w:val="00E502DA"/>
    <w:rsid w:val="00E509EA"/>
    <w:rsid w:val="00E50D72"/>
    <w:rsid w:val="00E511FB"/>
    <w:rsid w:val="00E5150D"/>
    <w:rsid w:val="00E516C0"/>
    <w:rsid w:val="00E52808"/>
    <w:rsid w:val="00E54238"/>
    <w:rsid w:val="00E54F12"/>
    <w:rsid w:val="00E551D7"/>
    <w:rsid w:val="00E551D8"/>
    <w:rsid w:val="00E557A9"/>
    <w:rsid w:val="00E567C3"/>
    <w:rsid w:val="00E56975"/>
    <w:rsid w:val="00E576CC"/>
    <w:rsid w:val="00E6021A"/>
    <w:rsid w:val="00E6026B"/>
    <w:rsid w:val="00E636D7"/>
    <w:rsid w:val="00E63A5A"/>
    <w:rsid w:val="00E63D65"/>
    <w:rsid w:val="00E6411A"/>
    <w:rsid w:val="00E64918"/>
    <w:rsid w:val="00E64CD7"/>
    <w:rsid w:val="00E65AB8"/>
    <w:rsid w:val="00E661CA"/>
    <w:rsid w:val="00E667D0"/>
    <w:rsid w:val="00E67B55"/>
    <w:rsid w:val="00E701BE"/>
    <w:rsid w:val="00E73B5A"/>
    <w:rsid w:val="00E7752F"/>
    <w:rsid w:val="00E778D8"/>
    <w:rsid w:val="00E825C2"/>
    <w:rsid w:val="00E8274F"/>
    <w:rsid w:val="00E834A5"/>
    <w:rsid w:val="00E839A4"/>
    <w:rsid w:val="00E845A2"/>
    <w:rsid w:val="00E85358"/>
    <w:rsid w:val="00E8589D"/>
    <w:rsid w:val="00E85CBE"/>
    <w:rsid w:val="00E86196"/>
    <w:rsid w:val="00E86E6A"/>
    <w:rsid w:val="00E8791B"/>
    <w:rsid w:val="00E9071D"/>
    <w:rsid w:val="00E90A97"/>
    <w:rsid w:val="00E90FB4"/>
    <w:rsid w:val="00E9152E"/>
    <w:rsid w:val="00E919FA"/>
    <w:rsid w:val="00E93570"/>
    <w:rsid w:val="00E93D53"/>
    <w:rsid w:val="00E9526C"/>
    <w:rsid w:val="00E95B3A"/>
    <w:rsid w:val="00E95D2B"/>
    <w:rsid w:val="00E95FC5"/>
    <w:rsid w:val="00E96A3B"/>
    <w:rsid w:val="00E96AF4"/>
    <w:rsid w:val="00EA112B"/>
    <w:rsid w:val="00EA209C"/>
    <w:rsid w:val="00EA3900"/>
    <w:rsid w:val="00EA3D6B"/>
    <w:rsid w:val="00EA45FF"/>
    <w:rsid w:val="00EA4DF8"/>
    <w:rsid w:val="00EA5826"/>
    <w:rsid w:val="00EA695F"/>
    <w:rsid w:val="00EA6CE1"/>
    <w:rsid w:val="00EA7398"/>
    <w:rsid w:val="00EA745A"/>
    <w:rsid w:val="00EA78EE"/>
    <w:rsid w:val="00EB0ACF"/>
    <w:rsid w:val="00EB0DA0"/>
    <w:rsid w:val="00EB0EFC"/>
    <w:rsid w:val="00EB15DC"/>
    <w:rsid w:val="00EB2236"/>
    <w:rsid w:val="00EB30FF"/>
    <w:rsid w:val="00EB43A9"/>
    <w:rsid w:val="00EB4513"/>
    <w:rsid w:val="00EB66C7"/>
    <w:rsid w:val="00EC0BA5"/>
    <w:rsid w:val="00EC1109"/>
    <w:rsid w:val="00EC13EF"/>
    <w:rsid w:val="00EC1901"/>
    <w:rsid w:val="00EC1F16"/>
    <w:rsid w:val="00EC340E"/>
    <w:rsid w:val="00EC377A"/>
    <w:rsid w:val="00EC3F5C"/>
    <w:rsid w:val="00EC41C4"/>
    <w:rsid w:val="00EC4369"/>
    <w:rsid w:val="00EC44A3"/>
    <w:rsid w:val="00EC469C"/>
    <w:rsid w:val="00EC4A37"/>
    <w:rsid w:val="00EC51A2"/>
    <w:rsid w:val="00EC5695"/>
    <w:rsid w:val="00EC72DB"/>
    <w:rsid w:val="00EC77F8"/>
    <w:rsid w:val="00EC7CD5"/>
    <w:rsid w:val="00ED0FCC"/>
    <w:rsid w:val="00ED1245"/>
    <w:rsid w:val="00ED3CF1"/>
    <w:rsid w:val="00ED454D"/>
    <w:rsid w:val="00ED4632"/>
    <w:rsid w:val="00ED49F2"/>
    <w:rsid w:val="00ED4BA5"/>
    <w:rsid w:val="00ED5A9C"/>
    <w:rsid w:val="00ED5E71"/>
    <w:rsid w:val="00ED6F57"/>
    <w:rsid w:val="00ED71C5"/>
    <w:rsid w:val="00EE0090"/>
    <w:rsid w:val="00EE0380"/>
    <w:rsid w:val="00EE2C4C"/>
    <w:rsid w:val="00EE3096"/>
    <w:rsid w:val="00EE329E"/>
    <w:rsid w:val="00EE3896"/>
    <w:rsid w:val="00EE38A8"/>
    <w:rsid w:val="00EE3DE1"/>
    <w:rsid w:val="00EE41A9"/>
    <w:rsid w:val="00EE44F3"/>
    <w:rsid w:val="00EE49AF"/>
    <w:rsid w:val="00EE552F"/>
    <w:rsid w:val="00EE6105"/>
    <w:rsid w:val="00EE6FCA"/>
    <w:rsid w:val="00EE7CFF"/>
    <w:rsid w:val="00EF0A5F"/>
    <w:rsid w:val="00EF0CC1"/>
    <w:rsid w:val="00EF1286"/>
    <w:rsid w:val="00EF14BD"/>
    <w:rsid w:val="00EF1E4A"/>
    <w:rsid w:val="00EF31A6"/>
    <w:rsid w:val="00EF4179"/>
    <w:rsid w:val="00EF46BD"/>
    <w:rsid w:val="00EF482E"/>
    <w:rsid w:val="00EF6529"/>
    <w:rsid w:val="00EF725D"/>
    <w:rsid w:val="00EF7A3C"/>
    <w:rsid w:val="00EF7BDE"/>
    <w:rsid w:val="00F000CC"/>
    <w:rsid w:val="00F00969"/>
    <w:rsid w:val="00F012F2"/>
    <w:rsid w:val="00F018A9"/>
    <w:rsid w:val="00F01A68"/>
    <w:rsid w:val="00F01E1E"/>
    <w:rsid w:val="00F0229E"/>
    <w:rsid w:val="00F043B0"/>
    <w:rsid w:val="00F04956"/>
    <w:rsid w:val="00F04BCE"/>
    <w:rsid w:val="00F04F6D"/>
    <w:rsid w:val="00F053BA"/>
    <w:rsid w:val="00F05CDD"/>
    <w:rsid w:val="00F06100"/>
    <w:rsid w:val="00F06FFB"/>
    <w:rsid w:val="00F07098"/>
    <w:rsid w:val="00F070A0"/>
    <w:rsid w:val="00F0745E"/>
    <w:rsid w:val="00F079BB"/>
    <w:rsid w:val="00F07A50"/>
    <w:rsid w:val="00F10334"/>
    <w:rsid w:val="00F10EB5"/>
    <w:rsid w:val="00F115F1"/>
    <w:rsid w:val="00F11BA0"/>
    <w:rsid w:val="00F1235B"/>
    <w:rsid w:val="00F12550"/>
    <w:rsid w:val="00F14A08"/>
    <w:rsid w:val="00F14CBB"/>
    <w:rsid w:val="00F1512B"/>
    <w:rsid w:val="00F152AB"/>
    <w:rsid w:val="00F15586"/>
    <w:rsid w:val="00F15C95"/>
    <w:rsid w:val="00F166B0"/>
    <w:rsid w:val="00F17578"/>
    <w:rsid w:val="00F17AD5"/>
    <w:rsid w:val="00F20021"/>
    <w:rsid w:val="00F201D9"/>
    <w:rsid w:val="00F20BA4"/>
    <w:rsid w:val="00F230CD"/>
    <w:rsid w:val="00F232BA"/>
    <w:rsid w:val="00F23863"/>
    <w:rsid w:val="00F24E12"/>
    <w:rsid w:val="00F24F94"/>
    <w:rsid w:val="00F25384"/>
    <w:rsid w:val="00F253B2"/>
    <w:rsid w:val="00F2620E"/>
    <w:rsid w:val="00F2733E"/>
    <w:rsid w:val="00F27645"/>
    <w:rsid w:val="00F27836"/>
    <w:rsid w:val="00F3005C"/>
    <w:rsid w:val="00F307CE"/>
    <w:rsid w:val="00F30B63"/>
    <w:rsid w:val="00F30D63"/>
    <w:rsid w:val="00F319FC"/>
    <w:rsid w:val="00F31F8E"/>
    <w:rsid w:val="00F32286"/>
    <w:rsid w:val="00F32A2A"/>
    <w:rsid w:val="00F32D28"/>
    <w:rsid w:val="00F33589"/>
    <w:rsid w:val="00F335D9"/>
    <w:rsid w:val="00F341A3"/>
    <w:rsid w:val="00F35D9F"/>
    <w:rsid w:val="00F3629D"/>
    <w:rsid w:val="00F3643C"/>
    <w:rsid w:val="00F36C43"/>
    <w:rsid w:val="00F37FF5"/>
    <w:rsid w:val="00F407D3"/>
    <w:rsid w:val="00F41845"/>
    <w:rsid w:val="00F41A2D"/>
    <w:rsid w:val="00F428BE"/>
    <w:rsid w:val="00F42AFB"/>
    <w:rsid w:val="00F43FE8"/>
    <w:rsid w:val="00F4467A"/>
    <w:rsid w:val="00F449E9"/>
    <w:rsid w:val="00F44C59"/>
    <w:rsid w:val="00F45AB7"/>
    <w:rsid w:val="00F47B99"/>
    <w:rsid w:val="00F47F1C"/>
    <w:rsid w:val="00F503CA"/>
    <w:rsid w:val="00F52172"/>
    <w:rsid w:val="00F5322B"/>
    <w:rsid w:val="00F53939"/>
    <w:rsid w:val="00F53DD8"/>
    <w:rsid w:val="00F5639C"/>
    <w:rsid w:val="00F565CE"/>
    <w:rsid w:val="00F56AEE"/>
    <w:rsid w:val="00F56B64"/>
    <w:rsid w:val="00F56DB8"/>
    <w:rsid w:val="00F573F0"/>
    <w:rsid w:val="00F57790"/>
    <w:rsid w:val="00F601D4"/>
    <w:rsid w:val="00F601E8"/>
    <w:rsid w:val="00F602A7"/>
    <w:rsid w:val="00F6094E"/>
    <w:rsid w:val="00F61252"/>
    <w:rsid w:val="00F62030"/>
    <w:rsid w:val="00F622AD"/>
    <w:rsid w:val="00F627A5"/>
    <w:rsid w:val="00F636A4"/>
    <w:rsid w:val="00F63F4E"/>
    <w:rsid w:val="00F64C80"/>
    <w:rsid w:val="00F64FBB"/>
    <w:rsid w:val="00F65937"/>
    <w:rsid w:val="00F66488"/>
    <w:rsid w:val="00F664CC"/>
    <w:rsid w:val="00F66927"/>
    <w:rsid w:val="00F66D7C"/>
    <w:rsid w:val="00F67188"/>
    <w:rsid w:val="00F67B1A"/>
    <w:rsid w:val="00F70844"/>
    <w:rsid w:val="00F70BDF"/>
    <w:rsid w:val="00F70D1C"/>
    <w:rsid w:val="00F70DE4"/>
    <w:rsid w:val="00F71786"/>
    <w:rsid w:val="00F717A9"/>
    <w:rsid w:val="00F71C99"/>
    <w:rsid w:val="00F71E1F"/>
    <w:rsid w:val="00F71F41"/>
    <w:rsid w:val="00F72B4D"/>
    <w:rsid w:val="00F73007"/>
    <w:rsid w:val="00F73573"/>
    <w:rsid w:val="00F736B3"/>
    <w:rsid w:val="00F73B05"/>
    <w:rsid w:val="00F74D70"/>
    <w:rsid w:val="00F75DD5"/>
    <w:rsid w:val="00F763C9"/>
    <w:rsid w:val="00F764FA"/>
    <w:rsid w:val="00F77266"/>
    <w:rsid w:val="00F77296"/>
    <w:rsid w:val="00F772A0"/>
    <w:rsid w:val="00F77697"/>
    <w:rsid w:val="00F776F9"/>
    <w:rsid w:val="00F80A47"/>
    <w:rsid w:val="00F80F89"/>
    <w:rsid w:val="00F8125A"/>
    <w:rsid w:val="00F81BE7"/>
    <w:rsid w:val="00F81F87"/>
    <w:rsid w:val="00F81F8A"/>
    <w:rsid w:val="00F8238B"/>
    <w:rsid w:val="00F82746"/>
    <w:rsid w:val="00F831E6"/>
    <w:rsid w:val="00F833ED"/>
    <w:rsid w:val="00F83BD1"/>
    <w:rsid w:val="00F8484A"/>
    <w:rsid w:val="00F84D55"/>
    <w:rsid w:val="00F850B2"/>
    <w:rsid w:val="00F856EC"/>
    <w:rsid w:val="00F864E8"/>
    <w:rsid w:val="00F9087A"/>
    <w:rsid w:val="00F908BB"/>
    <w:rsid w:val="00F90D67"/>
    <w:rsid w:val="00F92394"/>
    <w:rsid w:val="00F92F0B"/>
    <w:rsid w:val="00F955B8"/>
    <w:rsid w:val="00F955CD"/>
    <w:rsid w:val="00F95622"/>
    <w:rsid w:val="00F95FC8"/>
    <w:rsid w:val="00F95FF6"/>
    <w:rsid w:val="00F97413"/>
    <w:rsid w:val="00F9754C"/>
    <w:rsid w:val="00F976FC"/>
    <w:rsid w:val="00FA06DD"/>
    <w:rsid w:val="00FA18BD"/>
    <w:rsid w:val="00FA2A9A"/>
    <w:rsid w:val="00FA3721"/>
    <w:rsid w:val="00FA5027"/>
    <w:rsid w:val="00FA6E7C"/>
    <w:rsid w:val="00FA7C0A"/>
    <w:rsid w:val="00FB0659"/>
    <w:rsid w:val="00FB0BBC"/>
    <w:rsid w:val="00FB2B9D"/>
    <w:rsid w:val="00FB47C2"/>
    <w:rsid w:val="00FB47D6"/>
    <w:rsid w:val="00FB48E9"/>
    <w:rsid w:val="00FB5089"/>
    <w:rsid w:val="00FB5AC1"/>
    <w:rsid w:val="00FB5BD4"/>
    <w:rsid w:val="00FB6953"/>
    <w:rsid w:val="00FB7D53"/>
    <w:rsid w:val="00FC0743"/>
    <w:rsid w:val="00FC09C4"/>
    <w:rsid w:val="00FC0BA1"/>
    <w:rsid w:val="00FC1382"/>
    <w:rsid w:val="00FC377D"/>
    <w:rsid w:val="00FC4237"/>
    <w:rsid w:val="00FC565D"/>
    <w:rsid w:val="00FC5F5E"/>
    <w:rsid w:val="00FC60B4"/>
    <w:rsid w:val="00FC623F"/>
    <w:rsid w:val="00FC725B"/>
    <w:rsid w:val="00FC7288"/>
    <w:rsid w:val="00FC78D9"/>
    <w:rsid w:val="00FD1516"/>
    <w:rsid w:val="00FD3805"/>
    <w:rsid w:val="00FD3D55"/>
    <w:rsid w:val="00FD4408"/>
    <w:rsid w:val="00FD537E"/>
    <w:rsid w:val="00FD6446"/>
    <w:rsid w:val="00FD6809"/>
    <w:rsid w:val="00FD6EE1"/>
    <w:rsid w:val="00FE015A"/>
    <w:rsid w:val="00FE1015"/>
    <w:rsid w:val="00FE1F84"/>
    <w:rsid w:val="00FE2608"/>
    <w:rsid w:val="00FE30C8"/>
    <w:rsid w:val="00FE5491"/>
    <w:rsid w:val="00FE5BBA"/>
    <w:rsid w:val="00FE5DCD"/>
    <w:rsid w:val="00FE6211"/>
    <w:rsid w:val="00FE6536"/>
    <w:rsid w:val="00FE67A4"/>
    <w:rsid w:val="00FE7AA5"/>
    <w:rsid w:val="00FF0A56"/>
    <w:rsid w:val="00FF18A8"/>
    <w:rsid w:val="00FF1B49"/>
    <w:rsid w:val="00FF29EF"/>
    <w:rsid w:val="00FF3A0C"/>
    <w:rsid w:val="00FF3A9A"/>
    <w:rsid w:val="00FF3CB6"/>
    <w:rsid w:val="00FF3D21"/>
    <w:rsid w:val="00FF47AA"/>
    <w:rsid w:val="00FF4D41"/>
    <w:rsid w:val="00FF4D98"/>
    <w:rsid w:val="00FF5133"/>
    <w:rsid w:val="00FF545D"/>
    <w:rsid w:val="00FF6074"/>
    <w:rsid w:val="00FF6EF3"/>
    <w:rsid w:val="00FF78E6"/>
    <w:rsid w:val="00FF79F6"/>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47293"/>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2153BB"/>
    <w:pPr>
      <w:spacing w:before="240" w:after="120" w:line="360" w:lineRule="auto"/>
    </w:pPr>
    <w:rPr>
      <w:color w:val="0D382B" w:themeColor="text2"/>
    </w:rPr>
  </w:style>
  <w:style w:type="paragraph" w:styleId="Heading1">
    <w:name w:val="heading 1"/>
    <w:aliases w:val="Heading 1 - Chapter title"/>
    <w:basedOn w:val="Normal"/>
    <w:next w:val="BodyText"/>
    <w:link w:val="Heading1Char"/>
    <w:uiPriority w:val="9"/>
    <w:qFormat/>
    <w:rsid w:val="00D14A7B"/>
    <w:pPr>
      <w:keepNext/>
      <w:keepLines/>
      <w:pageBreakBefore/>
      <w:numPr>
        <w:numId w:val="10"/>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9"/>
    <w:qFormat/>
    <w:rsid w:val="00D14A7B"/>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9"/>
    <w:qFormat/>
    <w:rsid w:val="00D14A7B"/>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9"/>
    <w:qFormat/>
    <w:rsid w:val="005F61CE"/>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9"/>
    <w:qFormat/>
    <w:rsid w:val="00447E7C"/>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9"/>
    <w:qFormat/>
    <w:rsid w:val="00D16D63"/>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542351"/>
    <w:pPr>
      <w:numPr>
        <w:numId w:val="6"/>
      </w:numPr>
      <w:tabs>
        <w:tab w:val="num" w:pos="360"/>
        <w:tab w:val="left" w:pos="2552"/>
      </w:tabs>
      <w:ind w:left="2268" w:hanging="2268"/>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1D5F5D"/>
    <w:pPr>
      <w:pageBreakBefore w:val="0"/>
      <w:numPr>
        <w:ilvl w:val="1"/>
      </w:numPr>
      <w:tabs>
        <w:tab w:val="clear" w:pos="2552"/>
        <w:tab w:val="num" w:pos="360"/>
      </w:tabs>
      <w:ind w:left="2268" w:hanging="2268"/>
      <w:outlineLvl w:val="7"/>
    </w:pPr>
    <w:rPr>
      <w:sz w:val="32"/>
      <w:szCs w:val="20"/>
    </w:rPr>
  </w:style>
  <w:style w:type="paragraph" w:styleId="Heading9">
    <w:name w:val="heading 9"/>
    <w:aliases w:val="(Appendix minor heading)"/>
    <w:basedOn w:val="Heading8"/>
    <w:next w:val="BodyText"/>
    <w:link w:val="Heading9Char"/>
    <w:uiPriority w:val="7"/>
    <w:qFormat/>
    <w:rsid w:val="00744EC3"/>
    <w:pPr>
      <w:numPr>
        <w:ilvl w:val="2"/>
      </w:numPr>
      <w:tabs>
        <w:tab w:val="num" w:pos="360"/>
      </w:tabs>
      <w:ind w:left="2268" w:hanging="2268"/>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Chapter title Char"/>
    <w:basedOn w:val="DefaultParagraphFont"/>
    <w:link w:val="Heading1"/>
    <w:uiPriority w:val="9"/>
    <w:rsid w:val="00447E7C"/>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9"/>
    <w:rsid w:val="00447E7C"/>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9"/>
    <w:rsid w:val="00447E7C"/>
    <w:rPr>
      <w:rFonts w:asciiTheme="majorHAnsi" w:eastAsiaTheme="majorEastAsia" w:hAnsiTheme="majorHAnsi" w:cstheme="majorBidi"/>
      <w:bCs/>
      <w:color w:val="00966E" w:themeColor="accent2"/>
      <w:sz w:val="36"/>
      <w:szCs w:val="28"/>
    </w:rPr>
  </w:style>
  <w:style w:type="paragraph" w:styleId="Caption">
    <w:name w:val="caption"/>
    <w:aliases w:val="Table/Figure Caption,Char,Caption Char Char Char,Caption1 Char,Caption1,AAA Caption,Char Char1,Char Char Char,Table Caption,TABLE,Figure,Caption Char1 Char,Caption Char1 Char Char Char,Caption: FIGURES,Caption Char Char,Map,Caption Char1"/>
    <w:basedOn w:val="BodyText"/>
    <w:next w:val="Object"/>
    <w:uiPriority w:val="4"/>
    <w:qFormat/>
    <w:rsid w:val="00D14A7B"/>
    <w:pPr>
      <w:keepNext/>
      <w:spacing w:before="480" w:after="240" w:line="240" w:lineRule="auto"/>
      <w:ind w:left="1418" w:hanging="1418"/>
    </w:pPr>
    <w:rPr>
      <w:bCs/>
      <w:color w:val="006E50" w:themeColor="accent1"/>
      <w:szCs w:val="20"/>
    </w:rPr>
  </w:style>
  <w:style w:type="paragraph" w:styleId="BodyText">
    <w:name w:val="Body Text"/>
    <w:link w:val="BodyTextChar"/>
    <w:uiPriority w:val="99"/>
    <w:qFormat/>
    <w:rsid w:val="00863482"/>
    <w:pPr>
      <w:keepLines/>
      <w:spacing w:before="240" w:after="120" w:line="360" w:lineRule="auto"/>
    </w:pPr>
  </w:style>
  <w:style w:type="character" w:customStyle="1" w:styleId="BodyTextChar">
    <w:name w:val="Body Text Char"/>
    <w:basedOn w:val="DefaultParagraphFont"/>
    <w:link w:val="BodyText"/>
    <w:uiPriority w:val="99"/>
    <w:rsid w:val="00863482"/>
  </w:style>
  <w:style w:type="paragraph" w:styleId="TOC1">
    <w:name w:val="toc 1"/>
    <w:basedOn w:val="Normal"/>
    <w:next w:val="BodyText"/>
    <w:uiPriority w:val="39"/>
    <w:rsid w:val="004A05E0"/>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4A05E0"/>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4A05E0"/>
    <w:pPr>
      <w:spacing w:before="60"/>
      <w:ind w:left="1985"/>
    </w:pPr>
  </w:style>
  <w:style w:type="paragraph" w:styleId="TOC4">
    <w:name w:val="toc 4"/>
    <w:basedOn w:val="TOC3"/>
    <w:next w:val="BodyText"/>
    <w:uiPriority w:val="39"/>
    <w:rsid w:val="004A05E0"/>
    <w:pPr>
      <w:ind w:left="2836"/>
    </w:pPr>
  </w:style>
  <w:style w:type="paragraph" w:styleId="TOC5">
    <w:name w:val="toc 5"/>
    <w:basedOn w:val="TOC2"/>
    <w:next w:val="BodyText"/>
    <w:uiPriority w:val="39"/>
    <w:rsid w:val="004A05E0"/>
    <w:pPr>
      <w:tabs>
        <w:tab w:val="left" w:pos="1418"/>
      </w:tabs>
      <w:spacing w:before="360"/>
      <w:ind w:left="1418" w:hanging="1418"/>
    </w:pPr>
    <w:rPr>
      <w:sz w:val="22"/>
    </w:rPr>
  </w:style>
  <w:style w:type="paragraph" w:styleId="TOC6">
    <w:name w:val="toc 6"/>
    <w:basedOn w:val="TOC3"/>
    <w:next w:val="BodyText"/>
    <w:uiPriority w:val="39"/>
    <w:rsid w:val="004A05E0"/>
  </w:style>
  <w:style w:type="character" w:customStyle="1" w:styleId="Heading4Char">
    <w:name w:val="Heading 4 Char"/>
    <w:basedOn w:val="DefaultParagraphFont"/>
    <w:link w:val="Heading4"/>
    <w:uiPriority w:val="9"/>
    <w:rsid w:val="00447E7C"/>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4A05E0"/>
    <w:pPr>
      <w:ind w:left="1701" w:hanging="1701"/>
    </w:pPr>
  </w:style>
  <w:style w:type="character" w:customStyle="1" w:styleId="Heading5Char">
    <w:name w:val="Heading 5 Char"/>
    <w:basedOn w:val="DefaultParagraphFont"/>
    <w:link w:val="Heading5"/>
    <w:uiPriority w:val="9"/>
    <w:rsid w:val="00447E7C"/>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A024A2"/>
    <w:pPr>
      <w:spacing w:before="60"/>
    </w:pPr>
  </w:style>
  <w:style w:type="character" w:customStyle="1" w:styleId="Heading6Char">
    <w:name w:val="Heading 6 Char"/>
    <w:basedOn w:val="DefaultParagraphFont"/>
    <w:link w:val="Heading6"/>
    <w:uiPriority w:val="9"/>
    <w:rsid w:val="00447E7C"/>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4A05E0"/>
  </w:style>
  <w:style w:type="paragraph" w:styleId="TOCHeading">
    <w:name w:val="TOC Heading"/>
    <w:basedOn w:val="Heading1NoNumber"/>
    <w:next w:val="BodyText"/>
    <w:uiPriority w:val="39"/>
    <w:qFormat/>
    <w:rsid w:val="005B5A3E"/>
    <w:pPr>
      <w:pageBreakBefore w:val="0"/>
      <w:spacing w:before="600"/>
      <w:outlineLvl w:val="9"/>
    </w:pPr>
    <w:rPr>
      <w:color w:val="0D382B" w:themeColor="text2"/>
    </w:rPr>
  </w:style>
  <w:style w:type="paragraph" w:customStyle="1" w:styleId="BodyIndent2">
    <w:name w:val="Body Indent 2"/>
    <w:basedOn w:val="BodyBullet2"/>
    <w:uiPriority w:val="7"/>
    <w:qFormat/>
    <w:rsid w:val="00257B97"/>
    <w:pPr>
      <w:numPr>
        <w:ilvl w:val="0"/>
        <w:numId w:val="0"/>
      </w:numPr>
      <w:ind w:left="680"/>
    </w:pPr>
  </w:style>
  <w:style w:type="paragraph" w:customStyle="1" w:styleId="BodyIndent3">
    <w:name w:val="Body Indent 3"/>
    <w:basedOn w:val="BodyBullet3"/>
    <w:uiPriority w:val="7"/>
    <w:qFormat/>
    <w:rsid w:val="00257B97"/>
    <w:pPr>
      <w:numPr>
        <w:ilvl w:val="0"/>
        <w:numId w:val="0"/>
      </w:numPr>
      <w:ind w:left="1021"/>
    </w:pPr>
  </w:style>
  <w:style w:type="character" w:styleId="EndnoteReference">
    <w:name w:val="endnote reference"/>
    <w:basedOn w:val="DefaultParagraphFont"/>
    <w:uiPriority w:val="99"/>
    <w:qFormat/>
    <w:rsid w:val="009D27EE"/>
    <w:rPr>
      <w:vertAlign w:val="superscript"/>
    </w:rPr>
  </w:style>
  <w:style w:type="paragraph" w:styleId="ListBullet">
    <w:name w:val="List Bullet"/>
    <w:basedOn w:val="BodyText"/>
    <w:uiPriority w:val="99"/>
    <w:semiHidden/>
    <w:rsid w:val="009D27EE"/>
    <w:pPr>
      <w:numPr>
        <w:numId w:val="2"/>
      </w:numPr>
      <w:spacing w:before="120"/>
      <w:contextualSpacing/>
    </w:pPr>
  </w:style>
  <w:style w:type="table" w:styleId="TableGrid">
    <w:name w:val="Table Grid"/>
    <w:basedOn w:val="TableNormal"/>
    <w:uiPriority w:val="39"/>
    <w:rsid w:val="009D2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6D6F6F"/>
    <w:pPr>
      <w:keepNext w:val="0"/>
      <w:keepLines w:val="0"/>
      <w:spacing w:before="120" w:after="360"/>
      <w:ind w:left="851" w:hanging="851"/>
    </w:pPr>
    <w:rPr>
      <w:color w:val="595959"/>
      <w:sz w:val="18"/>
      <w:szCs w:val="18"/>
    </w:rPr>
  </w:style>
  <w:style w:type="paragraph" w:styleId="ListBullet2">
    <w:name w:val="List Bullet 2"/>
    <w:basedOn w:val="ListBullet"/>
    <w:uiPriority w:val="99"/>
    <w:semiHidden/>
    <w:rsid w:val="009D27EE"/>
    <w:pPr>
      <w:numPr>
        <w:ilvl w:val="1"/>
      </w:numPr>
    </w:pPr>
  </w:style>
  <w:style w:type="paragraph" w:customStyle="1" w:styleId="TableText">
    <w:name w:val="Table Text"/>
    <w:basedOn w:val="BodyText"/>
    <w:uiPriority w:val="2"/>
    <w:qFormat/>
    <w:rsid w:val="008B4E36"/>
    <w:pPr>
      <w:numPr>
        <w:numId w:val="9"/>
      </w:numPr>
      <w:spacing w:before="60" w:after="60" w:line="240" w:lineRule="auto"/>
    </w:pPr>
    <w:rPr>
      <w:sz w:val="18"/>
      <w:szCs w:val="20"/>
    </w:rPr>
  </w:style>
  <w:style w:type="paragraph" w:styleId="EndnoteText">
    <w:name w:val="endnote text"/>
    <w:basedOn w:val="Normal"/>
    <w:link w:val="EndnoteTextChar"/>
    <w:uiPriority w:val="99"/>
    <w:qFormat/>
    <w:rsid w:val="009D27EE"/>
    <w:pPr>
      <w:spacing w:before="60" w:after="60" w:line="240" w:lineRule="auto"/>
      <w:ind w:left="340" w:hanging="340"/>
    </w:pPr>
    <w:rPr>
      <w:sz w:val="18"/>
      <w:szCs w:val="18"/>
    </w:rPr>
  </w:style>
  <w:style w:type="paragraph" w:styleId="ListBullet3">
    <w:name w:val="List Bullet 3"/>
    <w:basedOn w:val="ListBullet2"/>
    <w:uiPriority w:val="99"/>
    <w:semiHidden/>
    <w:rsid w:val="009D27EE"/>
    <w:pPr>
      <w:numPr>
        <w:ilvl w:val="2"/>
      </w:numPr>
    </w:pPr>
  </w:style>
  <w:style w:type="character" w:customStyle="1" w:styleId="EndnoteTextChar">
    <w:name w:val="Endnote Text Char"/>
    <w:basedOn w:val="DefaultParagraphFont"/>
    <w:link w:val="EndnoteText"/>
    <w:uiPriority w:val="99"/>
    <w:rsid w:val="009D27EE"/>
    <w:rPr>
      <w:sz w:val="18"/>
      <w:szCs w:val="18"/>
    </w:rPr>
  </w:style>
  <w:style w:type="paragraph" w:styleId="Footer">
    <w:name w:val="footer"/>
    <w:basedOn w:val="Normal"/>
    <w:link w:val="FooterChar"/>
    <w:uiPriority w:val="99"/>
    <w:qFormat/>
    <w:rsid w:val="00976E4B"/>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976E4B"/>
    <w:rPr>
      <w:rFonts w:cstheme="minorHAnsi"/>
      <w:noProof/>
      <w:color w:val="0D382B" w:themeColor="text2"/>
      <w:sz w:val="20"/>
      <w:szCs w:val="18"/>
    </w:rPr>
  </w:style>
  <w:style w:type="character" w:styleId="FootnoteReference">
    <w:name w:val="footnote reference"/>
    <w:basedOn w:val="DefaultParagraphFont"/>
    <w:uiPriority w:val="99"/>
    <w:qFormat/>
    <w:rsid w:val="009D27EE"/>
    <w:rPr>
      <w:vertAlign w:val="superscript"/>
    </w:rPr>
  </w:style>
  <w:style w:type="paragraph" w:styleId="FootnoteText">
    <w:name w:val="footnote text"/>
    <w:basedOn w:val="Normal"/>
    <w:link w:val="FootnoteTextChar"/>
    <w:uiPriority w:val="99"/>
    <w:qFormat/>
    <w:rsid w:val="009D27EE"/>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9D27EE"/>
    <w:rPr>
      <w:sz w:val="18"/>
      <w:szCs w:val="18"/>
    </w:rPr>
  </w:style>
  <w:style w:type="paragraph" w:styleId="Header">
    <w:name w:val="header"/>
    <w:basedOn w:val="BodyText"/>
    <w:link w:val="HeaderChar"/>
    <w:uiPriority w:val="99"/>
    <w:qFormat/>
    <w:rsid w:val="00976E4B"/>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976E4B"/>
    <w:rPr>
      <w:color w:val="0D382B" w:themeColor="text2"/>
      <w:sz w:val="20"/>
      <w:szCs w:val="18"/>
    </w:rPr>
  </w:style>
  <w:style w:type="character" w:styleId="Hyperlink">
    <w:name w:val="Hyperlink"/>
    <w:basedOn w:val="DefaultParagraphFont"/>
    <w:uiPriority w:val="99"/>
    <w:qFormat/>
    <w:rsid w:val="005B5A3E"/>
    <w:rPr>
      <w:color w:val="0D382B" w:themeColor="text2"/>
      <w:u w:val="single"/>
    </w:rPr>
  </w:style>
  <w:style w:type="paragraph" w:styleId="ListNumber">
    <w:name w:val="List Number"/>
    <w:basedOn w:val="BodyText"/>
    <w:uiPriority w:val="99"/>
    <w:semiHidden/>
    <w:rsid w:val="009D27EE"/>
    <w:pPr>
      <w:numPr>
        <w:numId w:val="3"/>
      </w:numPr>
      <w:contextualSpacing/>
    </w:pPr>
  </w:style>
  <w:style w:type="paragraph" w:styleId="ListNumber2">
    <w:name w:val="List Number 2"/>
    <w:basedOn w:val="ListNumber"/>
    <w:uiPriority w:val="99"/>
    <w:semiHidden/>
    <w:rsid w:val="009D27EE"/>
    <w:pPr>
      <w:numPr>
        <w:numId w:val="4"/>
      </w:numPr>
    </w:pPr>
  </w:style>
  <w:style w:type="paragraph" w:styleId="ListNumber3">
    <w:name w:val="List Number 3"/>
    <w:basedOn w:val="List2"/>
    <w:uiPriority w:val="99"/>
    <w:semiHidden/>
    <w:rsid w:val="009D27EE"/>
    <w:pPr>
      <w:numPr>
        <w:numId w:val="5"/>
      </w:numPr>
    </w:pPr>
  </w:style>
  <w:style w:type="character" w:styleId="PageNumber">
    <w:name w:val="page number"/>
    <w:basedOn w:val="DefaultParagraphFont"/>
    <w:uiPriority w:val="99"/>
    <w:semiHidden/>
    <w:rsid w:val="009D27EE"/>
  </w:style>
  <w:style w:type="paragraph" w:styleId="List2">
    <w:name w:val="List 2"/>
    <w:basedOn w:val="Normal"/>
    <w:uiPriority w:val="99"/>
    <w:semiHidden/>
    <w:rsid w:val="009D27EE"/>
    <w:pPr>
      <w:ind w:left="566" w:hanging="283"/>
      <w:contextualSpacing/>
    </w:pPr>
  </w:style>
  <w:style w:type="paragraph" w:styleId="TableofFigures">
    <w:name w:val="table of figures"/>
    <w:basedOn w:val="TOC1"/>
    <w:next w:val="BodyText"/>
    <w:uiPriority w:val="99"/>
    <w:rsid w:val="00272B65"/>
    <w:pPr>
      <w:spacing w:before="60"/>
      <w:ind w:left="1418" w:hanging="1418"/>
    </w:pPr>
  </w:style>
  <w:style w:type="character" w:customStyle="1" w:styleId="Heading7Char">
    <w:name w:val="Heading 7 Char"/>
    <w:aliases w:val="(Appendix heading) Char"/>
    <w:basedOn w:val="DefaultParagraphFont"/>
    <w:link w:val="Heading7"/>
    <w:uiPriority w:val="7"/>
    <w:rsid w:val="00542351"/>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257B97"/>
    <w:pPr>
      <w:numPr>
        <w:numId w:val="7"/>
      </w:numPr>
    </w:pPr>
  </w:style>
  <w:style w:type="paragraph" w:customStyle="1" w:styleId="TableBullet2">
    <w:name w:val="Table Bullet 2"/>
    <w:basedOn w:val="TableBullet1"/>
    <w:uiPriority w:val="7"/>
    <w:qFormat/>
    <w:rsid w:val="00257B97"/>
    <w:pPr>
      <w:numPr>
        <w:ilvl w:val="1"/>
      </w:numPr>
    </w:pPr>
  </w:style>
  <w:style w:type="paragraph" w:customStyle="1" w:styleId="BodyNumbering1">
    <w:name w:val="Body Numbering 1"/>
    <w:basedOn w:val="BodyBullet1"/>
    <w:uiPriority w:val="1"/>
    <w:qFormat/>
    <w:rsid w:val="000612F1"/>
    <w:pPr>
      <w:numPr>
        <w:ilvl w:val="6"/>
        <w:numId w:val="10"/>
      </w:numPr>
    </w:pPr>
  </w:style>
  <w:style w:type="paragraph" w:customStyle="1" w:styleId="BodyNumbering2">
    <w:name w:val="Body Numbering 2"/>
    <w:basedOn w:val="BodyNumbering1"/>
    <w:uiPriority w:val="7"/>
    <w:qFormat/>
    <w:rsid w:val="00257B97"/>
    <w:pPr>
      <w:numPr>
        <w:ilvl w:val="7"/>
      </w:numPr>
    </w:pPr>
  </w:style>
  <w:style w:type="paragraph" w:customStyle="1" w:styleId="BodyBullet1">
    <w:name w:val="Body Bullet 1"/>
    <w:basedOn w:val="BodyText"/>
    <w:uiPriority w:val="1"/>
    <w:qFormat/>
    <w:rsid w:val="00DB139C"/>
    <w:pPr>
      <w:numPr>
        <w:numId w:val="1"/>
      </w:numPr>
      <w:spacing w:before="120"/>
    </w:pPr>
  </w:style>
  <w:style w:type="paragraph" w:customStyle="1" w:styleId="BodyBullet2">
    <w:name w:val="Body Bullet 2"/>
    <w:basedOn w:val="BodyBullet1"/>
    <w:uiPriority w:val="7"/>
    <w:qFormat/>
    <w:rsid w:val="006A72F5"/>
    <w:pPr>
      <w:numPr>
        <w:ilvl w:val="1"/>
      </w:numPr>
    </w:pPr>
  </w:style>
  <w:style w:type="paragraph" w:customStyle="1" w:styleId="BodyBullet3">
    <w:name w:val="Body Bullet 3"/>
    <w:basedOn w:val="BodyBullet2"/>
    <w:uiPriority w:val="7"/>
    <w:qFormat/>
    <w:rsid w:val="006A72F5"/>
    <w:pPr>
      <w:numPr>
        <w:ilvl w:val="2"/>
      </w:numPr>
    </w:pPr>
  </w:style>
  <w:style w:type="paragraph" w:customStyle="1" w:styleId="BodyNumbering3">
    <w:name w:val="Body Numbering 3"/>
    <w:basedOn w:val="BodyNumbering2"/>
    <w:uiPriority w:val="7"/>
    <w:qFormat/>
    <w:rsid w:val="00257B97"/>
    <w:pPr>
      <w:numPr>
        <w:ilvl w:val="8"/>
      </w:numPr>
    </w:pPr>
  </w:style>
  <w:style w:type="paragraph" w:customStyle="1" w:styleId="BodyIndent1">
    <w:name w:val="Body Indent 1"/>
    <w:basedOn w:val="BodyBullet1"/>
    <w:uiPriority w:val="2"/>
    <w:qFormat/>
    <w:rsid w:val="00257B97"/>
    <w:pPr>
      <w:keepLines w:val="0"/>
      <w:numPr>
        <w:numId w:val="0"/>
      </w:numPr>
      <w:ind w:left="340"/>
    </w:pPr>
  </w:style>
  <w:style w:type="paragraph" w:customStyle="1" w:styleId="TableBullet3">
    <w:name w:val="Table Bullet 3"/>
    <w:basedOn w:val="TableBullet2"/>
    <w:uiPriority w:val="7"/>
    <w:qFormat/>
    <w:rsid w:val="00257B97"/>
    <w:pPr>
      <w:numPr>
        <w:ilvl w:val="2"/>
      </w:numPr>
    </w:pPr>
  </w:style>
  <w:style w:type="paragraph" w:customStyle="1" w:styleId="TableNumbering1">
    <w:name w:val="Table Numbering 1"/>
    <w:basedOn w:val="TableBullet1"/>
    <w:uiPriority w:val="4"/>
    <w:qFormat/>
    <w:rsid w:val="00257B97"/>
    <w:pPr>
      <w:numPr>
        <w:numId w:val="8"/>
      </w:numPr>
    </w:pPr>
  </w:style>
  <w:style w:type="paragraph" w:customStyle="1" w:styleId="TableNumbering2">
    <w:name w:val="Table Numbering 2"/>
    <w:basedOn w:val="TableNumbering1"/>
    <w:uiPriority w:val="7"/>
    <w:qFormat/>
    <w:rsid w:val="00257B97"/>
    <w:pPr>
      <w:numPr>
        <w:ilvl w:val="1"/>
      </w:numPr>
    </w:pPr>
  </w:style>
  <w:style w:type="paragraph" w:customStyle="1" w:styleId="TableNumbering3">
    <w:name w:val="Table Numbering 3"/>
    <w:basedOn w:val="TableNumbering2"/>
    <w:uiPriority w:val="7"/>
    <w:qFormat/>
    <w:rsid w:val="00257B97"/>
    <w:pPr>
      <w:numPr>
        <w:ilvl w:val="2"/>
      </w:numPr>
    </w:pPr>
  </w:style>
  <w:style w:type="paragraph" w:customStyle="1" w:styleId="TableIndent1">
    <w:name w:val="Table Indent 1"/>
    <w:basedOn w:val="TableBullet1"/>
    <w:uiPriority w:val="5"/>
    <w:qFormat/>
    <w:rsid w:val="00257B97"/>
    <w:pPr>
      <w:numPr>
        <w:numId w:val="0"/>
      </w:numPr>
      <w:ind w:left="340"/>
    </w:pPr>
  </w:style>
  <w:style w:type="paragraph" w:customStyle="1" w:styleId="TableIndent2">
    <w:name w:val="Table Indent 2"/>
    <w:basedOn w:val="TableBullet2"/>
    <w:uiPriority w:val="7"/>
    <w:qFormat/>
    <w:rsid w:val="00257B97"/>
    <w:pPr>
      <w:numPr>
        <w:ilvl w:val="0"/>
        <w:numId w:val="0"/>
      </w:numPr>
      <w:ind w:left="680"/>
    </w:pPr>
  </w:style>
  <w:style w:type="paragraph" w:customStyle="1" w:styleId="TableIndent3">
    <w:name w:val="Table Indent 3"/>
    <w:basedOn w:val="TableBullet3"/>
    <w:uiPriority w:val="7"/>
    <w:qFormat/>
    <w:rsid w:val="00257B97"/>
    <w:pPr>
      <w:numPr>
        <w:ilvl w:val="0"/>
        <w:numId w:val="0"/>
      </w:numPr>
      <w:ind w:left="1021"/>
    </w:pPr>
  </w:style>
  <w:style w:type="table" w:customStyle="1" w:styleId="MainTableStyle">
    <w:name w:val="Main Table Style"/>
    <w:basedOn w:val="TableNormal"/>
    <w:uiPriority w:val="99"/>
    <w:rsid w:val="002E510A"/>
    <w:pPr>
      <w:spacing w:after="0" w:line="240" w:lineRule="auto"/>
    </w:pPr>
    <w:rPr>
      <w:sz w:val="20"/>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Pr/>
      <w:tcPr>
        <w:shd w:val="clear" w:color="auto" w:fill="F2F2F2" w:themeFill="background1" w:themeFillShade="F2"/>
      </w:tc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257B97"/>
    <w:pPr>
      <w:spacing w:before="0" w:after="0"/>
    </w:pPr>
  </w:style>
  <w:style w:type="paragraph" w:customStyle="1" w:styleId="Cover1Title">
    <w:name w:val="Cover 1 – Title"/>
    <w:basedOn w:val="BodyText"/>
    <w:next w:val="Cover2Subtitle"/>
    <w:uiPriority w:val="99"/>
    <w:qFormat/>
    <w:rsid w:val="00176B6C"/>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176B6C"/>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9D27EE"/>
  </w:style>
  <w:style w:type="paragraph" w:styleId="BalloonText">
    <w:name w:val="Balloon Text"/>
    <w:basedOn w:val="Normal"/>
    <w:link w:val="BalloonTextChar"/>
    <w:uiPriority w:val="99"/>
    <w:semiHidden/>
    <w:rsid w:val="009D27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7EE"/>
    <w:rPr>
      <w:rFonts w:ascii="Tahoma" w:hAnsi="Tahoma" w:cs="Tahoma"/>
      <w:sz w:val="16"/>
      <w:szCs w:val="16"/>
    </w:rPr>
  </w:style>
  <w:style w:type="paragraph" w:customStyle="1" w:styleId="Heading1NoNumber">
    <w:name w:val="Heading 1 No Number"/>
    <w:basedOn w:val="Heading1"/>
    <w:next w:val="BodyText"/>
    <w:uiPriority w:val="8"/>
    <w:qFormat/>
    <w:rsid w:val="00415B5C"/>
    <w:pPr>
      <w:numPr>
        <w:numId w:val="0"/>
      </w:numPr>
    </w:pPr>
  </w:style>
  <w:style w:type="paragraph" w:styleId="Date">
    <w:name w:val="Date"/>
    <w:basedOn w:val="BodyText"/>
    <w:next w:val="BodyTextSingleSpacing"/>
    <w:link w:val="DateChar"/>
    <w:uiPriority w:val="99"/>
    <w:semiHidden/>
    <w:rsid w:val="009D27EE"/>
    <w:pPr>
      <w:pageBreakBefore/>
      <w:spacing w:after="720"/>
    </w:pPr>
  </w:style>
  <w:style w:type="character" w:customStyle="1" w:styleId="DateChar">
    <w:name w:val="Date Char"/>
    <w:basedOn w:val="DefaultParagraphFont"/>
    <w:link w:val="Date"/>
    <w:uiPriority w:val="99"/>
    <w:semiHidden/>
    <w:rsid w:val="009D27EE"/>
  </w:style>
  <w:style w:type="paragraph" w:styleId="Signature">
    <w:name w:val="Signature"/>
    <w:basedOn w:val="BodyText"/>
    <w:next w:val="BodyTextSingleSpacing"/>
    <w:link w:val="SignatureChar"/>
    <w:uiPriority w:val="99"/>
    <w:semiHidden/>
    <w:rsid w:val="009D27EE"/>
    <w:pPr>
      <w:keepNext/>
      <w:spacing w:before="360" w:after="360"/>
    </w:pPr>
  </w:style>
  <w:style w:type="character" w:customStyle="1" w:styleId="SignatureChar">
    <w:name w:val="Signature Char"/>
    <w:basedOn w:val="DefaultParagraphFont"/>
    <w:link w:val="Signature"/>
    <w:uiPriority w:val="99"/>
    <w:semiHidden/>
    <w:rsid w:val="009D27EE"/>
  </w:style>
  <w:style w:type="paragraph" w:customStyle="1" w:styleId="SubjectLine">
    <w:name w:val="Subject Line"/>
    <w:basedOn w:val="BodyText"/>
    <w:next w:val="BodyText"/>
    <w:uiPriority w:val="99"/>
    <w:semiHidden/>
    <w:rsid w:val="009D27EE"/>
    <w:rPr>
      <w:b/>
      <w:caps/>
    </w:rPr>
  </w:style>
  <w:style w:type="paragraph" w:customStyle="1" w:styleId="Yourssincerely">
    <w:name w:val="Yours sincerely"/>
    <w:basedOn w:val="BodyText"/>
    <w:next w:val="Signature"/>
    <w:uiPriority w:val="99"/>
    <w:semiHidden/>
    <w:rsid w:val="009D27EE"/>
    <w:pPr>
      <w:keepNext/>
    </w:pPr>
  </w:style>
  <w:style w:type="paragraph" w:customStyle="1" w:styleId="Disclaimer">
    <w:name w:val="Disclaimer"/>
    <w:basedOn w:val="Normal"/>
    <w:next w:val="BodyText"/>
    <w:uiPriority w:val="99"/>
    <w:semiHidden/>
    <w:rsid w:val="009D27EE"/>
    <w:pPr>
      <w:spacing w:before="3000" w:line="240" w:lineRule="auto"/>
    </w:pPr>
    <w:rPr>
      <w:sz w:val="16"/>
      <w:szCs w:val="16"/>
    </w:rPr>
  </w:style>
  <w:style w:type="paragraph" w:styleId="TableofAuthorities">
    <w:name w:val="table of authorities"/>
    <w:basedOn w:val="TableofFigures"/>
    <w:next w:val="BodyText"/>
    <w:uiPriority w:val="99"/>
    <w:semiHidden/>
    <w:rsid w:val="009D27EE"/>
  </w:style>
  <w:style w:type="table" w:customStyle="1" w:styleId="SecondaryTableStyle">
    <w:name w:val="Secondary Table Style"/>
    <w:basedOn w:val="TableNormal"/>
    <w:uiPriority w:val="99"/>
    <w:rsid w:val="003865EB"/>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1D5F5D"/>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8A337F"/>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415B5C"/>
    <w:pPr>
      <w:keepNext/>
      <w:spacing w:after="240" w:line="240" w:lineRule="auto"/>
    </w:pPr>
  </w:style>
  <w:style w:type="character" w:styleId="PlaceholderText">
    <w:name w:val="Placeholder Text"/>
    <w:basedOn w:val="DefaultParagraphFont"/>
    <w:uiPriority w:val="99"/>
    <w:rsid w:val="007257D6"/>
    <w:rPr>
      <w:vanish w:val="0"/>
      <w:color w:val="BFBFBF" w:themeColor="background1" w:themeShade="BF"/>
    </w:rPr>
  </w:style>
  <w:style w:type="paragraph" w:styleId="Quote">
    <w:name w:val="Quote"/>
    <w:basedOn w:val="BodyText"/>
    <w:next w:val="BodyText"/>
    <w:link w:val="QuoteChar"/>
    <w:uiPriority w:val="29"/>
    <w:qFormat/>
    <w:rsid w:val="00AF513B"/>
    <w:pPr>
      <w:pBdr>
        <w:left w:val="thinThickSmallGap" w:sz="12" w:space="10" w:color="972914" w:themeColor="accent6"/>
      </w:pBdr>
      <w:spacing w:before="0" w:after="0" w:line="240" w:lineRule="auto"/>
      <w:ind w:left="680" w:right="680"/>
    </w:pPr>
    <w:rPr>
      <w:i/>
      <w:iCs/>
      <w:color w:val="972914" w:themeColor="accent6"/>
    </w:rPr>
  </w:style>
  <w:style w:type="character" w:customStyle="1" w:styleId="QuoteChar">
    <w:name w:val="Quote Char"/>
    <w:basedOn w:val="DefaultParagraphFont"/>
    <w:link w:val="Quote"/>
    <w:uiPriority w:val="29"/>
    <w:rsid w:val="00AF513B"/>
    <w:rPr>
      <w:i/>
      <w:iCs/>
      <w:color w:val="972914" w:themeColor="accent6"/>
      <w:sz w:val="20"/>
    </w:rPr>
  </w:style>
  <w:style w:type="paragraph" w:customStyle="1" w:styleId="PageNo">
    <w:name w:val="Page No"/>
    <w:basedOn w:val="Normal"/>
    <w:link w:val="PageNoChar"/>
    <w:uiPriority w:val="99"/>
    <w:qFormat/>
    <w:rsid w:val="009D27EE"/>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9D27EE"/>
    <w:rPr>
      <w:rFonts w:cstheme="minorHAnsi"/>
      <w:noProof/>
      <w:color w:val="006E50" w:themeColor="accent1"/>
      <w:sz w:val="18"/>
      <w:szCs w:val="18"/>
    </w:rPr>
  </w:style>
  <w:style w:type="paragraph" w:customStyle="1" w:styleId="Cover-Anchor">
    <w:name w:val="Cover - Anchor"/>
    <w:basedOn w:val="BodyTextSingleSpacing"/>
    <w:uiPriority w:val="99"/>
    <w:qFormat/>
    <w:rsid w:val="007B6652"/>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976E4B"/>
    <w:pPr>
      <w:spacing w:before="0"/>
      <w:jc w:val="right"/>
    </w:pPr>
  </w:style>
  <w:style w:type="paragraph" w:customStyle="1" w:styleId="TableHeading">
    <w:name w:val="Table Heading"/>
    <w:basedOn w:val="TableText"/>
    <w:uiPriority w:val="16"/>
    <w:qFormat/>
    <w:rsid w:val="00D16D63"/>
    <w:pPr>
      <w:pBdr>
        <w:bottom w:val="single" w:sz="2" w:space="3" w:color="00966E" w:themeColor="accent2"/>
      </w:pBdr>
      <w:jc w:val="center"/>
    </w:pPr>
    <w:rPr>
      <w:rFonts w:asciiTheme="majorHAnsi" w:hAnsiTheme="majorHAnsi"/>
      <w:color w:val="006E50" w:themeColor="accent1"/>
    </w:rPr>
  </w:style>
  <w:style w:type="character" w:customStyle="1" w:styleId="HighlightYellow">
    <w:name w:val="_Highlight_Yellow"/>
    <w:basedOn w:val="DefaultParagraphFont"/>
    <w:uiPriority w:val="9"/>
    <w:qFormat/>
    <w:rsid w:val="009D27EE"/>
    <w:rPr>
      <w:bdr w:val="none" w:sz="0" w:space="0" w:color="auto"/>
      <w:shd w:val="clear" w:color="auto" w:fill="FFFF00"/>
    </w:rPr>
  </w:style>
  <w:style w:type="character" w:customStyle="1" w:styleId="Reditalics">
    <w:name w:val="_Red italics"/>
    <w:basedOn w:val="BodyTextChar"/>
    <w:uiPriority w:val="1"/>
    <w:rsid w:val="00D214A0"/>
    <w:rPr>
      <w:i/>
      <w:color w:val="972914" w:themeColor="accent6"/>
      <w:sz w:val="20"/>
    </w:rPr>
  </w:style>
  <w:style w:type="character" w:customStyle="1" w:styleId="Underline">
    <w:name w:val="_ Underline"/>
    <w:basedOn w:val="DefaultParagraphFont"/>
    <w:uiPriority w:val="9"/>
    <w:qFormat/>
    <w:rsid w:val="009D27EE"/>
    <w:rPr>
      <w:u w:val="single"/>
    </w:rPr>
  </w:style>
  <w:style w:type="character" w:customStyle="1" w:styleId="Bold">
    <w:name w:val="_Bold"/>
    <w:basedOn w:val="DefaultParagraphFont"/>
    <w:uiPriority w:val="9"/>
    <w:qFormat/>
    <w:rsid w:val="00B50A07"/>
    <w:rPr>
      <w:rFonts w:asciiTheme="minorHAnsi" w:hAnsiTheme="minorHAnsi"/>
      <w:b/>
    </w:rPr>
  </w:style>
  <w:style w:type="character" w:customStyle="1" w:styleId="HighlightGreen">
    <w:name w:val="_Highlight_Green"/>
    <w:basedOn w:val="DefaultParagraphFont"/>
    <w:uiPriority w:val="9"/>
    <w:qFormat/>
    <w:rsid w:val="0084715C"/>
    <w:rPr>
      <w:bdr w:val="none" w:sz="0" w:space="0" w:color="auto"/>
      <w:shd w:val="clear" w:color="auto" w:fill="57F0A0" w:themeFill="background2"/>
    </w:rPr>
  </w:style>
  <w:style w:type="character" w:customStyle="1" w:styleId="Italics">
    <w:name w:val="_Italics"/>
    <w:basedOn w:val="DefaultParagraphFont"/>
    <w:uiPriority w:val="9"/>
    <w:qFormat/>
    <w:rsid w:val="009D27EE"/>
    <w:rPr>
      <w:b w:val="0"/>
      <w:i/>
    </w:rPr>
  </w:style>
  <w:style w:type="character" w:customStyle="1" w:styleId="Strikethrough">
    <w:name w:val="_Strikethrough"/>
    <w:basedOn w:val="DefaultParagraphFont"/>
    <w:uiPriority w:val="9"/>
    <w:qFormat/>
    <w:rsid w:val="009D27EE"/>
    <w:rPr>
      <w:strike/>
      <w:dstrike w:val="0"/>
    </w:rPr>
  </w:style>
  <w:style w:type="character" w:customStyle="1" w:styleId="Subscript">
    <w:name w:val="_Subscript"/>
    <w:basedOn w:val="DefaultParagraphFont"/>
    <w:uiPriority w:val="9"/>
    <w:qFormat/>
    <w:rsid w:val="009D27EE"/>
    <w:rPr>
      <w:vertAlign w:val="subscript"/>
    </w:rPr>
  </w:style>
  <w:style w:type="character" w:customStyle="1" w:styleId="Superscript">
    <w:name w:val="_Superscript"/>
    <w:basedOn w:val="Subscript"/>
    <w:uiPriority w:val="9"/>
    <w:qFormat/>
    <w:rsid w:val="009D27EE"/>
    <w:rPr>
      <w:vertAlign w:val="superscript"/>
    </w:rPr>
  </w:style>
  <w:style w:type="character" w:customStyle="1" w:styleId="Guidance">
    <w:name w:val="_Guidance"/>
    <w:basedOn w:val="DefaultParagraphFont"/>
    <w:uiPriority w:val="9"/>
    <w:qFormat/>
    <w:rsid w:val="004D1857"/>
    <w:rPr>
      <w:color w:val="EB8E43" w:themeColor="accent5"/>
    </w:rPr>
  </w:style>
  <w:style w:type="character" w:customStyle="1" w:styleId="Guidancebold">
    <w:name w:val="_Guidance bold"/>
    <w:basedOn w:val="Guidance"/>
    <w:uiPriority w:val="9"/>
    <w:qFormat/>
    <w:rsid w:val="004D1857"/>
    <w:rPr>
      <w:b/>
      <w:color w:val="EB8E43" w:themeColor="accent5"/>
    </w:rPr>
  </w:style>
  <w:style w:type="paragraph" w:customStyle="1" w:styleId="Heading2NoNumber">
    <w:name w:val="Heading 2 No Number"/>
    <w:basedOn w:val="Heading2"/>
    <w:next w:val="BodyText"/>
    <w:uiPriority w:val="8"/>
    <w:qFormat/>
    <w:rsid w:val="00463094"/>
    <w:pPr>
      <w:numPr>
        <w:ilvl w:val="0"/>
        <w:numId w:val="0"/>
      </w:numPr>
    </w:pPr>
  </w:style>
  <w:style w:type="paragraph" w:customStyle="1" w:styleId="Heading3NoNumber">
    <w:name w:val="Heading 3 No Number"/>
    <w:basedOn w:val="Heading3"/>
    <w:next w:val="BodyText"/>
    <w:uiPriority w:val="8"/>
    <w:qFormat/>
    <w:rsid w:val="00463094"/>
    <w:pPr>
      <w:numPr>
        <w:ilvl w:val="0"/>
        <w:numId w:val="0"/>
      </w:numPr>
    </w:pPr>
  </w:style>
  <w:style w:type="paragraph" w:customStyle="1" w:styleId="HeaderFirstpage">
    <w:name w:val="Header First page"/>
    <w:basedOn w:val="BodyText"/>
    <w:uiPriority w:val="99"/>
    <w:qFormat/>
    <w:rsid w:val="00A60AE1"/>
    <w:pPr>
      <w:spacing w:before="0" w:after="1200"/>
    </w:pPr>
    <w:rPr>
      <w:color w:val="FFFFFF" w:themeColor="background1"/>
    </w:rPr>
  </w:style>
  <w:style w:type="paragraph" w:customStyle="1" w:styleId="TableHeader">
    <w:name w:val="Table Header"/>
    <w:basedOn w:val="TableText"/>
    <w:next w:val="TableText"/>
    <w:uiPriority w:val="99"/>
    <w:rsid w:val="00930E18"/>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212827"/>
    <w:rPr>
      <w:color w:val="605E5C"/>
      <w:shd w:val="clear" w:color="auto" w:fill="E1DFDD"/>
    </w:rPr>
  </w:style>
  <w:style w:type="paragraph" w:customStyle="1" w:styleId="Heading4nonumber">
    <w:name w:val="Heading 4 no number"/>
    <w:basedOn w:val="Heading4"/>
    <w:uiPriority w:val="8"/>
    <w:qFormat/>
    <w:rsid w:val="002D04F0"/>
    <w:pPr>
      <w:numPr>
        <w:ilvl w:val="0"/>
        <w:numId w:val="0"/>
      </w:numPr>
    </w:pPr>
  </w:style>
  <w:style w:type="paragraph" w:customStyle="1" w:styleId="CoverHeader">
    <w:name w:val="Cover Header"/>
    <w:basedOn w:val="Header"/>
    <w:next w:val="Header"/>
    <w:uiPriority w:val="99"/>
    <w:qFormat/>
    <w:rsid w:val="005B5A3E"/>
    <w:pPr>
      <w:pBdr>
        <w:bottom w:val="none" w:sz="0" w:space="0" w:color="auto"/>
      </w:pBdr>
      <w:tabs>
        <w:tab w:val="left" w:pos="5103"/>
      </w:tabs>
      <w:ind w:left="-567"/>
    </w:pPr>
    <w:rPr>
      <w:noProof/>
    </w:rPr>
  </w:style>
  <w:style w:type="table" w:styleId="TableGridLight">
    <w:name w:val="Grid Table Light"/>
    <w:basedOn w:val="TableNormal"/>
    <w:uiPriority w:val="40"/>
    <w:rsid w:val="00EC37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522BF0"/>
    <w:pPr>
      <w:jc w:val="center"/>
    </w:pPr>
    <w:rPr>
      <w:rFonts w:eastAsia="Batang"/>
    </w:rPr>
  </w:style>
  <w:style w:type="character" w:styleId="FollowedHyperlink">
    <w:name w:val="FollowedHyperlink"/>
    <w:basedOn w:val="DefaultParagraphFont"/>
    <w:uiPriority w:val="99"/>
    <w:rsid w:val="005B5A3E"/>
    <w:rPr>
      <w:color w:val="006E50" w:themeColor="accent1"/>
      <w:u w:val="single"/>
    </w:rPr>
  </w:style>
  <w:style w:type="character" w:customStyle="1" w:styleId="Reditalicsbold">
    <w:name w:val="_Red italics bold"/>
    <w:basedOn w:val="Reditalics"/>
    <w:uiPriority w:val="1"/>
    <w:rsid w:val="00D214A0"/>
    <w:rPr>
      <w:b/>
      <w:i/>
      <w:color w:val="972914" w:themeColor="accent6"/>
      <w:sz w:val="20"/>
    </w:rPr>
  </w:style>
  <w:style w:type="paragraph" w:customStyle="1" w:styleId="BodyTitle">
    <w:name w:val="Body Title"/>
    <w:basedOn w:val="BodyText"/>
    <w:uiPriority w:val="99"/>
    <w:qFormat/>
    <w:rsid w:val="00C90AC3"/>
    <w:rPr>
      <w:color w:val="0D382B" w:themeColor="text2"/>
      <w:szCs w:val="24"/>
    </w:rPr>
  </w:style>
  <w:style w:type="table" w:customStyle="1" w:styleId="Casestudy">
    <w:name w:val="Case study"/>
    <w:basedOn w:val="TableNormal"/>
    <w:uiPriority w:val="99"/>
    <w:rsid w:val="007749BB"/>
    <w:pPr>
      <w:spacing w:after="0" w:line="240" w:lineRule="auto"/>
    </w:pPr>
    <w:tblPr>
      <w:tblStyleColBandSize w:val="1"/>
      <w:tblBorders>
        <w:top w:val="single" w:sz="12" w:space="0" w:color="0A1D30" w:themeColor="accent3" w:themeShade="BF"/>
        <w:bottom w:val="single" w:sz="12" w:space="0" w:color="0A1D30"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0A1D30" w:themeColor="accent3" w:themeShade="BF"/>
          <w:right w:val="nil"/>
          <w:insideH w:val="nil"/>
          <w:insideV w:val="nil"/>
          <w:tl2br w:val="nil"/>
          <w:tr2bl w:val="nil"/>
        </w:tcBorders>
        <w:shd w:val="clear" w:color="auto" w:fill="0E2841" w:themeFill="accent3"/>
      </w:tc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4C57B0"/>
    <w:pPr>
      <w:numPr>
        <w:ilvl w:val="0"/>
        <w:numId w:val="0"/>
      </w:numPr>
    </w:pPr>
  </w:style>
  <w:style w:type="paragraph" w:customStyle="1" w:styleId="Heading6NoNumber">
    <w:name w:val="Heading 6 No Number"/>
    <w:basedOn w:val="Heading6"/>
    <w:uiPriority w:val="99"/>
    <w:qFormat/>
    <w:rsid w:val="004C57B0"/>
    <w:pPr>
      <w:numPr>
        <w:ilvl w:val="0"/>
        <w:numId w:val="0"/>
      </w:numPr>
    </w:pPr>
  </w:style>
  <w:style w:type="paragraph" w:styleId="ListParagraph">
    <w:name w:val="List Paragraph"/>
    <w:basedOn w:val="Normal"/>
    <w:uiPriority w:val="34"/>
    <w:qFormat/>
    <w:rsid w:val="00D81C83"/>
    <w:pPr>
      <w:spacing w:before="160" w:after="160"/>
      <w:ind w:left="720"/>
      <w:contextualSpacing/>
    </w:pPr>
    <w:rPr>
      <w:rFonts w:ascii="Arial" w:hAnsi="Arial"/>
      <w:color w:val="006E50" w:themeColor="accent1"/>
      <w:spacing w:val="-1"/>
      <w:kern w:val="2"/>
      <w:sz w:val="19"/>
      <w:szCs w:val="20"/>
      <w14:ligatures w14:val="standardContextual"/>
    </w:rPr>
  </w:style>
  <w:style w:type="character" w:styleId="CommentReference">
    <w:name w:val="annotation reference"/>
    <w:basedOn w:val="DefaultParagraphFont"/>
    <w:uiPriority w:val="99"/>
    <w:unhideWhenUsed/>
    <w:rsid w:val="00D81C83"/>
    <w:rPr>
      <w:sz w:val="16"/>
      <w:szCs w:val="16"/>
    </w:rPr>
  </w:style>
  <w:style w:type="paragraph" w:styleId="CommentText">
    <w:name w:val="annotation text"/>
    <w:basedOn w:val="Normal"/>
    <w:link w:val="CommentTextChar"/>
    <w:uiPriority w:val="99"/>
    <w:unhideWhenUsed/>
    <w:rsid w:val="00D81C83"/>
    <w:pPr>
      <w:spacing w:before="160" w:after="160" w:line="240" w:lineRule="auto"/>
    </w:pPr>
    <w:rPr>
      <w:rFonts w:ascii="Arial" w:hAnsi="Arial"/>
      <w:color w:val="006E50" w:themeColor="accent1"/>
      <w:spacing w:val="-1"/>
      <w:kern w:val="2"/>
      <w:sz w:val="19"/>
      <w:szCs w:val="20"/>
      <w14:ligatures w14:val="standardContextual"/>
    </w:rPr>
  </w:style>
  <w:style w:type="character" w:customStyle="1" w:styleId="CommentTextChar">
    <w:name w:val="Comment Text Char"/>
    <w:basedOn w:val="DefaultParagraphFont"/>
    <w:link w:val="CommentText"/>
    <w:uiPriority w:val="99"/>
    <w:rsid w:val="00D81C83"/>
    <w:rPr>
      <w:rFonts w:ascii="Arial" w:hAnsi="Arial"/>
      <w:color w:val="006E50" w:themeColor="accent1"/>
      <w:spacing w:val="-1"/>
      <w:kern w:val="2"/>
      <w:sz w:val="19"/>
      <w:szCs w:val="20"/>
      <w14:ligatures w14:val="standardContextual"/>
    </w:rPr>
  </w:style>
  <w:style w:type="character" w:styleId="SubtleEmphasis">
    <w:name w:val="Subtle Emphasis"/>
    <w:basedOn w:val="DefaultParagraphFont"/>
    <w:uiPriority w:val="19"/>
    <w:qFormat/>
    <w:rsid w:val="00D81C83"/>
    <w:rPr>
      <w:rFonts w:ascii="Arial" w:hAnsi="Arial"/>
      <w:i/>
      <w:iCs/>
      <w:color w:val="404040" w:themeColor="text1" w:themeTint="BF"/>
    </w:rPr>
  </w:style>
  <w:style w:type="character" w:styleId="Strong">
    <w:name w:val="Strong"/>
    <w:basedOn w:val="DefaultParagraphFont"/>
    <w:uiPriority w:val="22"/>
    <w:qFormat/>
    <w:rsid w:val="00D81C83"/>
    <w:rPr>
      <w:b/>
      <w:bCs/>
    </w:rPr>
  </w:style>
  <w:style w:type="character" w:styleId="Emphasis">
    <w:name w:val="Emphasis"/>
    <w:basedOn w:val="DefaultParagraphFont"/>
    <w:uiPriority w:val="20"/>
    <w:qFormat/>
    <w:rsid w:val="00D81C83"/>
    <w:rPr>
      <w:rFonts w:ascii="Arial" w:hAnsi="Arial"/>
      <w:i/>
      <w:iCs/>
    </w:rPr>
  </w:style>
  <w:style w:type="paragraph" w:styleId="NoSpacing">
    <w:name w:val="No Spacing"/>
    <w:uiPriority w:val="99"/>
    <w:semiHidden/>
    <w:qFormat/>
    <w:locked/>
    <w:rsid w:val="00D81C83"/>
    <w:pPr>
      <w:spacing w:after="0" w:line="240" w:lineRule="auto"/>
    </w:pPr>
    <w:rPr>
      <w:color w:val="0D382B" w:themeColor="text2"/>
    </w:rPr>
  </w:style>
  <w:style w:type="paragraph" w:styleId="Revision">
    <w:name w:val="Revision"/>
    <w:hidden/>
    <w:uiPriority w:val="99"/>
    <w:semiHidden/>
    <w:rsid w:val="00D81C83"/>
    <w:pPr>
      <w:spacing w:after="0" w:line="240" w:lineRule="auto"/>
    </w:pPr>
    <w:rPr>
      <w:color w:val="0D382B" w:themeColor="text2"/>
    </w:rPr>
  </w:style>
  <w:style w:type="paragraph" w:styleId="CommentSubject">
    <w:name w:val="annotation subject"/>
    <w:basedOn w:val="CommentText"/>
    <w:next w:val="CommentText"/>
    <w:link w:val="CommentSubjectChar"/>
    <w:uiPriority w:val="99"/>
    <w:semiHidden/>
    <w:unhideWhenUsed/>
    <w:rsid w:val="00D81C83"/>
    <w:rPr>
      <w:b/>
      <w:bCs/>
      <w:sz w:val="20"/>
    </w:rPr>
  </w:style>
  <w:style w:type="character" w:customStyle="1" w:styleId="CommentSubjectChar">
    <w:name w:val="Comment Subject Char"/>
    <w:basedOn w:val="CommentTextChar"/>
    <w:link w:val="CommentSubject"/>
    <w:uiPriority w:val="99"/>
    <w:semiHidden/>
    <w:rsid w:val="00D81C83"/>
    <w:rPr>
      <w:rFonts w:ascii="Arial" w:hAnsi="Arial"/>
      <w:b/>
      <w:bCs/>
      <w:color w:val="006E50" w:themeColor="accent1"/>
      <w:spacing w:val="-1"/>
      <w:kern w:val="2"/>
      <w:sz w:val="20"/>
      <w:szCs w:val="20"/>
      <w14:ligatures w14:val="standardContextual"/>
    </w:rPr>
  </w:style>
  <w:style w:type="character" w:styleId="Mention">
    <w:name w:val="Mention"/>
    <w:basedOn w:val="DefaultParagraphFont"/>
    <w:uiPriority w:val="99"/>
    <w:unhideWhenUsed/>
    <w:rsid w:val="00D81C83"/>
    <w:rPr>
      <w:color w:val="2B579A"/>
      <w:shd w:val="clear" w:color="auto" w:fill="E1DFDD"/>
    </w:rPr>
  </w:style>
  <w:style w:type="character" w:styleId="BookTitle">
    <w:name w:val="Book Title"/>
    <w:basedOn w:val="DefaultParagraphFont"/>
    <w:uiPriority w:val="33"/>
    <w:qFormat/>
    <w:rsid w:val="00D81C83"/>
    <w:rPr>
      <w:rFonts w:ascii="Arial" w:hAnsi="Arial"/>
      <w:b/>
      <w:bCs/>
      <w:i/>
      <w:iCs/>
      <w:spacing w:val="5"/>
    </w:rPr>
  </w:style>
  <w:style w:type="table" w:styleId="GridTable1Light-Accent1">
    <w:name w:val="Grid Table 1 Light Accent 1"/>
    <w:basedOn w:val="TableNormal"/>
    <w:uiPriority w:val="46"/>
    <w:rsid w:val="00D81C83"/>
    <w:pPr>
      <w:spacing w:after="0" w:line="240" w:lineRule="auto"/>
    </w:pPr>
    <w:rPr>
      <w:color w:val="006E50" w:themeColor="accent1"/>
      <w:kern w:val="2"/>
      <w:sz w:val="19"/>
      <w:szCs w:val="20"/>
      <w:lang w:val="en-US"/>
      <w14:ligatures w14:val="standardContextual"/>
    </w:rPr>
    <w:tblPr>
      <w:tblStyleRowBandSize w:val="1"/>
      <w:tblStyleColBandSize w:val="1"/>
      <w:tblBorders>
        <w:top w:val="single" w:sz="4" w:space="0" w:color="5FFFD3" w:themeColor="accent1" w:themeTint="66"/>
        <w:left w:val="single" w:sz="4" w:space="0" w:color="5FFFD3" w:themeColor="accent1" w:themeTint="66"/>
        <w:bottom w:val="single" w:sz="4" w:space="0" w:color="5FFFD3" w:themeColor="accent1" w:themeTint="66"/>
        <w:right w:val="single" w:sz="4" w:space="0" w:color="5FFFD3" w:themeColor="accent1" w:themeTint="66"/>
        <w:insideH w:val="single" w:sz="4" w:space="0" w:color="5FFFD3" w:themeColor="accent1" w:themeTint="66"/>
        <w:insideV w:val="single" w:sz="4" w:space="0" w:color="5FFFD3" w:themeColor="accent1" w:themeTint="66"/>
      </w:tblBorders>
    </w:tblPr>
    <w:tblStylePr w:type="firstRow">
      <w:rPr>
        <w:b/>
        <w:bCs/>
      </w:rPr>
      <w:tblPr/>
      <w:tcPr>
        <w:tcBorders>
          <w:bottom w:val="single" w:sz="12" w:space="0" w:color="0FFFBD" w:themeColor="accent1" w:themeTint="99"/>
        </w:tcBorders>
      </w:tcPr>
    </w:tblStylePr>
    <w:tblStylePr w:type="lastRow">
      <w:rPr>
        <w:b/>
        <w:bCs/>
      </w:rPr>
      <w:tblPr/>
      <w:tcPr>
        <w:tcBorders>
          <w:top w:val="double" w:sz="2" w:space="0" w:color="0FFF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81C83"/>
    <w:pPr>
      <w:spacing w:after="0" w:line="240" w:lineRule="auto"/>
    </w:pPr>
    <w:rPr>
      <w:color w:val="006E50" w:themeColor="accent1"/>
      <w:kern w:val="2"/>
      <w:sz w:val="19"/>
      <w:szCs w:val="20"/>
      <w:lang w:val="en-US"/>
      <w14:ligatures w14:val="standardContextual"/>
    </w:rPr>
    <w:tblPr>
      <w:tblStyleRowBandSize w:val="1"/>
      <w:tblStyleColBandSize w:val="1"/>
      <w:tblBorders>
        <w:top w:val="single" w:sz="4" w:space="0" w:color="6FFFD8" w:themeColor="accent2" w:themeTint="66"/>
        <w:left w:val="single" w:sz="4" w:space="0" w:color="6FFFD8" w:themeColor="accent2" w:themeTint="66"/>
        <w:bottom w:val="single" w:sz="4" w:space="0" w:color="6FFFD8" w:themeColor="accent2" w:themeTint="66"/>
        <w:right w:val="single" w:sz="4" w:space="0" w:color="6FFFD8" w:themeColor="accent2" w:themeTint="66"/>
        <w:insideH w:val="single" w:sz="4" w:space="0" w:color="6FFFD8" w:themeColor="accent2" w:themeTint="66"/>
        <w:insideV w:val="single" w:sz="4" w:space="0" w:color="6FFFD8" w:themeColor="accent2" w:themeTint="66"/>
      </w:tblBorders>
    </w:tblPr>
    <w:tblStylePr w:type="firstRow">
      <w:rPr>
        <w:b/>
        <w:bCs/>
      </w:rPr>
      <w:tblPr/>
      <w:tcPr>
        <w:tcBorders>
          <w:bottom w:val="single" w:sz="12" w:space="0" w:color="27FFC5" w:themeColor="accent2" w:themeTint="99"/>
        </w:tcBorders>
      </w:tcPr>
    </w:tblStylePr>
    <w:tblStylePr w:type="lastRow">
      <w:rPr>
        <w:b/>
        <w:bCs/>
      </w:rPr>
      <w:tblPr/>
      <w:tcPr>
        <w:tcBorders>
          <w:top w:val="double" w:sz="2" w:space="0" w:color="27FF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81C83"/>
    <w:pPr>
      <w:spacing w:after="0" w:line="240" w:lineRule="auto"/>
    </w:pPr>
    <w:rPr>
      <w:color w:val="006E50" w:themeColor="accent1"/>
      <w:kern w:val="2"/>
      <w:sz w:val="19"/>
      <w:szCs w:val="20"/>
      <w:lang w:val="en-US"/>
      <w14:ligatures w14:val="standardContextual"/>
    </w:rPr>
    <w:tblPr>
      <w:tblStyleRowBandSize w:val="1"/>
      <w:tblStyleColBandSize w:val="1"/>
      <w:tblBorders>
        <w:top w:val="single" w:sz="4" w:space="0" w:color="70A9E0" w:themeColor="accent3" w:themeTint="66"/>
        <w:left w:val="single" w:sz="4" w:space="0" w:color="70A9E0" w:themeColor="accent3" w:themeTint="66"/>
        <w:bottom w:val="single" w:sz="4" w:space="0" w:color="70A9E0" w:themeColor="accent3" w:themeTint="66"/>
        <w:right w:val="single" w:sz="4" w:space="0" w:color="70A9E0" w:themeColor="accent3" w:themeTint="66"/>
        <w:insideH w:val="single" w:sz="4" w:space="0" w:color="70A9E0" w:themeColor="accent3" w:themeTint="66"/>
        <w:insideV w:val="single" w:sz="4" w:space="0" w:color="70A9E0" w:themeColor="accent3" w:themeTint="66"/>
      </w:tblBorders>
    </w:tblPr>
    <w:tblStylePr w:type="firstRow">
      <w:rPr>
        <w:b/>
        <w:bCs/>
      </w:rPr>
      <w:tblPr/>
      <w:tcPr>
        <w:tcBorders>
          <w:bottom w:val="single" w:sz="12" w:space="0" w:color="2C7FCE" w:themeColor="accent3" w:themeTint="99"/>
        </w:tcBorders>
      </w:tcPr>
    </w:tblStylePr>
    <w:tblStylePr w:type="lastRow">
      <w:rPr>
        <w:b/>
        <w:bCs/>
      </w:rPr>
      <w:tblPr/>
      <w:tcPr>
        <w:tcBorders>
          <w:top w:val="double" w:sz="2" w:space="0" w:color="2C7FCE" w:themeColor="accent3" w:themeTint="99"/>
        </w:tcBorders>
      </w:tcPr>
    </w:tblStylePr>
    <w:tblStylePr w:type="firstCol">
      <w:rPr>
        <w:b/>
        <w:bCs/>
      </w:rPr>
    </w:tblStylePr>
    <w:tblStylePr w:type="lastCol">
      <w:rPr>
        <w:b/>
        <w:bCs/>
      </w:rPr>
    </w:tblStylePr>
  </w:style>
  <w:style w:type="paragraph" w:styleId="IntenseQuote">
    <w:name w:val="Intense Quote"/>
    <w:basedOn w:val="Normal"/>
    <w:next w:val="Normal"/>
    <w:link w:val="IntenseQuoteChar"/>
    <w:uiPriority w:val="30"/>
    <w:qFormat/>
    <w:rsid w:val="00D81C83"/>
    <w:pPr>
      <w:pBdr>
        <w:top w:val="single" w:sz="4" w:space="10" w:color="00523B" w:themeColor="accent1" w:themeShade="BF"/>
        <w:bottom w:val="single" w:sz="4" w:space="10" w:color="00523B" w:themeColor="accent1" w:themeShade="BF"/>
      </w:pBdr>
      <w:spacing w:before="360" w:after="360"/>
      <w:ind w:left="864" w:right="864"/>
      <w:jc w:val="center"/>
    </w:pPr>
    <w:rPr>
      <w:rFonts w:ascii="Arial" w:hAnsi="Arial"/>
      <w:i/>
      <w:iCs/>
      <w:color w:val="00523B" w:themeColor="accent1" w:themeShade="BF"/>
      <w:spacing w:val="-1"/>
      <w:kern w:val="2"/>
      <w:sz w:val="19"/>
      <w:szCs w:val="20"/>
      <w14:ligatures w14:val="standardContextual"/>
    </w:rPr>
  </w:style>
  <w:style w:type="character" w:customStyle="1" w:styleId="IntenseQuoteChar">
    <w:name w:val="Intense Quote Char"/>
    <w:basedOn w:val="DefaultParagraphFont"/>
    <w:link w:val="IntenseQuote"/>
    <w:uiPriority w:val="30"/>
    <w:rsid w:val="00D81C83"/>
    <w:rPr>
      <w:rFonts w:ascii="Arial" w:hAnsi="Arial"/>
      <w:i/>
      <w:iCs/>
      <w:color w:val="00523B" w:themeColor="accent1" w:themeShade="BF"/>
      <w:spacing w:val="-1"/>
      <w:kern w:val="2"/>
      <w:sz w:val="19"/>
      <w:szCs w:val="20"/>
      <w14:ligatures w14:val="standardContextual"/>
    </w:rPr>
  </w:style>
  <w:style w:type="character" w:styleId="IntenseReference">
    <w:name w:val="Intense Reference"/>
    <w:basedOn w:val="DefaultParagraphFont"/>
    <w:uiPriority w:val="32"/>
    <w:qFormat/>
    <w:rsid w:val="00D81C83"/>
    <w:rPr>
      <w:rFonts w:ascii="Arial" w:hAnsi="Arial"/>
      <w:b/>
      <w:bCs/>
      <w:smallCaps/>
      <w:color w:val="00523B" w:themeColor="accent1" w:themeShade="BF"/>
      <w:spacing w:val="5"/>
    </w:rPr>
  </w:style>
  <w:style w:type="table" w:styleId="ListTable3-Accent2">
    <w:name w:val="List Table 3 Accent 2"/>
    <w:aliases w:val="STANDARD TABLE"/>
    <w:basedOn w:val="TableNormal"/>
    <w:uiPriority w:val="48"/>
    <w:rsid w:val="00D81C83"/>
    <w:pPr>
      <w:spacing w:after="0" w:line="360" w:lineRule="auto"/>
      <w:contextualSpacing/>
    </w:pPr>
    <w:rPr>
      <w:rFonts w:ascii="Arial" w:hAnsi="Arial"/>
      <w:color w:val="006E50" w:themeColor="accent1"/>
      <w:kern w:val="2"/>
      <w:sz w:val="19"/>
      <w:szCs w:val="20"/>
      <w:lang w:val="en-US"/>
      <w14:ligatures w14:val="standardContextual"/>
    </w:rPr>
    <w:tblPr>
      <w:tblStyleRowBandSize w:val="1"/>
      <w:tblStyleColBandSize w:val="1"/>
      <w:tblBorders>
        <w:top w:val="single" w:sz="4" w:space="0" w:color="006E50" w:themeColor="accent1"/>
        <w:bottom w:val="single" w:sz="4" w:space="0" w:color="006E50" w:themeColor="accent1"/>
        <w:insideH w:val="single" w:sz="4" w:space="0" w:color="006E50" w:themeColor="accent1"/>
        <w:insideV w:val="single" w:sz="4" w:space="0" w:color="006E50" w:themeColor="accent1"/>
      </w:tblBorders>
      <w:tblCellMar>
        <w:top w:w="113" w:type="dxa"/>
        <w:left w:w="85" w:type="dxa"/>
        <w:bottom w:w="113" w:type="dxa"/>
        <w:right w:w="85" w:type="dxa"/>
      </w:tblCellMar>
    </w:tblPr>
    <w:tblStylePr w:type="firstRow">
      <w:pPr>
        <w:wordWrap/>
        <w:spacing w:afterLines="0" w:after="0" w:afterAutospacing="0"/>
      </w:pPr>
      <w:rPr>
        <w:rFonts w:ascii="Arial" w:hAnsi="Arial"/>
        <w:b/>
        <w:bCs/>
        <w:color w:val="FFFFFF" w:themeColor="background1"/>
        <w:sz w:val="19"/>
      </w:rPr>
      <w:tblPr/>
      <w:tcPr>
        <w:shd w:val="clear" w:color="auto" w:fill="00966E" w:themeFill="accent2"/>
      </w:tcPr>
    </w:tblStylePr>
    <w:tblStylePr w:type="lastRow">
      <w:rPr>
        <w:b/>
        <w:bCs/>
        <w:sz w:val="19"/>
      </w:rPr>
      <w:tblPr/>
      <w:tcPr>
        <w:tcBorders>
          <w:top w:val="double" w:sz="4" w:space="0" w:color="00966E" w:themeColor="accent2"/>
        </w:tcBorders>
        <w:shd w:val="clear" w:color="auto" w:fill="FFFFFF" w:themeFill="background1"/>
      </w:tcPr>
    </w:tblStylePr>
    <w:tblStylePr w:type="firstCol">
      <w:rPr>
        <w:b/>
        <w:bCs/>
        <w:sz w:val="19"/>
      </w:rPr>
      <w:tblPr/>
      <w:tcPr>
        <w:tcBorders>
          <w:right w:val="nil"/>
        </w:tcBorders>
        <w:shd w:val="clear" w:color="auto" w:fill="FFFFFF" w:themeFill="background1"/>
      </w:tcPr>
    </w:tblStylePr>
    <w:tblStylePr w:type="lastCol">
      <w:rPr>
        <w:b/>
        <w:bCs/>
        <w:sz w:val="19"/>
      </w:rPr>
      <w:tblPr/>
      <w:tcPr>
        <w:tcBorders>
          <w:left w:val="nil"/>
        </w:tcBorders>
        <w:shd w:val="clear" w:color="auto" w:fill="FFFFFF" w:themeFill="background1"/>
      </w:tcPr>
    </w:tblStylePr>
    <w:tblStylePr w:type="band1Vert">
      <w:tblPr/>
      <w:tcPr>
        <w:tcBorders>
          <w:left w:val="single" w:sz="4" w:space="0" w:color="00966E" w:themeColor="accent2"/>
          <w:right w:val="single" w:sz="4" w:space="0" w:color="00966E" w:themeColor="accent2"/>
        </w:tcBorders>
      </w:tcPr>
    </w:tblStylePr>
    <w:tblStylePr w:type="band1Horz">
      <w:tblPr/>
      <w:tcPr>
        <w:tcBorders>
          <w:top w:val="single" w:sz="4" w:space="0" w:color="00966E" w:themeColor="accent2"/>
          <w:bottom w:val="single" w:sz="4" w:space="0" w:color="00966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6E" w:themeColor="accent2"/>
          <w:left w:val="nil"/>
        </w:tcBorders>
      </w:tcPr>
    </w:tblStylePr>
    <w:tblStylePr w:type="swCell">
      <w:tblPr/>
      <w:tcPr>
        <w:tcBorders>
          <w:top w:val="double" w:sz="4" w:space="0" w:color="00966E" w:themeColor="accent2"/>
          <w:right w:val="nil"/>
        </w:tcBorders>
      </w:tcPr>
    </w:tblStylePr>
  </w:style>
  <w:style w:type="table" w:styleId="ListTable7Colorful">
    <w:name w:val="List Table 7 Colorful"/>
    <w:basedOn w:val="TableNormal"/>
    <w:uiPriority w:val="52"/>
    <w:rsid w:val="00D81C83"/>
    <w:pPr>
      <w:spacing w:after="0" w:line="240" w:lineRule="auto"/>
    </w:pPr>
    <w:rPr>
      <w:color w:val="000000" w:themeColor="text1"/>
      <w:kern w:val="2"/>
      <w:sz w:val="19"/>
      <w:szCs w:val="20"/>
      <w:lang w:val="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D81C83"/>
    <w:pPr>
      <w:spacing w:after="0" w:line="360" w:lineRule="auto"/>
      <w:contextualSpacing/>
    </w:pPr>
    <w:rPr>
      <w:rFonts w:ascii="Arial" w:hAnsi="Arial"/>
      <w:color w:val="006E50" w:themeColor="accent1"/>
      <w:kern w:val="2"/>
      <w:szCs w:val="20"/>
      <w:lang w:val="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left w:w="85" w:type="dxa"/>
        <w:bottom w:w="113" w:type="dxa"/>
        <w:right w:w="85"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81C83"/>
    <w:pPr>
      <w:spacing w:after="0" w:line="360" w:lineRule="auto"/>
      <w:contextualSpacing/>
    </w:pPr>
    <w:rPr>
      <w:rFonts w:ascii="Arial" w:hAnsi="Arial"/>
      <w:color w:val="006E50" w:themeColor="accent1"/>
      <w:kern w:val="2"/>
      <w:sz w:val="19"/>
      <w:szCs w:val="20"/>
      <w:lang w:val="en-US"/>
      <w14:ligatures w14:val="standardContextual"/>
    </w:rPr>
    <w:tblPr>
      <w:tblStyleRowBandSize w:val="1"/>
      <w:tblStyleColBandSize w:val="1"/>
      <w:tblCellMar>
        <w:top w:w="113" w:type="dxa"/>
        <w:left w:w="85" w:type="dxa"/>
        <w:bottom w:w="113" w:type="dxa"/>
        <w:right w:w="85"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81C83"/>
    <w:pPr>
      <w:spacing w:after="0" w:line="240" w:lineRule="auto"/>
    </w:pPr>
    <w:rPr>
      <w:color w:val="006E50" w:themeColor="accent1"/>
      <w:kern w:val="2"/>
      <w:sz w:val="19"/>
      <w:szCs w:val="20"/>
      <w:lang w:val="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qFormat/>
    <w:rsid w:val="00D81C83"/>
    <w:pPr>
      <w:spacing w:before="160" w:after="160"/>
    </w:pPr>
    <w:rPr>
      <w:rFonts w:ascii="Arial" w:hAnsi="Arial"/>
      <w:color w:val="00966E" w:themeColor="accent2"/>
      <w:spacing w:val="-1"/>
      <w:kern w:val="2"/>
      <w:sz w:val="19"/>
      <w:szCs w:val="24"/>
      <w14:ligatures w14:val="standardContextual"/>
    </w:rPr>
  </w:style>
  <w:style w:type="character" w:customStyle="1" w:styleId="SubtitleChar">
    <w:name w:val="Subtitle Char"/>
    <w:basedOn w:val="DefaultParagraphFont"/>
    <w:link w:val="Subtitle"/>
    <w:uiPriority w:val="11"/>
    <w:rsid w:val="00D81C83"/>
    <w:rPr>
      <w:rFonts w:ascii="Arial" w:hAnsi="Arial"/>
      <w:color w:val="00966E" w:themeColor="accent2"/>
      <w:spacing w:val="-1"/>
      <w:kern w:val="2"/>
      <w:sz w:val="19"/>
      <w:szCs w:val="24"/>
      <w14:ligatures w14:val="standardContextual"/>
    </w:rPr>
  </w:style>
  <w:style w:type="paragraph" w:styleId="Title">
    <w:name w:val="Title"/>
    <w:basedOn w:val="Normal"/>
    <w:next w:val="Normal"/>
    <w:link w:val="TitleChar"/>
    <w:autoRedefine/>
    <w:uiPriority w:val="10"/>
    <w:rsid w:val="00D81C83"/>
    <w:pPr>
      <w:spacing w:before="360" w:after="360" w:line="470" w:lineRule="exact"/>
    </w:pPr>
    <w:rPr>
      <w:rFonts w:ascii="Arial" w:hAnsi="Arial"/>
      <w:caps/>
      <w:color w:val="00966E" w:themeColor="accent2"/>
      <w:spacing w:val="-5"/>
      <w:kern w:val="2"/>
      <w:sz w:val="50"/>
      <w:szCs w:val="50"/>
      <w14:ligatures w14:val="standardContextual"/>
    </w:rPr>
  </w:style>
  <w:style w:type="character" w:customStyle="1" w:styleId="TitleChar">
    <w:name w:val="Title Char"/>
    <w:basedOn w:val="DefaultParagraphFont"/>
    <w:link w:val="Title"/>
    <w:uiPriority w:val="10"/>
    <w:rsid w:val="00D81C83"/>
    <w:rPr>
      <w:rFonts w:ascii="Arial" w:hAnsi="Arial"/>
      <w:caps/>
      <w:color w:val="00966E" w:themeColor="accent2"/>
      <w:spacing w:val="-5"/>
      <w:kern w:val="2"/>
      <w:sz w:val="50"/>
      <w:szCs w:val="5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ustomXml" Target="../customXml/item5.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E360040903D4463810DD887757C6181"/>
        <w:category>
          <w:name w:val="General"/>
          <w:gallery w:val="placeholder"/>
        </w:category>
        <w:types>
          <w:type w:val="bbPlcHdr"/>
        </w:types>
        <w:behaviors>
          <w:behavior w:val="content"/>
        </w:behaviors>
        <w:guid w:val="{0141D393-76B4-4622-9F88-FCD8F583E45A}"/>
      </w:docPartPr>
      <w:docPartBody>
        <w:p w:rsidR="00B96126" w:rsidRDefault="005959A5">
          <w:pPr>
            <w:pStyle w:val="BE360040903D4463810DD887757C6181"/>
          </w:pPr>
          <w:r>
            <w:rPr>
              <w:rStyle w:val="PlaceholderText"/>
            </w:rPr>
            <w:t>[Enter title]</w:t>
          </w:r>
        </w:p>
      </w:docPartBody>
    </w:docPart>
    <w:docPart>
      <w:docPartPr>
        <w:name w:val="4B25D776D5D1492597584C302BF16410"/>
        <w:category>
          <w:name w:val="General"/>
          <w:gallery w:val="placeholder"/>
        </w:category>
        <w:types>
          <w:type w:val="bbPlcHdr"/>
        </w:types>
        <w:behaviors>
          <w:behavior w:val="content"/>
        </w:behaviors>
        <w:guid w:val="{56EA84F4-EFF2-4B78-A026-DA4D2D6A85B5}"/>
      </w:docPartPr>
      <w:docPartBody>
        <w:p w:rsidR="00B96126" w:rsidRDefault="005959A5">
          <w:pPr>
            <w:pStyle w:val="4B25D776D5D1492597584C302BF16410"/>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9A5"/>
    <w:rsid w:val="0007179A"/>
    <w:rsid w:val="001030DC"/>
    <w:rsid w:val="001074C8"/>
    <w:rsid w:val="00204D0A"/>
    <w:rsid w:val="002441BE"/>
    <w:rsid w:val="002836F0"/>
    <w:rsid w:val="002B2EC4"/>
    <w:rsid w:val="002D1EA9"/>
    <w:rsid w:val="002F7640"/>
    <w:rsid w:val="00303C31"/>
    <w:rsid w:val="00306E91"/>
    <w:rsid w:val="00386C49"/>
    <w:rsid w:val="003C60DC"/>
    <w:rsid w:val="003E77C0"/>
    <w:rsid w:val="00424D73"/>
    <w:rsid w:val="004633A2"/>
    <w:rsid w:val="00483B41"/>
    <w:rsid w:val="004A2BF6"/>
    <w:rsid w:val="004E58F4"/>
    <w:rsid w:val="0050188F"/>
    <w:rsid w:val="005959A5"/>
    <w:rsid w:val="005C1F3A"/>
    <w:rsid w:val="005E13C6"/>
    <w:rsid w:val="00674605"/>
    <w:rsid w:val="006A4FEB"/>
    <w:rsid w:val="006A7E35"/>
    <w:rsid w:val="006B2299"/>
    <w:rsid w:val="006C1EA9"/>
    <w:rsid w:val="006E7E8E"/>
    <w:rsid w:val="00763674"/>
    <w:rsid w:val="007D3456"/>
    <w:rsid w:val="007F02AD"/>
    <w:rsid w:val="00834369"/>
    <w:rsid w:val="00870B38"/>
    <w:rsid w:val="0092455B"/>
    <w:rsid w:val="00933ECD"/>
    <w:rsid w:val="00946CE6"/>
    <w:rsid w:val="00980CE0"/>
    <w:rsid w:val="009C5908"/>
    <w:rsid w:val="009D025D"/>
    <w:rsid w:val="009D674B"/>
    <w:rsid w:val="009D6CA9"/>
    <w:rsid w:val="009F2253"/>
    <w:rsid w:val="00A16600"/>
    <w:rsid w:val="00A943A9"/>
    <w:rsid w:val="00AF783C"/>
    <w:rsid w:val="00B52CFA"/>
    <w:rsid w:val="00B6577C"/>
    <w:rsid w:val="00B76B7B"/>
    <w:rsid w:val="00B96126"/>
    <w:rsid w:val="00C94A18"/>
    <w:rsid w:val="00CB107E"/>
    <w:rsid w:val="00CB3F4E"/>
    <w:rsid w:val="00D26CEE"/>
    <w:rsid w:val="00D62F73"/>
    <w:rsid w:val="00D70179"/>
    <w:rsid w:val="00D71053"/>
    <w:rsid w:val="00DD7E68"/>
    <w:rsid w:val="00DF0220"/>
    <w:rsid w:val="00DF4662"/>
    <w:rsid w:val="00E06D48"/>
    <w:rsid w:val="00E21276"/>
    <w:rsid w:val="00E25A71"/>
    <w:rsid w:val="00E26DA1"/>
    <w:rsid w:val="00E26F71"/>
    <w:rsid w:val="00E64429"/>
    <w:rsid w:val="00E919FA"/>
    <w:rsid w:val="00F20021"/>
    <w:rsid w:val="00F21E5D"/>
    <w:rsid w:val="00F23863"/>
    <w:rsid w:val="00F90EFB"/>
    <w:rsid w:val="00FC0743"/>
    <w:rsid w:val="00FE5B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BE360040903D4463810DD887757C6181">
    <w:name w:val="BE360040903D4463810DD887757C6181"/>
  </w:style>
  <w:style w:type="paragraph" w:customStyle="1" w:styleId="4B25D776D5D1492597584C302BF16410">
    <w:name w:val="4B25D776D5D1492597584C302BF16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C6A635CB-89B0-439D-8997-91FA05F5CF23}"/>
</file>

<file path=customXml/itemProps4.xml><?xml version="1.0" encoding="utf-8"?>
<ds:datastoreItem xmlns:ds="http://schemas.openxmlformats.org/officeDocument/2006/customXml" ds:itemID="{95B7344E-59BB-431B-AE02-E688DAFF6510}"/>
</file>

<file path=customXml/itemProps5.xml><?xml version="1.0" encoding="utf-8"?>
<ds:datastoreItem xmlns:ds="http://schemas.openxmlformats.org/officeDocument/2006/customXml" ds:itemID="{3C1B53A1-3AEF-465D-8E32-E30C890CFED1}"/>
</file>

<file path=docProps/app.xml><?xml version="1.0" encoding="utf-8"?>
<Properties xmlns="http://schemas.openxmlformats.org/officeDocument/2006/extended-properties" xmlns:vt="http://schemas.openxmlformats.org/officeDocument/2006/docPropsVTypes">
  <Template>Normal</Template>
  <TotalTime>0</TotalTime>
  <Pages>33</Pages>
  <Words>8365</Words>
  <Characters>47684</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55938</CharactersWithSpaces>
  <SharedDoc>false</SharedDoc>
  <HLinks>
    <vt:vector size="300" baseType="variant">
      <vt:variant>
        <vt:i4>1376310</vt:i4>
      </vt:variant>
      <vt:variant>
        <vt:i4>278</vt:i4>
      </vt:variant>
      <vt:variant>
        <vt:i4>0</vt:i4>
      </vt:variant>
      <vt:variant>
        <vt:i4>5</vt:i4>
      </vt:variant>
      <vt:variant>
        <vt:lpwstr/>
      </vt:variant>
      <vt:variant>
        <vt:lpwstr>_Toc215734209</vt:lpwstr>
      </vt:variant>
      <vt:variant>
        <vt:i4>1376310</vt:i4>
      </vt:variant>
      <vt:variant>
        <vt:i4>272</vt:i4>
      </vt:variant>
      <vt:variant>
        <vt:i4>0</vt:i4>
      </vt:variant>
      <vt:variant>
        <vt:i4>5</vt:i4>
      </vt:variant>
      <vt:variant>
        <vt:lpwstr/>
      </vt:variant>
      <vt:variant>
        <vt:lpwstr>_Toc215734208</vt:lpwstr>
      </vt:variant>
      <vt:variant>
        <vt:i4>1376310</vt:i4>
      </vt:variant>
      <vt:variant>
        <vt:i4>266</vt:i4>
      </vt:variant>
      <vt:variant>
        <vt:i4>0</vt:i4>
      </vt:variant>
      <vt:variant>
        <vt:i4>5</vt:i4>
      </vt:variant>
      <vt:variant>
        <vt:lpwstr/>
      </vt:variant>
      <vt:variant>
        <vt:lpwstr>_Toc215734207</vt:lpwstr>
      </vt:variant>
      <vt:variant>
        <vt:i4>1376310</vt:i4>
      </vt:variant>
      <vt:variant>
        <vt:i4>260</vt:i4>
      </vt:variant>
      <vt:variant>
        <vt:i4>0</vt:i4>
      </vt:variant>
      <vt:variant>
        <vt:i4>5</vt:i4>
      </vt:variant>
      <vt:variant>
        <vt:lpwstr/>
      </vt:variant>
      <vt:variant>
        <vt:lpwstr>_Toc215734206</vt:lpwstr>
      </vt:variant>
      <vt:variant>
        <vt:i4>1376310</vt:i4>
      </vt:variant>
      <vt:variant>
        <vt:i4>254</vt:i4>
      </vt:variant>
      <vt:variant>
        <vt:i4>0</vt:i4>
      </vt:variant>
      <vt:variant>
        <vt:i4>5</vt:i4>
      </vt:variant>
      <vt:variant>
        <vt:lpwstr/>
      </vt:variant>
      <vt:variant>
        <vt:lpwstr>_Toc215734205</vt:lpwstr>
      </vt:variant>
      <vt:variant>
        <vt:i4>1376310</vt:i4>
      </vt:variant>
      <vt:variant>
        <vt:i4>248</vt:i4>
      </vt:variant>
      <vt:variant>
        <vt:i4>0</vt:i4>
      </vt:variant>
      <vt:variant>
        <vt:i4>5</vt:i4>
      </vt:variant>
      <vt:variant>
        <vt:lpwstr/>
      </vt:variant>
      <vt:variant>
        <vt:lpwstr>_Toc215734204</vt:lpwstr>
      </vt:variant>
      <vt:variant>
        <vt:i4>1376310</vt:i4>
      </vt:variant>
      <vt:variant>
        <vt:i4>242</vt:i4>
      </vt:variant>
      <vt:variant>
        <vt:i4>0</vt:i4>
      </vt:variant>
      <vt:variant>
        <vt:i4>5</vt:i4>
      </vt:variant>
      <vt:variant>
        <vt:lpwstr/>
      </vt:variant>
      <vt:variant>
        <vt:lpwstr>_Toc215734203</vt:lpwstr>
      </vt:variant>
      <vt:variant>
        <vt:i4>1376310</vt:i4>
      </vt:variant>
      <vt:variant>
        <vt:i4>236</vt:i4>
      </vt:variant>
      <vt:variant>
        <vt:i4>0</vt:i4>
      </vt:variant>
      <vt:variant>
        <vt:i4>5</vt:i4>
      </vt:variant>
      <vt:variant>
        <vt:lpwstr/>
      </vt:variant>
      <vt:variant>
        <vt:lpwstr>_Toc215734202</vt:lpwstr>
      </vt:variant>
      <vt:variant>
        <vt:i4>1376310</vt:i4>
      </vt:variant>
      <vt:variant>
        <vt:i4>230</vt:i4>
      </vt:variant>
      <vt:variant>
        <vt:i4>0</vt:i4>
      </vt:variant>
      <vt:variant>
        <vt:i4>5</vt:i4>
      </vt:variant>
      <vt:variant>
        <vt:lpwstr/>
      </vt:variant>
      <vt:variant>
        <vt:lpwstr>_Toc215734201</vt:lpwstr>
      </vt:variant>
      <vt:variant>
        <vt:i4>1376310</vt:i4>
      </vt:variant>
      <vt:variant>
        <vt:i4>224</vt:i4>
      </vt:variant>
      <vt:variant>
        <vt:i4>0</vt:i4>
      </vt:variant>
      <vt:variant>
        <vt:i4>5</vt:i4>
      </vt:variant>
      <vt:variant>
        <vt:lpwstr/>
      </vt:variant>
      <vt:variant>
        <vt:lpwstr>_Toc215734200</vt:lpwstr>
      </vt:variant>
      <vt:variant>
        <vt:i4>1835061</vt:i4>
      </vt:variant>
      <vt:variant>
        <vt:i4>218</vt:i4>
      </vt:variant>
      <vt:variant>
        <vt:i4>0</vt:i4>
      </vt:variant>
      <vt:variant>
        <vt:i4>5</vt:i4>
      </vt:variant>
      <vt:variant>
        <vt:lpwstr/>
      </vt:variant>
      <vt:variant>
        <vt:lpwstr>_Toc215734199</vt:lpwstr>
      </vt:variant>
      <vt:variant>
        <vt:i4>1835061</vt:i4>
      </vt:variant>
      <vt:variant>
        <vt:i4>212</vt:i4>
      </vt:variant>
      <vt:variant>
        <vt:i4>0</vt:i4>
      </vt:variant>
      <vt:variant>
        <vt:i4>5</vt:i4>
      </vt:variant>
      <vt:variant>
        <vt:lpwstr/>
      </vt:variant>
      <vt:variant>
        <vt:lpwstr>_Toc215734198</vt:lpwstr>
      </vt:variant>
      <vt:variant>
        <vt:i4>1835061</vt:i4>
      </vt:variant>
      <vt:variant>
        <vt:i4>206</vt:i4>
      </vt:variant>
      <vt:variant>
        <vt:i4>0</vt:i4>
      </vt:variant>
      <vt:variant>
        <vt:i4>5</vt:i4>
      </vt:variant>
      <vt:variant>
        <vt:lpwstr/>
      </vt:variant>
      <vt:variant>
        <vt:lpwstr>_Toc215734197</vt:lpwstr>
      </vt:variant>
      <vt:variant>
        <vt:i4>1835061</vt:i4>
      </vt:variant>
      <vt:variant>
        <vt:i4>200</vt:i4>
      </vt:variant>
      <vt:variant>
        <vt:i4>0</vt:i4>
      </vt:variant>
      <vt:variant>
        <vt:i4>5</vt:i4>
      </vt:variant>
      <vt:variant>
        <vt:lpwstr/>
      </vt:variant>
      <vt:variant>
        <vt:lpwstr>_Toc215734196</vt:lpwstr>
      </vt:variant>
      <vt:variant>
        <vt:i4>1835061</vt:i4>
      </vt:variant>
      <vt:variant>
        <vt:i4>194</vt:i4>
      </vt:variant>
      <vt:variant>
        <vt:i4>0</vt:i4>
      </vt:variant>
      <vt:variant>
        <vt:i4>5</vt:i4>
      </vt:variant>
      <vt:variant>
        <vt:lpwstr/>
      </vt:variant>
      <vt:variant>
        <vt:lpwstr>_Toc215734195</vt:lpwstr>
      </vt:variant>
      <vt:variant>
        <vt:i4>1835061</vt:i4>
      </vt:variant>
      <vt:variant>
        <vt:i4>188</vt:i4>
      </vt:variant>
      <vt:variant>
        <vt:i4>0</vt:i4>
      </vt:variant>
      <vt:variant>
        <vt:i4>5</vt:i4>
      </vt:variant>
      <vt:variant>
        <vt:lpwstr/>
      </vt:variant>
      <vt:variant>
        <vt:lpwstr>_Toc215734194</vt:lpwstr>
      </vt:variant>
      <vt:variant>
        <vt:i4>1835061</vt:i4>
      </vt:variant>
      <vt:variant>
        <vt:i4>182</vt:i4>
      </vt:variant>
      <vt:variant>
        <vt:i4>0</vt:i4>
      </vt:variant>
      <vt:variant>
        <vt:i4>5</vt:i4>
      </vt:variant>
      <vt:variant>
        <vt:lpwstr/>
      </vt:variant>
      <vt:variant>
        <vt:lpwstr>_Toc215734193</vt:lpwstr>
      </vt:variant>
      <vt:variant>
        <vt:i4>1835061</vt:i4>
      </vt:variant>
      <vt:variant>
        <vt:i4>173</vt:i4>
      </vt:variant>
      <vt:variant>
        <vt:i4>0</vt:i4>
      </vt:variant>
      <vt:variant>
        <vt:i4>5</vt:i4>
      </vt:variant>
      <vt:variant>
        <vt:lpwstr/>
      </vt:variant>
      <vt:variant>
        <vt:lpwstr>_Toc215734192</vt:lpwstr>
      </vt:variant>
      <vt:variant>
        <vt:i4>1835061</vt:i4>
      </vt:variant>
      <vt:variant>
        <vt:i4>164</vt:i4>
      </vt:variant>
      <vt:variant>
        <vt:i4>0</vt:i4>
      </vt:variant>
      <vt:variant>
        <vt:i4>5</vt:i4>
      </vt:variant>
      <vt:variant>
        <vt:lpwstr/>
      </vt:variant>
      <vt:variant>
        <vt:lpwstr>_Toc215734191</vt:lpwstr>
      </vt:variant>
      <vt:variant>
        <vt:i4>1835061</vt:i4>
      </vt:variant>
      <vt:variant>
        <vt:i4>158</vt:i4>
      </vt:variant>
      <vt:variant>
        <vt:i4>0</vt:i4>
      </vt:variant>
      <vt:variant>
        <vt:i4>5</vt:i4>
      </vt:variant>
      <vt:variant>
        <vt:lpwstr/>
      </vt:variant>
      <vt:variant>
        <vt:lpwstr>_Toc215734190</vt:lpwstr>
      </vt:variant>
      <vt:variant>
        <vt:i4>1900597</vt:i4>
      </vt:variant>
      <vt:variant>
        <vt:i4>152</vt:i4>
      </vt:variant>
      <vt:variant>
        <vt:i4>0</vt:i4>
      </vt:variant>
      <vt:variant>
        <vt:i4>5</vt:i4>
      </vt:variant>
      <vt:variant>
        <vt:lpwstr/>
      </vt:variant>
      <vt:variant>
        <vt:lpwstr>_Toc215734189</vt:lpwstr>
      </vt:variant>
      <vt:variant>
        <vt:i4>1900597</vt:i4>
      </vt:variant>
      <vt:variant>
        <vt:i4>146</vt:i4>
      </vt:variant>
      <vt:variant>
        <vt:i4>0</vt:i4>
      </vt:variant>
      <vt:variant>
        <vt:i4>5</vt:i4>
      </vt:variant>
      <vt:variant>
        <vt:lpwstr/>
      </vt:variant>
      <vt:variant>
        <vt:lpwstr>_Toc215734188</vt:lpwstr>
      </vt:variant>
      <vt:variant>
        <vt:i4>1900597</vt:i4>
      </vt:variant>
      <vt:variant>
        <vt:i4>140</vt:i4>
      </vt:variant>
      <vt:variant>
        <vt:i4>0</vt:i4>
      </vt:variant>
      <vt:variant>
        <vt:i4>5</vt:i4>
      </vt:variant>
      <vt:variant>
        <vt:lpwstr/>
      </vt:variant>
      <vt:variant>
        <vt:lpwstr>_Toc215734187</vt:lpwstr>
      </vt:variant>
      <vt:variant>
        <vt:i4>1900597</vt:i4>
      </vt:variant>
      <vt:variant>
        <vt:i4>134</vt:i4>
      </vt:variant>
      <vt:variant>
        <vt:i4>0</vt:i4>
      </vt:variant>
      <vt:variant>
        <vt:i4>5</vt:i4>
      </vt:variant>
      <vt:variant>
        <vt:lpwstr/>
      </vt:variant>
      <vt:variant>
        <vt:lpwstr>_Toc215734186</vt:lpwstr>
      </vt:variant>
      <vt:variant>
        <vt:i4>1900597</vt:i4>
      </vt:variant>
      <vt:variant>
        <vt:i4>128</vt:i4>
      </vt:variant>
      <vt:variant>
        <vt:i4>0</vt:i4>
      </vt:variant>
      <vt:variant>
        <vt:i4>5</vt:i4>
      </vt:variant>
      <vt:variant>
        <vt:lpwstr/>
      </vt:variant>
      <vt:variant>
        <vt:lpwstr>_Toc215734185</vt:lpwstr>
      </vt:variant>
      <vt:variant>
        <vt:i4>1900597</vt:i4>
      </vt:variant>
      <vt:variant>
        <vt:i4>122</vt:i4>
      </vt:variant>
      <vt:variant>
        <vt:i4>0</vt:i4>
      </vt:variant>
      <vt:variant>
        <vt:i4>5</vt:i4>
      </vt:variant>
      <vt:variant>
        <vt:lpwstr/>
      </vt:variant>
      <vt:variant>
        <vt:lpwstr>_Toc215734184</vt:lpwstr>
      </vt:variant>
      <vt:variant>
        <vt:i4>1900597</vt:i4>
      </vt:variant>
      <vt:variant>
        <vt:i4>116</vt:i4>
      </vt:variant>
      <vt:variant>
        <vt:i4>0</vt:i4>
      </vt:variant>
      <vt:variant>
        <vt:i4>5</vt:i4>
      </vt:variant>
      <vt:variant>
        <vt:lpwstr/>
      </vt:variant>
      <vt:variant>
        <vt:lpwstr>_Toc215734183</vt:lpwstr>
      </vt:variant>
      <vt:variant>
        <vt:i4>1900597</vt:i4>
      </vt:variant>
      <vt:variant>
        <vt:i4>110</vt:i4>
      </vt:variant>
      <vt:variant>
        <vt:i4>0</vt:i4>
      </vt:variant>
      <vt:variant>
        <vt:i4>5</vt:i4>
      </vt:variant>
      <vt:variant>
        <vt:lpwstr/>
      </vt:variant>
      <vt:variant>
        <vt:lpwstr>_Toc215734182</vt:lpwstr>
      </vt:variant>
      <vt:variant>
        <vt:i4>1900597</vt:i4>
      </vt:variant>
      <vt:variant>
        <vt:i4>104</vt:i4>
      </vt:variant>
      <vt:variant>
        <vt:i4>0</vt:i4>
      </vt:variant>
      <vt:variant>
        <vt:i4>5</vt:i4>
      </vt:variant>
      <vt:variant>
        <vt:lpwstr/>
      </vt:variant>
      <vt:variant>
        <vt:lpwstr>_Toc215734181</vt:lpwstr>
      </vt:variant>
      <vt:variant>
        <vt:i4>1900597</vt:i4>
      </vt:variant>
      <vt:variant>
        <vt:i4>98</vt:i4>
      </vt:variant>
      <vt:variant>
        <vt:i4>0</vt:i4>
      </vt:variant>
      <vt:variant>
        <vt:i4>5</vt:i4>
      </vt:variant>
      <vt:variant>
        <vt:lpwstr/>
      </vt:variant>
      <vt:variant>
        <vt:lpwstr>_Toc215734180</vt:lpwstr>
      </vt:variant>
      <vt:variant>
        <vt:i4>1179701</vt:i4>
      </vt:variant>
      <vt:variant>
        <vt:i4>92</vt:i4>
      </vt:variant>
      <vt:variant>
        <vt:i4>0</vt:i4>
      </vt:variant>
      <vt:variant>
        <vt:i4>5</vt:i4>
      </vt:variant>
      <vt:variant>
        <vt:lpwstr/>
      </vt:variant>
      <vt:variant>
        <vt:lpwstr>_Toc215734179</vt:lpwstr>
      </vt:variant>
      <vt:variant>
        <vt:i4>1179701</vt:i4>
      </vt:variant>
      <vt:variant>
        <vt:i4>86</vt:i4>
      </vt:variant>
      <vt:variant>
        <vt:i4>0</vt:i4>
      </vt:variant>
      <vt:variant>
        <vt:i4>5</vt:i4>
      </vt:variant>
      <vt:variant>
        <vt:lpwstr/>
      </vt:variant>
      <vt:variant>
        <vt:lpwstr>_Toc215734178</vt:lpwstr>
      </vt:variant>
      <vt:variant>
        <vt:i4>1179701</vt:i4>
      </vt:variant>
      <vt:variant>
        <vt:i4>80</vt:i4>
      </vt:variant>
      <vt:variant>
        <vt:i4>0</vt:i4>
      </vt:variant>
      <vt:variant>
        <vt:i4>5</vt:i4>
      </vt:variant>
      <vt:variant>
        <vt:lpwstr/>
      </vt:variant>
      <vt:variant>
        <vt:lpwstr>_Toc215734177</vt:lpwstr>
      </vt:variant>
      <vt:variant>
        <vt:i4>1179701</vt:i4>
      </vt:variant>
      <vt:variant>
        <vt:i4>74</vt:i4>
      </vt:variant>
      <vt:variant>
        <vt:i4>0</vt:i4>
      </vt:variant>
      <vt:variant>
        <vt:i4>5</vt:i4>
      </vt:variant>
      <vt:variant>
        <vt:lpwstr/>
      </vt:variant>
      <vt:variant>
        <vt:lpwstr>_Toc215734176</vt:lpwstr>
      </vt:variant>
      <vt:variant>
        <vt:i4>1179701</vt:i4>
      </vt:variant>
      <vt:variant>
        <vt:i4>68</vt:i4>
      </vt:variant>
      <vt:variant>
        <vt:i4>0</vt:i4>
      </vt:variant>
      <vt:variant>
        <vt:i4>5</vt:i4>
      </vt:variant>
      <vt:variant>
        <vt:lpwstr/>
      </vt:variant>
      <vt:variant>
        <vt:lpwstr>_Toc215734175</vt:lpwstr>
      </vt:variant>
      <vt:variant>
        <vt:i4>1179701</vt:i4>
      </vt:variant>
      <vt:variant>
        <vt:i4>62</vt:i4>
      </vt:variant>
      <vt:variant>
        <vt:i4>0</vt:i4>
      </vt:variant>
      <vt:variant>
        <vt:i4>5</vt:i4>
      </vt:variant>
      <vt:variant>
        <vt:lpwstr/>
      </vt:variant>
      <vt:variant>
        <vt:lpwstr>_Toc215734174</vt:lpwstr>
      </vt:variant>
      <vt:variant>
        <vt:i4>1179701</vt:i4>
      </vt:variant>
      <vt:variant>
        <vt:i4>56</vt:i4>
      </vt:variant>
      <vt:variant>
        <vt:i4>0</vt:i4>
      </vt:variant>
      <vt:variant>
        <vt:i4>5</vt:i4>
      </vt:variant>
      <vt:variant>
        <vt:lpwstr/>
      </vt:variant>
      <vt:variant>
        <vt:lpwstr>_Toc215734173</vt:lpwstr>
      </vt:variant>
      <vt:variant>
        <vt:i4>1179701</vt:i4>
      </vt:variant>
      <vt:variant>
        <vt:i4>50</vt:i4>
      </vt:variant>
      <vt:variant>
        <vt:i4>0</vt:i4>
      </vt:variant>
      <vt:variant>
        <vt:i4>5</vt:i4>
      </vt:variant>
      <vt:variant>
        <vt:lpwstr/>
      </vt:variant>
      <vt:variant>
        <vt:lpwstr>_Toc215734172</vt:lpwstr>
      </vt:variant>
      <vt:variant>
        <vt:i4>1179701</vt:i4>
      </vt:variant>
      <vt:variant>
        <vt:i4>44</vt:i4>
      </vt:variant>
      <vt:variant>
        <vt:i4>0</vt:i4>
      </vt:variant>
      <vt:variant>
        <vt:i4>5</vt:i4>
      </vt:variant>
      <vt:variant>
        <vt:lpwstr/>
      </vt:variant>
      <vt:variant>
        <vt:lpwstr>_Toc215734171</vt:lpwstr>
      </vt:variant>
      <vt:variant>
        <vt:i4>1179701</vt:i4>
      </vt:variant>
      <vt:variant>
        <vt:i4>38</vt:i4>
      </vt:variant>
      <vt:variant>
        <vt:i4>0</vt:i4>
      </vt:variant>
      <vt:variant>
        <vt:i4>5</vt:i4>
      </vt:variant>
      <vt:variant>
        <vt:lpwstr/>
      </vt:variant>
      <vt:variant>
        <vt:lpwstr>_Toc215734170</vt:lpwstr>
      </vt:variant>
      <vt:variant>
        <vt:i4>1245237</vt:i4>
      </vt:variant>
      <vt:variant>
        <vt:i4>32</vt:i4>
      </vt:variant>
      <vt:variant>
        <vt:i4>0</vt:i4>
      </vt:variant>
      <vt:variant>
        <vt:i4>5</vt:i4>
      </vt:variant>
      <vt:variant>
        <vt:lpwstr/>
      </vt:variant>
      <vt:variant>
        <vt:lpwstr>_Toc215734169</vt:lpwstr>
      </vt:variant>
      <vt:variant>
        <vt:i4>1245237</vt:i4>
      </vt:variant>
      <vt:variant>
        <vt:i4>26</vt:i4>
      </vt:variant>
      <vt:variant>
        <vt:i4>0</vt:i4>
      </vt:variant>
      <vt:variant>
        <vt:i4>5</vt:i4>
      </vt:variant>
      <vt:variant>
        <vt:lpwstr/>
      </vt:variant>
      <vt:variant>
        <vt:lpwstr>_Toc215734168</vt:lpwstr>
      </vt:variant>
      <vt:variant>
        <vt:i4>1245237</vt:i4>
      </vt:variant>
      <vt:variant>
        <vt:i4>20</vt:i4>
      </vt:variant>
      <vt:variant>
        <vt:i4>0</vt:i4>
      </vt:variant>
      <vt:variant>
        <vt:i4>5</vt:i4>
      </vt:variant>
      <vt:variant>
        <vt:lpwstr/>
      </vt:variant>
      <vt:variant>
        <vt:lpwstr>_Toc215734167</vt:lpwstr>
      </vt:variant>
      <vt:variant>
        <vt:i4>1245237</vt:i4>
      </vt:variant>
      <vt:variant>
        <vt:i4>14</vt:i4>
      </vt:variant>
      <vt:variant>
        <vt:i4>0</vt:i4>
      </vt:variant>
      <vt:variant>
        <vt:i4>5</vt:i4>
      </vt:variant>
      <vt:variant>
        <vt:lpwstr/>
      </vt:variant>
      <vt:variant>
        <vt:lpwstr>_Toc215734166</vt:lpwstr>
      </vt:variant>
      <vt:variant>
        <vt:i4>1245237</vt:i4>
      </vt:variant>
      <vt:variant>
        <vt:i4>8</vt:i4>
      </vt:variant>
      <vt:variant>
        <vt:i4>0</vt:i4>
      </vt:variant>
      <vt:variant>
        <vt:i4>5</vt:i4>
      </vt:variant>
      <vt:variant>
        <vt:lpwstr/>
      </vt:variant>
      <vt:variant>
        <vt:lpwstr>_Toc215734165</vt:lpwstr>
      </vt:variant>
      <vt:variant>
        <vt:i4>1245237</vt:i4>
      </vt:variant>
      <vt:variant>
        <vt:i4>2</vt:i4>
      </vt:variant>
      <vt:variant>
        <vt:i4>0</vt:i4>
      </vt:variant>
      <vt:variant>
        <vt:i4>5</vt:i4>
      </vt:variant>
      <vt:variant>
        <vt:lpwstr/>
      </vt:variant>
      <vt:variant>
        <vt:lpwstr>_Toc215734164</vt:lpwstr>
      </vt:variant>
      <vt:variant>
        <vt:i4>4456500</vt:i4>
      </vt:variant>
      <vt:variant>
        <vt:i4>9</vt:i4>
      </vt:variant>
      <vt:variant>
        <vt:i4>0</vt:i4>
      </vt:variant>
      <vt:variant>
        <vt:i4>5</vt:i4>
      </vt:variant>
      <vt:variant>
        <vt:lpwstr>mailto:agillies@southerlyten.com.au</vt:lpwstr>
      </vt:variant>
      <vt:variant>
        <vt:lpwstr/>
      </vt:variant>
      <vt:variant>
        <vt:i4>4456500</vt:i4>
      </vt:variant>
      <vt:variant>
        <vt:i4>6</vt:i4>
      </vt:variant>
      <vt:variant>
        <vt:i4>0</vt:i4>
      </vt:variant>
      <vt:variant>
        <vt:i4>5</vt:i4>
      </vt:variant>
      <vt:variant>
        <vt:lpwstr>mailto:agillies@southerlyten.com.au</vt:lpwstr>
      </vt:variant>
      <vt:variant>
        <vt:lpwstr/>
      </vt:variant>
      <vt:variant>
        <vt:i4>4456500</vt:i4>
      </vt:variant>
      <vt:variant>
        <vt:i4>3</vt:i4>
      </vt:variant>
      <vt:variant>
        <vt:i4>0</vt:i4>
      </vt:variant>
      <vt:variant>
        <vt:i4>5</vt:i4>
      </vt:variant>
      <vt:variant>
        <vt:lpwstr>mailto:agillies@southerlyten.com.au</vt:lpwstr>
      </vt:variant>
      <vt:variant>
        <vt:lpwstr/>
      </vt:variant>
      <vt:variant>
        <vt:i4>4456500</vt:i4>
      </vt:variant>
      <vt:variant>
        <vt:i4>0</vt:i4>
      </vt:variant>
      <vt:variant>
        <vt:i4>0</vt:i4>
      </vt:variant>
      <vt:variant>
        <vt:i4>5</vt:i4>
      </vt:variant>
      <vt:variant>
        <vt:lpwstr>mailto:agillies@southerlyten.com.au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2026-05-12T00:52:00Z</dcterms:created>
  <dcterms:modified xsi:type="dcterms:W3CDTF">2026-05-12T00:52:00Z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ies>
</file>