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033EA8FB" w:rsidR="00C403D3" w:rsidRPr="00744EC3" w:rsidRDefault="00181B11" w:rsidP="00744EC3">
          <w:pPr>
            <w:pStyle w:val="Cover-Anchor"/>
          </w:pPr>
          <w:r>
            <w:rPr>
              <w:noProof/>
            </w:rPr>
            <w:drawing>
              <wp:anchor distT="0" distB="0" distL="114300" distR="114300" simplePos="0" relativeHeight="251655167" behindDoc="1" locked="0" layoutInCell="1" allowOverlap="1" wp14:anchorId="46DFCCD4" wp14:editId="4172F2CF">
                <wp:simplePos x="0" y="0"/>
                <wp:positionH relativeFrom="column">
                  <wp:posOffset>3211097</wp:posOffset>
                </wp:positionH>
                <wp:positionV relativeFrom="paragraph">
                  <wp:posOffset>-815340</wp:posOffset>
                </wp:positionV>
                <wp:extent cx="3753378" cy="2681363"/>
                <wp:effectExtent l="0" t="0" r="0" b="5080"/>
                <wp:wrapNone/>
                <wp:docPr id="136056275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62759"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7215" behindDoc="1" locked="0" layoutInCell="1" allowOverlap="1" wp14:anchorId="35301C00" wp14:editId="4B89703A">
                    <wp:simplePos x="0" y="0"/>
                    <wp:positionH relativeFrom="column">
                      <wp:posOffset>-610327</wp:posOffset>
                    </wp:positionH>
                    <wp:positionV relativeFrom="paragraph">
                      <wp:posOffset>-815340</wp:posOffset>
                    </wp:positionV>
                    <wp:extent cx="3979470" cy="5334782"/>
                    <wp:effectExtent l="0" t="0" r="2540" b="0"/>
                    <wp:wrapNone/>
                    <wp:docPr id="175524316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9EDBE" id="Rectangle 15" o:spid="_x0000_s1026" alt="&quot;&quot;" style="position:absolute;margin-left:-48.05pt;margin-top:-64.2pt;width:313.35pt;height:420.0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2" behindDoc="1" locked="0" layoutInCell="1" allowOverlap="1" wp14:anchorId="7F199A85" wp14:editId="36F27F06">
                <wp:simplePos x="0" y="0"/>
                <wp:positionH relativeFrom="column">
                  <wp:posOffset>-364490</wp:posOffset>
                </wp:positionH>
                <wp:positionV relativeFrom="paragraph">
                  <wp:posOffset>-377190</wp:posOffset>
                </wp:positionV>
                <wp:extent cx="1232535" cy="323850"/>
                <wp:effectExtent l="0" t="0" r="5715" b="0"/>
                <wp:wrapNone/>
                <wp:docPr id="1947725811" name="Graphic 1" descr="A green star icon and white writing for Star of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descr="A green star icon and white writing for Star of the South"/>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5B918FCB" w14:textId="15E55E35" w:rsidR="00C403D3" w:rsidRPr="00C772A1" w:rsidRDefault="00181B11" w:rsidP="00582F6B">
          <w:pPr>
            <w:pStyle w:val="Cover1Title"/>
          </w:pPr>
          <w:r>
            <w:rPr>
              <w:noProof/>
            </w:rPr>
            <mc:AlternateContent>
              <mc:Choice Requires="wps">
                <w:drawing>
                  <wp:anchor distT="0" distB="0" distL="114300" distR="114300" simplePos="0" relativeHeight="251654143" behindDoc="1" locked="0" layoutInCell="1" allowOverlap="1" wp14:anchorId="57C5EB79" wp14:editId="2ACACEF9">
                    <wp:simplePos x="0" y="0"/>
                    <wp:positionH relativeFrom="column">
                      <wp:posOffset>3220766</wp:posOffset>
                    </wp:positionH>
                    <wp:positionV relativeFrom="paragraph">
                      <wp:posOffset>664603</wp:posOffset>
                    </wp:positionV>
                    <wp:extent cx="3903894" cy="2669932"/>
                    <wp:effectExtent l="0" t="0" r="1905" b="0"/>
                    <wp:wrapNone/>
                    <wp:docPr id="1706371386"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C56F7" id="Freeform: Shape 15" o:spid="_x0000_s1026" alt="&quot;&quot;" style="position:absolute;margin-left:253.6pt;margin-top:52.35pt;width:307.4pt;height:210.25pt;z-index:-251662337;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4D995F11A1114AEFB47A363071241EDC"/>
              </w:placeholder>
              <w:dataBinding w:prefixMappings="xmlns:ns0='http://schemas.openxmlformats.org/officeDocument/2006/SotS' " w:xpath="/ns0:ccMap[1]/ns0:CCMapElement_930389978[1]" w:storeItemID="{4B5F67CE-3495-4674-B481-829A7A646387}"/>
              <w:text/>
            </w:sdtPr>
            <w:sdtEndPr/>
            <w:sdtContent>
              <w:r w:rsidR="00C255B7">
                <w:t>Commonwealth Envi</w:t>
              </w:r>
              <w:r w:rsidR="00262400">
                <w:t>ro</w:t>
              </w:r>
              <w:r w:rsidR="00C255B7">
                <w:t xml:space="preserve">nmental Impact Statement </w:t>
              </w:r>
            </w:sdtContent>
          </w:sdt>
        </w:p>
        <w:p w14:paraId="7A4639B5" w14:textId="486F658E" w:rsidR="00C403D3" w:rsidRDefault="00E3794B" w:rsidP="007B6652">
          <w:pPr>
            <w:pStyle w:val="Cover2Subtitle"/>
          </w:pPr>
          <w:sdt>
            <w:sdtPr>
              <w:alias w:val="CoverSubtitle"/>
              <w:tag w:val="CoverSubtitle"/>
              <w:id w:val="912744472"/>
              <w:placeholder>
                <w:docPart w:val="5971999858534D05AE07C54BAAC13E74"/>
              </w:placeholder>
              <w:text/>
            </w:sdtPr>
            <w:sdtEndPr/>
            <w:sdtContent>
              <w:r w:rsidR="00A47AA3">
                <w:t>Chapter 3 – Project development</w:t>
              </w:r>
            </w:sdtContent>
          </w:sdt>
        </w:p>
        <w:p w14:paraId="7320C239" w14:textId="74FB0F4A" w:rsidR="00C403D3" w:rsidRPr="007B6652" w:rsidRDefault="00181B11" w:rsidP="007B6652">
          <w:pPr>
            <w:pStyle w:val="Cover-Anchor"/>
          </w:pPr>
          <w:r>
            <w:rPr>
              <w:noProof/>
            </w:rPr>
            <w:drawing>
              <wp:anchor distT="0" distB="0" distL="114300" distR="114300" simplePos="0" relativeHeight="251656191" behindDoc="1" locked="0" layoutInCell="1" allowOverlap="1" wp14:anchorId="5E867182" wp14:editId="412A5D5C">
                <wp:simplePos x="0" y="0"/>
                <wp:positionH relativeFrom="column">
                  <wp:posOffset>-612140</wp:posOffset>
                </wp:positionH>
                <wp:positionV relativeFrom="paragraph">
                  <wp:posOffset>826347</wp:posOffset>
                </wp:positionV>
                <wp:extent cx="7579783" cy="5389676"/>
                <wp:effectExtent l="0" t="0" r="2540" b="1905"/>
                <wp:wrapNone/>
                <wp:docPr id="170605912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59129"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79783" cy="5389676"/>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bCs/>
          <w:noProof/>
          <w:color w:val="0D382B" w:themeColor="text2"/>
        </w:rPr>
      </w:sdtEndPr>
      <w:sdtContent>
        <w:p w14:paraId="4AC7ED15" w14:textId="77777777" w:rsidR="00210C8C" w:rsidRDefault="00210C8C" w:rsidP="00210C8C">
          <w:pPr>
            <w:pStyle w:val="TOCHeading"/>
            <w:pageBreakBefore/>
          </w:pPr>
          <w:r>
            <w:t>Table of Contents</w:t>
          </w:r>
        </w:p>
        <w:p w14:paraId="480CBE95" w14:textId="4D796C7E" w:rsidR="00386930"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780823" w:history="1">
            <w:r w:rsidR="00386930" w:rsidRPr="004A68FD">
              <w:rPr>
                <w:rStyle w:val="Hyperlink"/>
              </w:rPr>
              <w:t>Chapter 3</w:t>
            </w:r>
            <w:r w:rsidR="00386930">
              <w:rPr>
                <w:rFonts w:eastAsiaTheme="minorEastAsia"/>
                <w:color w:val="auto"/>
                <w:kern w:val="2"/>
                <w:sz w:val="24"/>
                <w:szCs w:val="24"/>
                <w:lang w:eastAsia="en-AU"/>
                <w14:ligatures w14:val="standardContextual"/>
              </w:rPr>
              <w:tab/>
            </w:r>
            <w:r w:rsidR="00386930" w:rsidRPr="004A68FD">
              <w:rPr>
                <w:rStyle w:val="Hyperlink"/>
              </w:rPr>
              <w:t>Project development</w:t>
            </w:r>
            <w:r w:rsidR="00386930">
              <w:rPr>
                <w:webHidden/>
              </w:rPr>
              <w:tab/>
            </w:r>
            <w:r w:rsidR="00386930">
              <w:rPr>
                <w:webHidden/>
              </w:rPr>
              <w:fldChar w:fldCharType="begin"/>
            </w:r>
            <w:r w:rsidR="00386930">
              <w:rPr>
                <w:webHidden/>
              </w:rPr>
              <w:instrText xml:space="preserve"> PAGEREF _Toc228780823 \h </w:instrText>
            </w:r>
            <w:r w:rsidR="00386930">
              <w:rPr>
                <w:webHidden/>
              </w:rPr>
            </w:r>
            <w:r w:rsidR="00386930">
              <w:rPr>
                <w:webHidden/>
              </w:rPr>
              <w:fldChar w:fldCharType="separate"/>
            </w:r>
            <w:r w:rsidR="00386930">
              <w:rPr>
                <w:webHidden/>
              </w:rPr>
              <w:t>3-1</w:t>
            </w:r>
            <w:r w:rsidR="00386930">
              <w:rPr>
                <w:webHidden/>
              </w:rPr>
              <w:fldChar w:fldCharType="end"/>
            </w:r>
          </w:hyperlink>
        </w:p>
        <w:p w14:paraId="2BF8450E" w14:textId="385C9542" w:rsidR="00386930" w:rsidRDefault="00386930">
          <w:pPr>
            <w:pStyle w:val="TOC2"/>
            <w:rPr>
              <w:color w:val="auto"/>
              <w:sz w:val="24"/>
              <w:szCs w:val="24"/>
            </w:rPr>
          </w:pPr>
          <w:hyperlink w:anchor="_Toc228780824" w:history="1">
            <w:r w:rsidRPr="004A68FD">
              <w:rPr>
                <w:rStyle w:val="Hyperlink"/>
              </w:rPr>
              <w:t>3.1</w:t>
            </w:r>
            <w:r>
              <w:rPr>
                <w:color w:val="auto"/>
                <w:sz w:val="24"/>
                <w:szCs w:val="24"/>
              </w:rPr>
              <w:tab/>
            </w:r>
            <w:r w:rsidRPr="004A68FD">
              <w:rPr>
                <w:rStyle w:val="Hyperlink"/>
              </w:rPr>
              <w:t>Introduction</w:t>
            </w:r>
            <w:r>
              <w:rPr>
                <w:webHidden/>
              </w:rPr>
              <w:tab/>
            </w:r>
            <w:r>
              <w:rPr>
                <w:webHidden/>
              </w:rPr>
              <w:fldChar w:fldCharType="begin"/>
            </w:r>
            <w:r>
              <w:rPr>
                <w:webHidden/>
              </w:rPr>
              <w:instrText xml:space="preserve"> PAGEREF _Toc228780824 \h </w:instrText>
            </w:r>
            <w:r>
              <w:rPr>
                <w:webHidden/>
              </w:rPr>
            </w:r>
            <w:r>
              <w:rPr>
                <w:webHidden/>
              </w:rPr>
              <w:fldChar w:fldCharType="separate"/>
            </w:r>
            <w:r>
              <w:rPr>
                <w:webHidden/>
              </w:rPr>
              <w:t>3-1</w:t>
            </w:r>
            <w:r>
              <w:rPr>
                <w:webHidden/>
              </w:rPr>
              <w:fldChar w:fldCharType="end"/>
            </w:r>
          </w:hyperlink>
        </w:p>
        <w:p w14:paraId="6E7DE547" w14:textId="19C6F73C" w:rsidR="00386930" w:rsidRDefault="00386930">
          <w:pPr>
            <w:pStyle w:val="TOC3"/>
            <w:tabs>
              <w:tab w:val="left" w:pos="1985"/>
            </w:tabs>
            <w:rPr>
              <w:color w:val="auto"/>
              <w:sz w:val="24"/>
              <w:szCs w:val="24"/>
            </w:rPr>
          </w:pPr>
          <w:hyperlink w:anchor="_Toc228780825" w:history="1">
            <w:r w:rsidRPr="004A68FD">
              <w:rPr>
                <w:rStyle w:val="Hyperlink"/>
              </w:rPr>
              <w:t>3.1.1</w:t>
            </w:r>
            <w:r>
              <w:rPr>
                <w:color w:val="auto"/>
                <w:sz w:val="24"/>
                <w:szCs w:val="24"/>
              </w:rPr>
              <w:tab/>
            </w:r>
            <w:r w:rsidRPr="004A68FD">
              <w:rPr>
                <w:rStyle w:val="Hyperlink"/>
              </w:rPr>
              <w:t>Overview</w:t>
            </w:r>
            <w:r>
              <w:rPr>
                <w:webHidden/>
              </w:rPr>
              <w:tab/>
            </w:r>
            <w:r>
              <w:rPr>
                <w:webHidden/>
              </w:rPr>
              <w:fldChar w:fldCharType="begin"/>
            </w:r>
            <w:r>
              <w:rPr>
                <w:webHidden/>
              </w:rPr>
              <w:instrText xml:space="preserve"> PAGEREF _Toc228780825 \h </w:instrText>
            </w:r>
            <w:r>
              <w:rPr>
                <w:webHidden/>
              </w:rPr>
            </w:r>
            <w:r>
              <w:rPr>
                <w:webHidden/>
              </w:rPr>
              <w:fldChar w:fldCharType="separate"/>
            </w:r>
            <w:r>
              <w:rPr>
                <w:webHidden/>
              </w:rPr>
              <w:t>3-1</w:t>
            </w:r>
            <w:r>
              <w:rPr>
                <w:webHidden/>
              </w:rPr>
              <w:fldChar w:fldCharType="end"/>
            </w:r>
          </w:hyperlink>
        </w:p>
        <w:p w14:paraId="6ED1C1A9" w14:textId="190A5A7A" w:rsidR="00386930" w:rsidRDefault="00386930">
          <w:pPr>
            <w:pStyle w:val="TOC3"/>
            <w:tabs>
              <w:tab w:val="left" w:pos="1985"/>
            </w:tabs>
            <w:rPr>
              <w:color w:val="auto"/>
              <w:sz w:val="24"/>
              <w:szCs w:val="24"/>
            </w:rPr>
          </w:pPr>
          <w:hyperlink w:anchor="_Toc228780826" w:history="1">
            <w:r w:rsidRPr="004A68FD">
              <w:rPr>
                <w:rStyle w:val="Hyperlink"/>
              </w:rPr>
              <w:t>3.1.2</w:t>
            </w:r>
            <w:r>
              <w:rPr>
                <w:color w:val="auto"/>
                <w:sz w:val="24"/>
                <w:szCs w:val="24"/>
              </w:rPr>
              <w:tab/>
            </w:r>
            <w:r w:rsidRPr="004A68FD">
              <w:rPr>
                <w:rStyle w:val="Hyperlink"/>
              </w:rPr>
              <w:t>Relevant EIS guidelines</w:t>
            </w:r>
            <w:r>
              <w:rPr>
                <w:webHidden/>
              </w:rPr>
              <w:tab/>
            </w:r>
            <w:r>
              <w:rPr>
                <w:webHidden/>
              </w:rPr>
              <w:fldChar w:fldCharType="begin"/>
            </w:r>
            <w:r>
              <w:rPr>
                <w:webHidden/>
              </w:rPr>
              <w:instrText xml:space="preserve"> PAGEREF _Toc228780826 \h </w:instrText>
            </w:r>
            <w:r>
              <w:rPr>
                <w:webHidden/>
              </w:rPr>
            </w:r>
            <w:r>
              <w:rPr>
                <w:webHidden/>
              </w:rPr>
              <w:fldChar w:fldCharType="separate"/>
            </w:r>
            <w:r>
              <w:rPr>
                <w:webHidden/>
              </w:rPr>
              <w:t>3-1</w:t>
            </w:r>
            <w:r>
              <w:rPr>
                <w:webHidden/>
              </w:rPr>
              <w:fldChar w:fldCharType="end"/>
            </w:r>
          </w:hyperlink>
        </w:p>
        <w:p w14:paraId="7FFF6DBF" w14:textId="05B0E0B6" w:rsidR="00386930" w:rsidRDefault="00386930">
          <w:pPr>
            <w:pStyle w:val="TOC3"/>
            <w:tabs>
              <w:tab w:val="left" w:pos="1985"/>
            </w:tabs>
            <w:rPr>
              <w:color w:val="auto"/>
              <w:sz w:val="24"/>
              <w:szCs w:val="24"/>
            </w:rPr>
          </w:pPr>
          <w:hyperlink w:anchor="_Toc228780827" w:history="1">
            <w:r w:rsidRPr="004A68FD">
              <w:rPr>
                <w:rStyle w:val="Hyperlink"/>
              </w:rPr>
              <w:t>3.1.3</w:t>
            </w:r>
            <w:r>
              <w:rPr>
                <w:color w:val="auto"/>
                <w:sz w:val="24"/>
                <w:szCs w:val="24"/>
              </w:rPr>
              <w:tab/>
            </w:r>
            <w:r w:rsidRPr="004A68FD">
              <w:rPr>
                <w:rStyle w:val="Hyperlink"/>
              </w:rPr>
              <w:t>Assessment of alternatives</w:t>
            </w:r>
            <w:r>
              <w:rPr>
                <w:webHidden/>
              </w:rPr>
              <w:tab/>
            </w:r>
            <w:r>
              <w:rPr>
                <w:webHidden/>
              </w:rPr>
              <w:fldChar w:fldCharType="begin"/>
            </w:r>
            <w:r>
              <w:rPr>
                <w:webHidden/>
              </w:rPr>
              <w:instrText xml:space="preserve"> PAGEREF _Toc228780827 \h </w:instrText>
            </w:r>
            <w:r>
              <w:rPr>
                <w:webHidden/>
              </w:rPr>
            </w:r>
            <w:r>
              <w:rPr>
                <w:webHidden/>
              </w:rPr>
              <w:fldChar w:fldCharType="separate"/>
            </w:r>
            <w:r>
              <w:rPr>
                <w:webHidden/>
              </w:rPr>
              <w:t>3-2</w:t>
            </w:r>
            <w:r>
              <w:rPr>
                <w:webHidden/>
              </w:rPr>
              <w:fldChar w:fldCharType="end"/>
            </w:r>
          </w:hyperlink>
        </w:p>
        <w:p w14:paraId="0522343F" w14:textId="17BBECEA" w:rsidR="00386930" w:rsidRDefault="00386930">
          <w:pPr>
            <w:pStyle w:val="TOC2"/>
            <w:rPr>
              <w:color w:val="auto"/>
              <w:sz w:val="24"/>
              <w:szCs w:val="24"/>
            </w:rPr>
          </w:pPr>
          <w:hyperlink w:anchor="_Toc228780828" w:history="1">
            <w:r w:rsidRPr="004A68FD">
              <w:rPr>
                <w:rStyle w:val="Hyperlink"/>
                <w:rFonts w:ascii="Arial" w:eastAsia="Arial" w:hAnsi="Arial" w:cs="Arial"/>
              </w:rPr>
              <w:t>3.2</w:t>
            </w:r>
            <w:r>
              <w:rPr>
                <w:color w:val="auto"/>
                <w:sz w:val="24"/>
                <w:szCs w:val="24"/>
              </w:rPr>
              <w:tab/>
            </w:r>
            <w:r w:rsidRPr="004A68FD">
              <w:rPr>
                <w:rStyle w:val="Hyperlink"/>
                <w:rFonts w:ascii="Arial" w:eastAsia="Arial" w:hAnsi="Arial" w:cs="Arial"/>
              </w:rPr>
              <w:t>Offshore wind farm alternatives</w:t>
            </w:r>
            <w:r>
              <w:rPr>
                <w:webHidden/>
              </w:rPr>
              <w:tab/>
            </w:r>
            <w:r>
              <w:rPr>
                <w:webHidden/>
              </w:rPr>
              <w:fldChar w:fldCharType="begin"/>
            </w:r>
            <w:r>
              <w:rPr>
                <w:webHidden/>
              </w:rPr>
              <w:instrText xml:space="preserve"> PAGEREF _Toc228780828 \h </w:instrText>
            </w:r>
            <w:r>
              <w:rPr>
                <w:webHidden/>
              </w:rPr>
            </w:r>
            <w:r>
              <w:rPr>
                <w:webHidden/>
              </w:rPr>
              <w:fldChar w:fldCharType="separate"/>
            </w:r>
            <w:r>
              <w:rPr>
                <w:webHidden/>
              </w:rPr>
              <w:t>3-9</w:t>
            </w:r>
            <w:r>
              <w:rPr>
                <w:webHidden/>
              </w:rPr>
              <w:fldChar w:fldCharType="end"/>
            </w:r>
          </w:hyperlink>
        </w:p>
        <w:p w14:paraId="0C3B121B" w14:textId="09C97F26" w:rsidR="00386930" w:rsidRDefault="00386930">
          <w:pPr>
            <w:pStyle w:val="TOC3"/>
            <w:tabs>
              <w:tab w:val="left" w:pos="1985"/>
            </w:tabs>
            <w:rPr>
              <w:color w:val="auto"/>
              <w:sz w:val="24"/>
              <w:szCs w:val="24"/>
            </w:rPr>
          </w:pPr>
          <w:hyperlink w:anchor="_Toc228780829" w:history="1">
            <w:r w:rsidRPr="004A68FD">
              <w:rPr>
                <w:rStyle w:val="Hyperlink"/>
              </w:rPr>
              <w:t>3.2.1</w:t>
            </w:r>
            <w:r>
              <w:rPr>
                <w:color w:val="auto"/>
                <w:sz w:val="24"/>
                <w:szCs w:val="24"/>
              </w:rPr>
              <w:tab/>
            </w:r>
            <w:r w:rsidRPr="004A68FD">
              <w:rPr>
                <w:rStyle w:val="Hyperlink"/>
              </w:rPr>
              <w:t>Site selection</w:t>
            </w:r>
            <w:r>
              <w:rPr>
                <w:webHidden/>
              </w:rPr>
              <w:tab/>
            </w:r>
            <w:r>
              <w:rPr>
                <w:webHidden/>
              </w:rPr>
              <w:fldChar w:fldCharType="begin"/>
            </w:r>
            <w:r>
              <w:rPr>
                <w:webHidden/>
              </w:rPr>
              <w:instrText xml:space="preserve"> PAGEREF _Toc228780829 \h </w:instrText>
            </w:r>
            <w:r>
              <w:rPr>
                <w:webHidden/>
              </w:rPr>
            </w:r>
            <w:r>
              <w:rPr>
                <w:webHidden/>
              </w:rPr>
              <w:fldChar w:fldCharType="separate"/>
            </w:r>
            <w:r>
              <w:rPr>
                <w:webHidden/>
              </w:rPr>
              <w:t>3-9</w:t>
            </w:r>
            <w:r>
              <w:rPr>
                <w:webHidden/>
              </w:rPr>
              <w:fldChar w:fldCharType="end"/>
            </w:r>
          </w:hyperlink>
        </w:p>
        <w:p w14:paraId="513258A5" w14:textId="5F687C11" w:rsidR="00386930" w:rsidRDefault="00386930">
          <w:pPr>
            <w:pStyle w:val="TOC3"/>
            <w:tabs>
              <w:tab w:val="left" w:pos="1985"/>
            </w:tabs>
            <w:rPr>
              <w:color w:val="auto"/>
              <w:sz w:val="24"/>
              <w:szCs w:val="24"/>
            </w:rPr>
          </w:pPr>
          <w:hyperlink w:anchor="_Toc228780830" w:history="1">
            <w:r w:rsidRPr="004A68FD">
              <w:rPr>
                <w:rStyle w:val="Hyperlink"/>
                <w:rFonts w:ascii="Arial" w:eastAsia="Arial" w:hAnsi="Arial" w:cs="Arial"/>
              </w:rPr>
              <w:t>3.2.2</w:t>
            </w:r>
            <w:r>
              <w:rPr>
                <w:color w:val="auto"/>
                <w:sz w:val="24"/>
                <w:szCs w:val="24"/>
              </w:rPr>
              <w:tab/>
            </w:r>
            <w:r w:rsidRPr="004A68FD">
              <w:rPr>
                <w:rStyle w:val="Hyperlink"/>
                <w:rFonts w:ascii="Arial" w:eastAsia="Arial" w:hAnsi="Arial" w:cs="Arial"/>
              </w:rPr>
              <w:t>Wind farm capacity</w:t>
            </w:r>
            <w:r>
              <w:rPr>
                <w:webHidden/>
              </w:rPr>
              <w:tab/>
            </w:r>
            <w:r>
              <w:rPr>
                <w:webHidden/>
              </w:rPr>
              <w:fldChar w:fldCharType="begin"/>
            </w:r>
            <w:r>
              <w:rPr>
                <w:webHidden/>
              </w:rPr>
              <w:instrText xml:space="preserve"> PAGEREF _Toc228780830 \h </w:instrText>
            </w:r>
            <w:r>
              <w:rPr>
                <w:webHidden/>
              </w:rPr>
            </w:r>
            <w:r>
              <w:rPr>
                <w:webHidden/>
              </w:rPr>
              <w:fldChar w:fldCharType="separate"/>
            </w:r>
            <w:r>
              <w:rPr>
                <w:webHidden/>
              </w:rPr>
              <w:t>3-15</w:t>
            </w:r>
            <w:r>
              <w:rPr>
                <w:webHidden/>
              </w:rPr>
              <w:fldChar w:fldCharType="end"/>
            </w:r>
          </w:hyperlink>
        </w:p>
        <w:p w14:paraId="137F8CAF" w14:textId="4C7DF12C" w:rsidR="00386930" w:rsidRDefault="00386930">
          <w:pPr>
            <w:pStyle w:val="TOC3"/>
            <w:tabs>
              <w:tab w:val="left" w:pos="1985"/>
            </w:tabs>
            <w:rPr>
              <w:color w:val="auto"/>
              <w:sz w:val="24"/>
              <w:szCs w:val="24"/>
            </w:rPr>
          </w:pPr>
          <w:hyperlink w:anchor="_Toc228780831" w:history="1">
            <w:r w:rsidRPr="004A68FD">
              <w:rPr>
                <w:rStyle w:val="Hyperlink"/>
                <w:rFonts w:ascii="Arial" w:eastAsia="Arial" w:hAnsi="Arial" w:cs="Arial"/>
              </w:rPr>
              <w:t>3.2.3</w:t>
            </w:r>
            <w:r>
              <w:rPr>
                <w:color w:val="auto"/>
                <w:sz w:val="24"/>
                <w:szCs w:val="24"/>
              </w:rPr>
              <w:tab/>
            </w:r>
            <w:r w:rsidRPr="004A68FD">
              <w:rPr>
                <w:rStyle w:val="Hyperlink"/>
                <w:rFonts w:ascii="Arial" w:eastAsia="Arial" w:hAnsi="Arial" w:cs="Arial"/>
              </w:rPr>
              <w:t>Wind farm layout</w:t>
            </w:r>
            <w:r>
              <w:rPr>
                <w:webHidden/>
              </w:rPr>
              <w:tab/>
            </w:r>
            <w:r>
              <w:rPr>
                <w:webHidden/>
              </w:rPr>
              <w:fldChar w:fldCharType="begin"/>
            </w:r>
            <w:r>
              <w:rPr>
                <w:webHidden/>
              </w:rPr>
              <w:instrText xml:space="preserve"> PAGEREF _Toc228780831 \h </w:instrText>
            </w:r>
            <w:r>
              <w:rPr>
                <w:webHidden/>
              </w:rPr>
            </w:r>
            <w:r>
              <w:rPr>
                <w:webHidden/>
              </w:rPr>
              <w:fldChar w:fldCharType="separate"/>
            </w:r>
            <w:r>
              <w:rPr>
                <w:webHidden/>
              </w:rPr>
              <w:t>3-16</w:t>
            </w:r>
            <w:r>
              <w:rPr>
                <w:webHidden/>
              </w:rPr>
              <w:fldChar w:fldCharType="end"/>
            </w:r>
          </w:hyperlink>
        </w:p>
        <w:p w14:paraId="1F44C7C7" w14:textId="2D89AE0C" w:rsidR="00386930" w:rsidRDefault="00386930">
          <w:pPr>
            <w:pStyle w:val="TOC2"/>
            <w:rPr>
              <w:color w:val="auto"/>
              <w:sz w:val="24"/>
              <w:szCs w:val="24"/>
            </w:rPr>
          </w:pPr>
          <w:hyperlink w:anchor="_Toc228780832" w:history="1">
            <w:r w:rsidRPr="004A68FD">
              <w:rPr>
                <w:rStyle w:val="Hyperlink"/>
              </w:rPr>
              <w:t>3.3</w:t>
            </w:r>
            <w:r>
              <w:rPr>
                <w:color w:val="auto"/>
                <w:sz w:val="24"/>
                <w:szCs w:val="24"/>
              </w:rPr>
              <w:tab/>
            </w:r>
            <w:r w:rsidRPr="004A68FD">
              <w:rPr>
                <w:rStyle w:val="Hyperlink"/>
              </w:rPr>
              <w:t>Turbine alternatives</w:t>
            </w:r>
            <w:r>
              <w:rPr>
                <w:webHidden/>
              </w:rPr>
              <w:tab/>
            </w:r>
            <w:r>
              <w:rPr>
                <w:webHidden/>
              </w:rPr>
              <w:fldChar w:fldCharType="begin"/>
            </w:r>
            <w:r>
              <w:rPr>
                <w:webHidden/>
              </w:rPr>
              <w:instrText xml:space="preserve"> PAGEREF _Toc228780832 \h </w:instrText>
            </w:r>
            <w:r>
              <w:rPr>
                <w:webHidden/>
              </w:rPr>
            </w:r>
            <w:r>
              <w:rPr>
                <w:webHidden/>
              </w:rPr>
              <w:fldChar w:fldCharType="separate"/>
            </w:r>
            <w:r>
              <w:rPr>
                <w:webHidden/>
              </w:rPr>
              <w:t>3-17</w:t>
            </w:r>
            <w:r>
              <w:rPr>
                <w:webHidden/>
              </w:rPr>
              <w:fldChar w:fldCharType="end"/>
            </w:r>
          </w:hyperlink>
        </w:p>
        <w:p w14:paraId="2CB0EB98" w14:textId="55411AB3" w:rsidR="00386930" w:rsidRDefault="00386930">
          <w:pPr>
            <w:pStyle w:val="TOC3"/>
            <w:tabs>
              <w:tab w:val="left" w:pos="1985"/>
            </w:tabs>
            <w:rPr>
              <w:color w:val="auto"/>
              <w:sz w:val="24"/>
              <w:szCs w:val="24"/>
            </w:rPr>
          </w:pPr>
          <w:hyperlink w:anchor="_Toc228780833" w:history="1">
            <w:r w:rsidRPr="004A68FD">
              <w:rPr>
                <w:rStyle w:val="Hyperlink"/>
              </w:rPr>
              <w:t>3.3.1</w:t>
            </w:r>
            <w:r>
              <w:rPr>
                <w:color w:val="auto"/>
                <w:sz w:val="24"/>
                <w:szCs w:val="24"/>
              </w:rPr>
              <w:tab/>
            </w:r>
            <w:r w:rsidRPr="004A68FD">
              <w:rPr>
                <w:rStyle w:val="Hyperlink"/>
              </w:rPr>
              <w:t>Turbine type</w:t>
            </w:r>
            <w:r>
              <w:rPr>
                <w:webHidden/>
              </w:rPr>
              <w:tab/>
            </w:r>
            <w:r>
              <w:rPr>
                <w:webHidden/>
              </w:rPr>
              <w:fldChar w:fldCharType="begin"/>
            </w:r>
            <w:r>
              <w:rPr>
                <w:webHidden/>
              </w:rPr>
              <w:instrText xml:space="preserve"> PAGEREF _Toc228780833 \h </w:instrText>
            </w:r>
            <w:r>
              <w:rPr>
                <w:webHidden/>
              </w:rPr>
            </w:r>
            <w:r>
              <w:rPr>
                <w:webHidden/>
              </w:rPr>
              <w:fldChar w:fldCharType="separate"/>
            </w:r>
            <w:r>
              <w:rPr>
                <w:webHidden/>
              </w:rPr>
              <w:t>3-17</w:t>
            </w:r>
            <w:r>
              <w:rPr>
                <w:webHidden/>
              </w:rPr>
              <w:fldChar w:fldCharType="end"/>
            </w:r>
          </w:hyperlink>
        </w:p>
        <w:p w14:paraId="1A4AF8F1" w14:textId="410A8C5B" w:rsidR="00386930" w:rsidRDefault="00386930">
          <w:pPr>
            <w:pStyle w:val="TOC3"/>
            <w:tabs>
              <w:tab w:val="left" w:pos="1985"/>
            </w:tabs>
            <w:rPr>
              <w:color w:val="auto"/>
              <w:sz w:val="24"/>
              <w:szCs w:val="24"/>
            </w:rPr>
          </w:pPr>
          <w:hyperlink w:anchor="_Toc228780834" w:history="1">
            <w:r w:rsidRPr="004A68FD">
              <w:rPr>
                <w:rStyle w:val="Hyperlink"/>
              </w:rPr>
              <w:t>3.3.2</w:t>
            </w:r>
            <w:r>
              <w:rPr>
                <w:color w:val="auto"/>
                <w:sz w:val="24"/>
                <w:szCs w:val="24"/>
              </w:rPr>
              <w:tab/>
            </w:r>
            <w:r w:rsidRPr="004A68FD">
              <w:rPr>
                <w:rStyle w:val="Hyperlink"/>
              </w:rPr>
              <w:t>Turbine size and capacity</w:t>
            </w:r>
            <w:r>
              <w:rPr>
                <w:webHidden/>
              </w:rPr>
              <w:tab/>
            </w:r>
            <w:r>
              <w:rPr>
                <w:webHidden/>
              </w:rPr>
              <w:fldChar w:fldCharType="begin"/>
            </w:r>
            <w:r>
              <w:rPr>
                <w:webHidden/>
              </w:rPr>
              <w:instrText xml:space="preserve"> PAGEREF _Toc228780834 \h </w:instrText>
            </w:r>
            <w:r>
              <w:rPr>
                <w:webHidden/>
              </w:rPr>
            </w:r>
            <w:r>
              <w:rPr>
                <w:webHidden/>
              </w:rPr>
              <w:fldChar w:fldCharType="separate"/>
            </w:r>
            <w:r>
              <w:rPr>
                <w:webHidden/>
              </w:rPr>
              <w:t>3-17</w:t>
            </w:r>
            <w:r>
              <w:rPr>
                <w:webHidden/>
              </w:rPr>
              <w:fldChar w:fldCharType="end"/>
            </w:r>
          </w:hyperlink>
        </w:p>
        <w:p w14:paraId="493CFD68" w14:textId="32A06CCB" w:rsidR="00386930" w:rsidRDefault="00386930">
          <w:pPr>
            <w:pStyle w:val="TOC3"/>
            <w:tabs>
              <w:tab w:val="left" w:pos="1985"/>
            </w:tabs>
            <w:rPr>
              <w:color w:val="auto"/>
              <w:sz w:val="24"/>
              <w:szCs w:val="24"/>
            </w:rPr>
          </w:pPr>
          <w:hyperlink w:anchor="_Toc228780835" w:history="1">
            <w:r w:rsidRPr="004A68FD">
              <w:rPr>
                <w:rStyle w:val="Hyperlink"/>
              </w:rPr>
              <w:t>3.3.3</w:t>
            </w:r>
            <w:r>
              <w:rPr>
                <w:color w:val="auto"/>
                <w:sz w:val="24"/>
                <w:szCs w:val="24"/>
              </w:rPr>
              <w:tab/>
            </w:r>
            <w:r w:rsidRPr="004A68FD">
              <w:rPr>
                <w:rStyle w:val="Hyperlink"/>
              </w:rPr>
              <w:t>Turbine number</w:t>
            </w:r>
            <w:r>
              <w:rPr>
                <w:webHidden/>
              </w:rPr>
              <w:tab/>
            </w:r>
            <w:r>
              <w:rPr>
                <w:webHidden/>
              </w:rPr>
              <w:fldChar w:fldCharType="begin"/>
            </w:r>
            <w:r>
              <w:rPr>
                <w:webHidden/>
              </w:rPr>
              <w:instrText xml:space="preserve"> PAGEREF _Toc228780835 \h </w:instrText>
            </w:r>
            <w:r>
              <w:rPr>
                <w:webHidden/>
              </w:rPr>
            </w:r>
            <w:r>
              <w:rPr>
                <w:webHidden/>
              </w:rPr>
              <w:fldChar w:fldCharType="separate"/>
            </w:r>
            <w:r>
              <w:rPr>
                <w:webHidden/>
              </w:rPr>
              <w:t>3-18</w:t>
            </w:r>
            <w:r>
              <w:rPr>
                <w:webHidden/>
              </w:rPr>
              <w:fldChar w:fldCharType="end"/>
            </w:r>
          </w:hyperlink>
        </w:p>
        <w:p w14:paraId="43D2600A" w14:textId="29E12822" w:rsidR="00386930" w:rsidRDefault="00386930">
          <w:pPr>
            <w:pStyle w:val="TOC3"/>
            <w:tabs>
              <w:tab w:val="left" w:pos="1985"/>
            </w:tabs>
            <w:rPr>
              <w:color w:val="auto"/>
              <w:sz w:val="24"/>
              <w:szCs w:val="24"/>
            </w:rPr>
          </w:pPr>
          <w:hyperlink w:anchor="_Toc228780836" w:history="1">
            <w:r w:rsidRPr="004A68FD">
              <w:rPr>
                <w:rStyle w:val="Hyperlink"/>
              </w:rPr>
              <w:t>3.3.4</w:t>
            </w:r>
            <w:r>
              <w:rPr>
                <w:color w:val="auto"/>
                <w:sz w:val="24"/>
                <w:szCs w:val="24"/>
              </w:rPr>
              <w:tab/>
            </w:r>
            <w:r w:rsidRPr="004A68FD">
              <w:rPr>
                <w:rStyle w:val="Hyperlink"/>
              </w:rPr>
              <w:t>Turbine foundation type and installation method</w:t>
            </w:r>
            <w:r>
              <w:rPr>
                <w:webHidden/>
              </w:rPr>
              <w:tab/>
            </w:r>
            <w:r>
              <w:rPr>
                <w:webHidden/>
              </w:rPr>
              <w:fldChar w:fldCharType="begin"/>
            </w:r>
            <w:r>
              <w:rPr>
                <w:webHidden/>
              </w:rPr>
              <w:instrText xml:space="preserve"> PAGEREF _Toc228780836 \h </w:instrText>
            </w:r>
            <w:r>
              <w:rPr>
                <w:webHidden/>
              </w:rPr>
            </w:r>
            <w:r>
              <w:rPr>
                <w:webHidden/>
              </w:rPr>
              <w:fldChar w:fldCharType="separate"/>
            </w:r>
            <w:r>
              <w:rPr>
                <w:webHidden/>
              </w:rPr>
              <w:t>3-18</w:t>
            </w:r>
            <w:r>
              <w:rPr>
                <w:webHidden/>
              </w:rPr>
              <w:fldChar w:fldCharType="end"/>
            </w:r>
          </w:hyperlink>
        </w:p>
        <w:p w14:paraId="78BB30A1" w14:textId="09D37528" w:rsidR="00386930" w:rsidRDefault="00386930">
          <w:pPr>
            <w:pStyle w:val="TOC2"/>
            <w:rPr>
              <w:color w:val="auto"/>
              <w:sz w:val="24"/>
              <w:szCs w:val="24"/>
            </w:rPr>
          </w:pPr>
          <w:hyperlink w:anchor="_Toc228780837" w:history="1">
            <w:r w:rsidRPr="004A68FD">
              <w:rPr>
                <w:rStyle w:val="Hyperlink"/>
                <w:bCs/>
              </w:rPr>
              <w:t>3.4</w:t>
            </w:r>
            <w:r>
              <w:rPr>
                <w:color w:val="auto"/>
                <w:sz w:val="24"/>
                <w:szCs w:val="24"/>
              </w:rPr>
              <w:tab/>
            </w:r>
            <w:r w:rsidRPr="004A68FD">
              <w:rPr>
                <w:rStyle w:val="Hyperlink"/>
              </w:rPr>
              <w:t>Transmission system alternatives</w:t>
            </w:r>
            <w:r>
              <w:rPr>
                <w:webHidden/>
              </w:rPr>
              <w:tab/>
            </w:r>
            <w:r>
              <w:rPr>
                <w:webHidden/>
              </w:rPr>
              <w:fldChar w:fldCharType="begin"/>
            </w:r>
            <w:r>
              <w:rPr>
                <w:webHidden/>
              </w:rPr>
              <w:instrText xml:space="preserve"> PAGEREF _Toc228780837 \h </w:instrText>
            </w:r>
            <w:r>
              <w:rPr>
                <w:webHidden/>
              </w:rPr>
            </w:r>
            <w:r>
              <w:rPr>
                <w:webHidden/>
              </w:rPr>
              <w:fldChar w:fldCharType="separate"/>
            </w:r>
            <w:r>
              <w:rPr>
                <w:webHidden/>
              </w:rPr>
              <w:t>3-18</w:t>
            </w:r>
            <w:r>
              <w:rPr>
                <w:webHidden/>
              </w:rPr>
              <w:fldChar w:fldCharType="end"/>
            </w:r>
          </w:hyperlink>
        </w:p>
        <w:p w14:paraId="404577E4" w14:textId="56162C1F" w:rsidR="00386930" w:rsidRDefault="00386930">
          <w:pPr>
            <w:pStyle w:val="TOC3"/>
            <w:tabs>
              <w:tab w:val="left" w:pos="1985"/>
            </w:tabs>
            <w:rPr>
              <w:color w:val="auto"/>
              <w:sz w:val="24"/>
              <w:szCs w:val="24"/>
            </w:rPr>
          </w:pPr>
          <w:hyperlink w:anchor="_Toc228780838" w:history="1">
            <w:r w:rsidRPr="004A68FD">
              <w:rPr>
                <w:rStyle w:val="Hyperlink"/>
              </w:rPr>
              <w:t>3.4.1</w:t>
            </w:r>
            <w:r>
              <w:rPr>
                <w:color w:val="auto"/>
                <w:sz w:val="24"/>
                <w:szCs w:val="24"/>
              </w:rPr>
              <w:tab/>
            </w:r>
            <w:r w:rsidRPr="004A68FD">
              <w:rPr>
                <w:rStyle w:val="Hyperlink"/>
              </w:rPr>
              <w:t>Transmission system technology</w:t>
            </w:r>
            <w:r>
              <w:rPr>
                <w:webHidden/>
              </w:rPr>
              <w:tab/>
            </w:r>
            <w:r>
              <w:rPr>
                <w:webHidden/>
              </w:rPr>
              <w:fldChar w:fldCharType="begin"/>
            </w:r>
            <w:r>
              <w:rPr>
                <w:webHidden/>
              </w:rPr>
              <w:instrText xml:space="preserve"> PAGEREF _Toc228780838 \h </w:instrText>
            </w:r>
            <w:r>
              <w:rPr>
                <w:webHidden/>
              </w:rPr>
            </w:r>
            <w:r>
              <w:rPr>
                <w:webHidden/>
              </w:rPr>
              <w:fldChar w:fldCharType="separate"/>
            </w:r>
            <w:r>
              <w:rPr>
                <w:webHidden/>
              </w:rPr>
              <w:t>3-19</w:t>
            </w:r>
            <w:r>
              <w:rPr>
                <w:webHidden/>
              </w:rPr>
              <w:fldChar w:fldCharType="end"/>
            </w:r>
          </w:hyperlink>
        </w:p>
        <w:p w14:paraId="441532C8" w14:textId="56778018" w:rsidR="00386930" w:rsidRDefault="00386930">
          <w:pPr>
            <w:pStyle w:val="TOC3"/>
            <w:tabs>
              <w:tab w:val="left" w:pos="1985"/>
            </w:tabs>
            <w:rPr>
              <w:color w:val="auto"/>
              <w:sz w:val="24"/>
              <w:szCs w:val="24"/>
            </w:rPr>
          </w:pPr>
          <w:hyperlink w:anchor="_Toc228780839" w:history="1">
            <w:r w:rsidRPr="004A68FD">
              <w:rPr>
                <w:rStyle w:val="Hyperlink"/>
              </w:rPr>
              <w:t>3.4.2</w:t>
            </w:r>
            <w:r>
              <w:rPr>
                <w:color w:val="auto"/>
                <w:sz w:val="24"/>
                <w:szCs w:val="24"/>
              </w:rPr>
              <w:tab/>
            </w:r>
            <w:r w:rsidRPr="004A68FD">
              <w:rPr>
                <w:rStyle w:val="Hyperlink"/>
              </w:rPr>
              <w:t>Offshore substation requirement and type</w:t>
            </w:r>
            <w:r>
              <w:rPr>
                <w:webHidden/>
              </w:rPr>
              <w:tab/>
            </w:r>
            <w:r>
              <w:rPr>
                <w:webHidden/>
              </w:rPr>
              <w:fldChar w:fldCharType="begin"/>
            </w:r>
            <w:r>
              <w:rPr>
                <w:webHidden/>
              </w:rPr>
              <w:instrText xml:space="preserve"> PAGEREF _Toc228780839 \h </w:instrText>
            </w:r>
            <w:r>
              <w:rPr>
                <w:webHidden/>
              </w:rPr>
            </w:r>
            <w:r>
              <w:rPr>
                <w:webHidden/>
              </w:rPr>
              <w:fldChar w:fldCharType="separate"/>
            </w:r>
            <w:r>
              <w:rPr>
                <w:webHidden/>
              </w:rPr>
              <w:t>3-20</w:t>
            </w:r>
            <w:r>
              <w:rPr>
                <w:webHidden/>
              </w:rPr>
              <w:fldChar w:fldCharType="end"/>
            </w:r>
          </w:hyperlink>
        </w:p>
        <w:p w14:paraId="7C49EB09" w14:textId="00B10EBA" w:rsidR="00386930" w:rsidRDefault="00386930">
          <w:pPr>
            <w:pStyle w:val="TOC3"/>
            <w:tabs>
              <w:tab w:val="left" w:pos="1985"/>
            </w:tabs>
            <w:rPr>
              <w:color w:val="auto"/>
              <w:sz w:val="24"/>
              <w:szCs w:val="24"/>
            </w:rPr>
          </w:pPr>
          <w:hyperlink w:anchor="_Toc228780840" w:history="1">
            <w:r w:rsidRPr="004A68FD">
              <w:rPr>
                <w:rStyle w:val="Hyperlink"/>
              </w:rPr>
              <w:t>3.4.3</w:t>
            </w:r>
            <w:r>
              <w:rPr>
                <w:color w:val="auto"/>
                <w:sz w:val="24"/>
                <w:szCs w:val="24"/>
              </w:rPr>
              <w:tab/>
            </w:r>
            <w:r w:rsidRPr="004A68FD">
              <w:rPr>
                <w:rStyle w:val="Hyperlink"/>
              </w:rPr>
              <w:t>Offshore substation size, capacity, number and location</w:t>
            </w:r>
            <w:r>
              <w:rPr>
                <w:webHidden/>
              </w:rPr>
              <w:tab/>
            </w:r>
            <w:r>
              <w:rPr>
                <w:webHidden/>
              </w:rPr>
              <w:fldChar w:fldCharType="begin"/>
            </w:r>
            <w:r>
              <w:rPr>
                <w:webHidden/>
              </w:rPr>
              <w:instrText xml:space="preserve"> PAGEREF _Toc228780840 \h </w:instrText>
            </w:r>
            <w:r>
              <w:rPr>
                <w:webHidden/>
              </w:rPr>
            </w:r>
            <w:r>
              <w:rPr>
                <w:webHidden/>
              </w:rPr>
              <w:fldChar w:fldCharType="separate"/>
            </w:r>
            <w:r>
              <w:rPr>
                <w:webHidden/>
              </w:rPr>
              <w:t>3-20</w:t>
            </w:r>
            <w:r>
              <w:rPr>
                <w:webHidden/>
              </w:rPr>
              <w:fldChar w:fldCharType="end"/>
            </w:r>
          </w:hyperlink>
        </w:p>
        <w:p w14:paraId="3ACAA3F1" w14:textId="30ECDA92" w:rsidR="00386930" w:rsidRDefault="00386930">
          <w:pPr>
            <w:pStyle w:val="TOC3"/>
            <w:tabs>
              <w:tab w:val="left" w:pos="1985"/>
            </w:tabs>
            <w:rPr>
              <w:color w:val="auto"/>
              <w:sz w:val="24"/>
              <w:szCs w:val="24"/>
            </w:rPr>
          </w:pPr>
          <w:hyperlink w:anchor="_Toc228780841" w:history="1">
            <w:r w:rsidRPr="004A68FD">
              <w:rPr>
                <w:rStyle w:val="Hyperlink"/>
              </w:rPr>
              <w:t>3.4.4</w:t>
            </w:r>
            <w:r>
              <w:rPr>
                <w:color w:val="auto"/>
                <w:sz w:val="24"/>
                <w:szCs w:val="24"/>
              </w:rPr>
              <w:tab/>
            </w:r>
            <w:r w:rsidRPr="004A68FD">
              <w:rPr>
                <w:rStyle w:val="Hyperlink"/>
              </w:rPr>
              <w:t>Offshore substation foundation type and installation method</w:t>
            </w:r>
            <w:r>
              <w:rPr>
                <w:webHidden/>
              </w:rPr>
              <w:tab/>
            </w:r>
            <w:r>
              <w:rPr>
                <w:webHidden/>
              </w:rPr>
              <w:fldChar w:fldCharType="begin"/>
            </w:r>
            <w:r>
              <w:rPr>
                <w:webHidden/>
              </w:rPr>
              <w:instrText xml:space="preserve"> PAGEREF _Toc228780841 \h </w:instrText>
            </w:r>
            <w:r>
              <w:rPr>
                <w:webHidden/>
              </w:rPr>
            </w:r>
            <w:r>
              <w:rPr>
                <w:webHidden/>
              </w:rPr>
              <w:fldChar w:fldCharType="separate"/>
            </w:r>
            <w:r>
              <w:rPr>
                <w:webHidden/>
              </w:rPr>
              <w:t>3-20</w:t>
            </w:r>
            <w:r>
              <w:rPr>
                <w:webHidden/>
              </w:rPr>
              <w:fldChar w:fldCharType="end"/>
            </w:r>
          </w:hyperlink>
        </w:p>
        <w:p w14:paraId="0B002F25" w14:textId="0A642015" w:rsidR="00386930" w:rsidRDefault="00386930">
          <w:pPr>
            <w:pStyle w:val="TOC3"/>
            <w:tabs>
              <w:tab w:val="left" w:pos="1985"/>
            </w:tabs>
            <w:rPr>
              <w:color w:val="auto"/>
              <w:sz w:val="24"/>
              <w:szCs w:val="24"/>
            </w:rPr>
          </w:pPr>
          <w:hyperlink w:anchor="_Toc228780842" w:history="1">
            <w:r w:rsidRPr="004A68FD">
              <w:rPr>
                <w:rStyle w:val="Hyperlink"/>
              </w:rPr>
              <w:t>3.4.5</w:t>
            </w:r>
            <w:r>
              <w:rPr>
                <w:color w:val="auto"/>
                <w:sz w:val="24"/>
                <w:szCs w:val="24"/>
              </w:rPr>
              <w:tab/>
            </w:r>
            <w:r w:rsidRPr="004A68FD">
              <w:rPr>
                <w:rStyle w:val="Hyperlink"/>
              </w:rPr>
              <w:t>Offshore cable alignments, protection and installation method</w:t>
            </w:r>
            <w:r>
              <w:rPr>
                <w:webHidden/>
              </w:rPr>
              <w:tab/>
            </w:r>
            <w:r>
              <w:rPr>
                <w:webHidden/>
              </w:rPr>
              <w:fldChar w:fldCharType="begin"/>
            </w:r>
            <w:r>
              <w:rPr>
                <w:webHidden/>
              </w:rPr>
              <w:instrText xml:space="preserve"> PAGEREF _Toc228780842 \h </w:instrText>
            </w:r>
            <w:r>
              <w:rPr>
                <w:webHidden/>
              </w:rPr>
            </w:r>
            <w:r>
              <w:rPr>
                <w:webHidden/>
              </w:rPr>
              <w:fldChar w:fldCharType="separate"/>
            </w:r>
            <w:r>
              <w:rPr>
                <w:webHidden/>
              </w:rPr>
              <w:t>3-21</w:t>
            </w:r>
            <w:r>
              <w:rPr>
                <w:webHidden/>
              </w:rPr>
              <w:fldChar w:fldCharType="end"/>
            </w:r>
          </w:hyperlink>
        </w:p>
        <w:p w14:paraId="211D42B5" w14:textId="4049CB44" w:rsidR="00386930" w:rsidRDefault="00386930">
          <w:pPr>
            <w:pStyle w:val="TOC3"/>
            <w:tabs>
              <w:tab w:val="left" w:pos="1985"/>
            </w:tabs>
            <w:rPr>
              <w:color w:val="auto"/>
              <w:sz w:val="24"/>
              <w:szCs w:val="24"/>
            </w:rPr>
          </w:pPr>
          <w:hyperlink w:anchor="_Toc228780843" w:history="1">
            <w:r w:rsidRPr="004A68FD">
              <w:rPr>
                <w:rStyle w:val="Hyperlink"/>
              </w:rPr>
              <w:t>3.4.6</w:t>
            </w:r>
            <w:r>
              <w:rPr>
                <w:color w:val="auto"/>
                <w:sz w:val="24"/>
                <w:szCs w:val="24"/>
              </w:rPr>
              <w:tab/>
            </w:r>
            <w:r w:rsidRPr="004A68FD">
              <w:rPr>
                <w:rStyle w:val="Hyperlink"/>
              </w:rPr>
              <w:t>Offshore export cable number</w:t>
            </w:r>
            <w:r>
              <w:rPr>
                <w:webHidden/>
              </w:rPr>
              <w:tab/>
            </w:r>
            <w:r>
              <w:rPr>
                <w:webHidden/>
              </w:rPr>
              <w:fldChar w:fldCharType="begin"/>
            </w:r>
            <w:r>
              <w:rPr>
                <w:webHidden/>
              </w:rPr>
              <w:instrText xml:space="preserve"> PAGEREF _Toc228780843 \h </w:instrText>
            </w:r>
            <w:r>
              <w:rPr>
                <w:webHidden/>
              </w:rPr>
            </w:r>
            <w:r>
              <w:rPr>
                <w:webHidden/>
              </w:rPr>
              <w:fldChar w:fldCharType="separate"/>
            </w:r>
            <w:r>
              <w:rPr>
                <w:webHidden/>
              </w:rPr>
              <w:t>3-23</w:t>
            </w:r>
            <w:r>
              <w:rPr>
                <w:webHidden/>
              </w:rPr>
              <w:fldChar w:fldCharType="end"/>
            </w:r>
          </w:hyperlink>
        </w:p>
        <w:p w14:paraId="7A94F04B" w14:textId="48F97D97" w:rsidR="00386930" w:rsidRDefault="00386930">
          <w:pPr>
            <w:pStyle w:val="TOC3"/>
            <w:tabs>
              <w:tab w:val="left" w:pos="1985"/>
            </w:tabs>
            <w:rPr>
              <w:color w:val="auto"/>
              <w:sz w:val="24"/>
              <w:szCs w:val="24"/>
            </w:rPr>
          </w:pPr>
          <w:hyperlink w:anchor="_Toc228780844" w:history="1">
            <w:r w:rsidRPr="004A68FD">
              <w:rPr>
                <w:rStyle w:val="Hyperlink"/>
              </w:rPr>
              <w:t>3.4.7</w:t>
            </w:r>
            <w:r>
              <w:rPr>
                <w:color w:val="auto"/>
                <w:sz w:val="24"/>
                <w:szCs w:val="24"/>
              </w:rPr>
              <w:tab/>
            </w:r>
            <w:r w:rsidRPr="004A68FD">
              <w:rPr>
                <w:rStyle w:val="Hyperlink"/>
              </w:rPr>
              <w:t>Shore crossing location and installation method</w:t>
            </w:r>
            <w:r>
              <w:rPr>
                <w:webHidden/>
              </w:rPr>
              <w:tab/>
            </w:r>
            <w:r>
              <w:rPr>
                <w:webHidden/>
              </w:rPr>
              <w:fldChar w:fldCharType="begin"/>
            </w:r>
            <w:r>
              <w:rPr>
                <w:webHidden/>
              </w:rPr>
              <w:instrText xml:space="preserve"> PAGEREF _Toc228780844 \h </w:instrText>
            </w:r>
            <w:r>
              <w:rPr>
                <w:webHidden/>
              </w:rPr>
            </w:r>
            <w:r>
              <w:rPr>
                <w:webHidden/>
              </w:rPr>
              <w:fldChar w:fldCharType="separate"/>
            </w:r>
            <w:r>
              <w:rPr>
                <w:webHidden/>
              </w:rPr>
              <w:t>3-23</w:t>
            </w:r>
            <w:r>
              <w:rPr>
                <w:webHidden/>
              </w:rPr>
              <w:fldChar w:fldCharType="end"/>
            </w:r>
          </w:hyperlink>
        </w:p>
        <w:p w14:paraId="3ED36595" w14:textId="79A6A89A" w:rsidR="00386930" w:rsidRDefault="00386930">
          <w:pPr>
            <w:pStyle w:val="TOC3"/>
            <w:tabs>
              <w:tab w:val="left" w:pos="1985"/>
            </w:tabs>
            <w:rPr>
              <w:color w:val="auto"/>
              <w:sz w:val="24"/>
              <w:szCs w:val="24"/>
            </w:rPr>
          </w:pPr>
          <w:hyperlink w:anchor="_Toc228780845" w:history="1">
            <w:r w:rsidRPr="004A68FD">
              <w:rPr>
                <w:rStyle w:val="Hyperlink"/>
                <w:rFonts w:ascii="Arial" w:eastAsia="Arial" w:hAnsi="Arial" w:cs="Arial"/>
              </w:rPr>
              <w:t>3.4.8</w:t>
            </w:r>
            <w:r>
              <w:rPr>
                <w:color w:val="auto"/>
                <w:sz w:val="24"/>
                <w:szCs w:val="24"/>
              </w:rPr>
              <w:tab/>
            </w:r>
            <w:r w:rsidRPr="004A68FD">
              <w:rPr>
                <w:rStyle w:val="Hyperlink"/>
                <w:rFonts w:ascii="Arial" w:eastAsia="Arial" w:hAnsi="Arial" w:cs="Arial"/>
              </w:rPr>
              <w:t>Onshore transmission type and installation method</w:t>
            </w:r>
            <w:r>
              <w:rPr>
                <w:webHidden/>
              </w:rPr>
              <w:tab/>
            </w:r>
            <w:r>
              <w:rPr>
                <w:webHidden/>
              </w:rPr>
              <w:fldChar w:fldCharType="begin"/>
            </w:r>
            <w:r>
              <w:rPr>
                <w:webHidden/>
              </w:rPr>
              <w:instrText xml:space="preserve"> PAGEREF _Toc228780845 \h </w:instrText>
            </w:r>
            <w:r>
              <w:rPr>
                <w:webHidden/>
              </w:rPr>
            </w:r>
            <w:r>
              <w:rPr>
                <w:webHidden/>
              </w:rPr>
              <w:fldChar w:fldCharType="separate"/>
            </w:r>
            <w:r>
              <w:rPr>
                <w:webHidden/>
              </w:rPr>
              <w:t>3-25</w:t>
            </w:r>
            <w:r>
              <w:rPr>
                <w:webHidden/>
              </w:rPr>
              <w:fldChar w:fldCharType="end"/>
            </w:r>
          </w:hyperlink>
        </w:p>
        <w:p w14:paraId="4EECD42D" w14:textId="37FF0FDE" w:rsidR="00386930" w:rsidRDefault="00386930">
          <w:pPr>
            <w:pStyle w:val="TOC3"/>
            <w:tabs>
              <w:tab w:val="left" w:pos="1985"/>
            </w:tabs>
            <w:rPr>
              <w:color w:val="auto"/>
              <w:sz w:val="24"/>
              <w:szCs w:val="24"/>
            </w:rPr>
          </w:pPr>
          <w:hyperlink w:anchor="_Toc228780846" w:history="1">
            <w:r w:rsidRPr="004A68FD">
              <w:rPr>
                <w:rStyle w:val="Hyperlink"/>
              </w:rPr>
              <w:t>3.4.9</w:t>
            </w:r>
            <w:r>
              <w:rPr>
                <w:color w:val="auto"/>
                <w:sz w:val="24"/>
                <w:szCs w:val="24"/>
              </w:rPr>
              <w:tab/>
            </w:r>
            <w:r w:rsidRPr="004A68FD">
              <w:rPr>
                <w:rStyle w:val="Hyperlink"/>
              </w:rPr>
              <w:t>Onshore transmission alignment</w:t>
            </w:r>
            <w:r>
              <w:rPr>
                <w:webHidden/>
              </w:rPr>
              <w:tab/>
            </w:r>
            <w:r>
              <w:rPr>
                <w:webHidden/>
              </w:rPr>
              <w:fldChar w:fldCharType="begin"/>
            </w:r>
            <w:r>
              <w:rPr>
                <w:webHidden/>
              </w:rPr>
              <w:instrText xml:space="preserve"> PAGEREF _Toc228780846 \h </w:instrText>
            </w:r>
            <w:r>
              <w:rPr>
                <w:webHidden/>
              </w:rPr>
            </w:r>
            <w:r>
              <w:rPr>
                <w:webHidden/>
              </w:rPr>
              <w:fldChar w:fldCharType="separate"/>
            </w:r>
            <w:r>
              <w:rPr>
                <w:webHidden/>
              </w:rPr>
              <w:t>3-25</w:t>
            </w:r>
            <w:r>
              <w:rPr>
                <w:webHidden/>
              </w:rPr>
              <w:fldChar w:fldCharType="end"/>
            </w:r>
          </w:hyperlink>
        </w:p>
        <w:p w14:paraId="6E94B463" w14:textId="45B387BC" w:rsidR="00386930" w:rsidRDefault="00386930">
          <w:pPr>
            <w:pStyle w:val="TOC3"/>
            <w:tabs>
              <w:tab w:val="left" w:pos="1985"/>
            </w:tabs>
            <w:rPr>
              <w:color w:val="auto"/>
              <w:sz w:val="24"/>
              <w:szCs w:val="24"/>
            </w:rPr>
          </w:pPr>
          <w:hyperlink w:anchor="_Toc228780847" w:history="1">
            <w:r w:rsidRPr="004A68FD">
              <w:rPr>
                <w:rStyle w:val="Hyperlink"/>
                <w:rFonts w:ascii="Arial" w:eastAsia="Arial" w:hAnsi="Arial" w:cs="Arial"/>
              </w:rPr>
              <w:t>3.4.10</w:t>
            </w:r>
            <w:r>
              <w:rPr>
                <w:color w:val="auto"/>
                <w:sz w:val="24"/>
                <w:szCs w:val="24"/>
              </w:rPr>
              <w:tab/>
            </w:r>
            <w:r w:rsidRPr="004A68FD">
              <w:rPr>
                <w:rStyle w:val="Hyperlink"/>
                <w:rFonts w:ascii="Arial" w:eastAsia="Arial" w:hAnsi="Arial" w:cs="Arial"/>
              </w:rPr>
              <w:t>Onshore substation location</w:t>
            </w:r>
            <w:r>
              <w:rPr>
                <w:webHidden/>
              </w:rPr>
              <w:tab/>
            </w:r>
            <w:r>
              <w:rPr>
                <w:webHidden/>
              </w:rPr>
              <w:fldChar w:fldCharType="begin"/>
            </w:r>
            <w:r>
              <w:rPr>
                <w:webHidden/>
              </w:rPr>
              <w:instrText xml:space="preserve"> PAGEREF _Toc228780847 \h </w:instrText>
            </w:r>
            <w:r>
              <w:rPr>
                <w:webHidden/>
              </w:rPr>
            </w:r>
            <w:r>
              <w:rPr>
                <w:webHidden/>
              </w:rPr>
              <w:fldChar w:fldCharType="separate"/>
            </w:r>
            <w:r>
              <w:rPr>
                <w:webHidden/>
              </w:rPr>
              <w:t>3-32</w:t>
            </w:r>
            <w:r>
              <w:rPr>
                <w:webHidden/>
              </w:rPr>
              <w:fldChar w:fldCharType="end"/>
            </w:r>
          </w:hyperlink>
        </w:p>
        <w:p w14:paraId="59D92556" w14:textId="0CF62378" w:rsidR="00386930" w:rsidRDefault="00386930">
          <w:pPr>
            <w:pStyle w:val="TOC2"/>
            <w:rPr>
              <w:color w:val="auto"/>
              <w:sz w:val="24"/>
              <w:szCs w:val="24"/>
            </w:rPr>
          </w:pPr>
          <w:hyperlink w:anchor="_Toc228780848" w:history="1">
            <w:r w:rsidRPr="004A68FD">
              <w:rPr>
                <w:rStyle w:val="Hyperlink"/>
              </w:rPr>
              <w:t>3.5</w:t>
            </w:r>
            <w:r>
              <w:rPr>
                <w:color w:val="auto"/>
                <w:sz w:val="24"/>
                <w:szCs w:val="24"/>
              </w:rPr>
              <w:tab/>
            </w:r>
            <w:r w:rsidRPr="004A68FD">
              <w:rPr>
                <w:rStyle w:val="Hyperlink"/>
              </w:rPr>
              <w:t>Port alternatives</w:t>
            </w:r>
            <w:r>
              <w:rPr>
                <w:webHidden/>
              </w:rPr>
              <w:tab/>
            </w:r>
            <w:r>
              <w:rPr>
                <w:webHidden/>
              </w:rPr>
              <w:fldChar w:fldCharType="begin"/>
            </w:r>
            <w:r>
              <w:rPr>
                <w:webHidden/>
              </w:rPr>
              <w:instrText xml:space="preserve"> PAGEREF _Toc228780848 \h </w:instrText>
            </w:r>
            <w:r>
              <w:rPr>
                <w:webHidden/>
              </w:rPr>
            </w:r>
            <w:r>
              <w:rPr>
                <w:webHidden/>
              </w:rPr>
              <w:fldChar w:fldCharType="separate"/>
            </w:r>
            <w:r>
              <w:rPr>
                <w:webHidden/>
              </w:rPr>
              <w:t>3-33</w:t>
            </w:r>
            <w:r>
              <w:rPr>
                <w:webHidden/>
              </w:rPr>
              <w:fldChar w:fldCharType="end"/>
            </w:r>
          </w:hyperlink>
        </w:p>
        <w:p w14:paraId="58BAD8DB" w14:textId="7A7A3951" w:rsidR="00210C8C" w:rsidRDefault="00D56698">
          <w:r>
            <w:rPr>
              <w:noProof/>
              <w:sz w:val="20"/>
            </w:rPr>
            <w:fldChar w:fldCharType="end"/>
          </w:r>
        </w:p>
      </w:sdtContent>
    </w:sdt>
    <w:p w14:paraId="131E37B5" w14:textId="77777777" w:rsidR="002C108B" w:rsidRPr="005B5A3E" w:rsidRDefault="002C108B" w:rsidP="005B5A3E">
      <w:pPr>
        <w:pStyle w:val="TOCHeading"/>
      </w:pPr>
      <w:r w:rsidRPr="005B5A3E">
        <w:t>Figures</w:t>
      </w:r>
    </w:p>
    <w:p w14:paraId="4A08DF81" w14:textId="7E3DEFF9" w:rsidR="00386930"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780849" w:history="1">
        <w:r w:rsidR="00386930" w:rsidRPr="00F207F8">
          <w:rPr>
            <w:rStyle w:val="Hyperlink"/>
          </w:rPr>
          <w:t>Figure 3</w:t>
        </w:r>
        <w:r w:rsidR="00386930" w:rsidRPr="00F207F8">
          <w:rPr>
            <w:rStyle w:val="Hyperlink"/>
          </w:rPr>
          <w:noBreakHyphen/>
          <w:t>1</w:t>
        </w:r>
        <w:r w:rsidR="00386930">
          <w:rPr>
            <w:rFonts w:eastAsiaTheme="minorEastAsia"/>
            <w:color w:val="auto"/>
            <w:kern w:val="2"/>
            <w:sz w:val="24"/>
            <w:szCs w:val="24"/>
            <w:lang w:eastAsia="en-AU"/>
            <w14:ligatures w14:val="standardContextual"/>
          </w:rPr>
          <w:tab/>
        </w:r>
        <w:r w:rsidR="00386930" w:rsidRPr="00F207F8">
          <w:rPr>
            <w:rStyle w:val="Hyperlink"/>
          </w:rPr>
          <w:t>Exploration and feasibility licence areas</w:t>
        </w:r>
        <w:r w:rsidR="00386930">
          <w:rPr>
            <w:webHidden/>
          </w:rPr>
          <w:tab/>
        </w:r>
        <w:r w:rsidR="00386930">
          <w:rPr>
            <w:webHidden/>
          </w:rPr>
          <w:fldChar w:fldCharType="begin"/>
        </w:r>
        <w:r w:rsidR="00386930">
          <w:rPr>
            <w:webHidden/>
          </w:rPr>
          <w:instrText xml:space="preserve"> PAGEREF _Toc228780849 \h </w:instrText>
        </w:r>
        <w:r w:rsidR="00386930">
          <w:rPr>
            <w:webHidden/>
          </w:rPr>
        </w:r>
        <w:r w:rsidR="00386930">
          <w:rPr>
            <w:webHidden/>
          </w:rPr>
          <w:fldChar w:fldCharType="separate"/>
        </w:r>
        <w:r w:rsidR="00386930">
          <w:rPr>
            <w:webHidden/>
          </w:rPr>
          <w:t>3-11</w:t>
        </w:r>
        <w:r w:rsidR="00386930">
          <w:rPr>
            <w:webHidden/>
          </w:rPr>
          <w:fldChar w:fldCharType="end"/>
        </w:r>
      </w:hyperlink>
    </w:p>
    <w:p w14:paraId="51732AA9" w14:textId="1A16A21D" w:rsidR="00386930" w:rsidRDefault="00386930">
      <w:pPr>
        <w:pStyle w:val="TableofFigures"/>
        <w:rPr>
          <w:rFonts w:eastAsiaTheme="minorEastAsia"/>
          <w:color w:val="auto"/>
          <w:kern w:val="2"/>
          <w:sz w:val="24"/>
          <w:szCs w:val="24"/>
          <w:lang w:eastAsia="en-AU"/>
          <w14:ligatures w14:val="standardContextual"/>
        </w:rPr>
      </w:pPr>
      <w:hyperlink w:anchor="_Toc228780850" w:history="1">
        <w:r w:rsidRPr="00F207F8">
          <w:rPr>
            <w:rStyle w:val="Hyperlink"/>
          </w:rPr>
          <w:t>Figure 3</w:t>
        </w:r>
        <w:r w:rsidRPr="00F207F8">
          <w:rPr>
            <w:rStyle w:val="Hyperlink"/>
          </w:rPr>
          <w:noBreakHyphen/>
          <w:t>2</w:t>
        </w:r>
        <w:r>
          <w:rPr>
            <w:rFonts w:eastAsiaTheme="minorEastAsia"/>
            <w:color w:val="auto"/>
            <w:kern w:val="2"/>
            <w:sz w:val="24"/>
            <w:szCs w:val="24"/>
            <w:lang w:eastAsia="en-AU"/>
            <w14:ligatures w14:val="standardContextual"/>
          </w:rPr>
          <w:tab/>
        </w:r>
        <w:r w:rsidRPr="00F207F8">
          <w:rPr>
            <w:rStyle w:val="Hyperlink"/>
          </w:rPr>
          <w:t>Project area overview</w:t>
        </w:r>
        <w:r>
          <w:rPr>
            <w:webHidden/>
          </w:rPr>
          <w:tab/>
        </w:r>
        <w:r>
          <w:rPr>
            <w:webHidden/>
          </w:rPr>
          <w:fldChar w:fldCharType="begin"/>
        </w:r>
        <w:r>
          <w:rPr>
            <w:webHidden/>
          </w:rPr>
          <w:instrText xml:space="preserve"> PAGEREF _Toc228780850 \h </w:instrText>
        </w:r>
        <w:r>
          <w:rPr>
            <w:webHidden/>
          </w:rPr>
        </w:r>
        <w:r>
          <w:rPr>
            <w:webHidden/>
          </w:rPr>
          <w:fldChar w:fldCharType="separate"/>
        </w:r>
        <w:r>
          <w:rPr>
            <w:webHidden/>
          </w:rPr>
          <w:t>3-22</w:t>
        </w:r>
        <w:r>
          <w:rPr>
            <w:webHidden/>
          </w:rPr>
          <w:fldChar w:fldCharType="end"/>
        </w:r>
      </w:hyperlink>
    </w:p>
    <w:p w14:paraId="4A386438" w14:textId="0665FE47" w:rsidR="00386930" w:rsidRDefault="00386930">
      <w:pPr>
        <w:pStyle w:val="TableofFigures"/>
        <w:rPr>
          <w:rFonts w:eastAsiaTheme="minorEastAsia"/>
          <w:color w:val="auto"/>
          <w:kern w:val="2"/>
          <w:sz w:val="24"/>
          <w:szCs w:val="24"/>
          <w:lang w:eastAsia="en-AU"/>
          <w14:ligatures w14:val="standardContextual"/>
        </w:rPr>
      </w:pPr>
      <w:hyperlink w:anchor="_Toc228780851" w:history="1">
        <w:r w:rsidRPr="00F207F8">
          <w:rPr>
            <w:rStyle w:val="Hyperlink"/>
          </w:rPr>
          <w:t>Figure 3</w:t>
        </w:r>
        <w:r w:rsidRPr="00F207F8">
          <w:rPr>
            <w:rStyle w:val="Hyperlink"/>
          </w:rPr>
          <w:noBreakHyphen/>
          <w:t>3</w:t>
        </w:r>
        <w:r>
          <w:rPr>
            <w:rFonts w:eastAsiaTheme="minorEastAsia"/>
            <w:color w:val="auto"/>
            <w:kern w:val="2"/>
            <w:sz w:val="24"/>
            <w:szCs w:val="24"/>
            <w:lang w:eastAsia="en-AU"/>
            <w14:ligatures w14:val="standardContextual"/>
          </w:rPr>
          <w:tab/>
        </w:r>
        <w:r w:rsidRPr="00F207F8">
          <w:rPr>
            <w:rStyle w:val="Hyperlink"/>
          </w:rPr>
          <w:t xml:space="preserve"> Shore crossing and onshore transmission corridor options (pre-referral)</w:t>
        </w:r>
        <w:r>
          <w:rPr>
            <w:webHidden/>
          </w:rPr>
          <w:tab/>
        </w:r>
        <w:r>
          <w:rPr>
            <w:webHidden/>
          </w:rPr>
          <w:fldChar w:fldCharType="begin"/>
        </w:r>
        <w:r>
          <w:rPr>
            <w:webHidden/>
          </w:rPr>
          <w:instrText xml:space="preserve"> PAGEREF _Toc228780851 \h </w:instrText>
        </w:r>
        <w:r>
          <w:rPr>
            <w:webHidden/>
          </w:rPr>
        </w:r>
        <w:r>
          <w:rPr>
            <w:webHidden/>
          </w:rPr>
          <w:fldChar w:fldCharType="separate"/>
        </w:r>
        <w:r>
          <w:rPr>
            <w:webHidden/>
          </w:rPr>
          <w:t>3-27</w:t>
        </w:r>
        <w:r>
          <w:rPr>
            <w:webHidden/>
          </w:rPr>
          <w:fldChar w:fldCharType="end"/>
        </w:r>
      </w:hyperlink>
    </w:p>
    <w:p w14:paraId="7069957A" w14:textId="3B810F7C" w:rsidR="00386930" w:rsidRDefault="00386930">
      <w:pPr>
        <w:pStyle w:val="TableofFigures"/>
        <w:rPr>
          <w:rFonts w:eastAsiaTheme="minorEastAsia"/>
          <w:color w:val="auto"/>
          <w:kern w:val="2"/>
          <w:sz w:val="24"/>
          <w:szCs w:val="24"/>
          <w:lang w:eastAsia="en-AU"/>
          <w14:ligatures w14:val="standardContextual"/>
        </w:rPr>
      </w:pPr>
      <w:hyperlink w:anchor="_Toc228780852" w:history="1">
        <w:r w:rsidRPr="00F207F8">
          <w:rPr>
            <w:rStyle w:val="Hyperlink"/>
          </w:rPr>
          <w:t>Figure 3</w:t>
        </w:r>
        <w:r w:rsidRPr="00F207F8">
          <w:rPr>
            <w:rStyle w:val="Hyperlink"/>
          </w:rPr>
          <w:noBreakHyphen/>
          <w:t>4</w:t>
        </w:r>
        <w:r>
          <w:rPr>
            <w:rFonts w:eastAsiaTheme="minorEastAsia"/>
            <w:color w:val="auto"/>
            <w:kern w:val="2"/>
            <w:sz w:val="24"/>
            <w:szCs w:val="24"/>
            <w:lang w:eastAsia="en-AU"/>
            <w14:ligatures w14:val="standardContextual"/>
          </w:rPr>
          <w:tab/>
        </w:r>
        <w:r w:rsidRPr="00F207F8">
          <w:rPr>
            <w:rStyle w:val="Hyperlink"/>
          </w:rPr>
          <w:t>Original EIS referral area</w:t>
        </w:r>
        <w:r>
          <w:rPr>
            <w:webHidden/>
          </w:rPr>
          <w:tab/>
        </w:r>
        <w:r>
          <w:rPr>
            <w:webHidden/>
          </w:rPr>
          <w:fldChar w:fldCharType="begin"/>
        </w:r>
        <w:r>
          <w:rPr>
            <w:webHidden/>
          </w:rPr>
          <w:instrText xml:space="preserve"> PAGEREF _Toc228780852 \h </w:instrText>
        </w:r>
        <w:r>
          <w:rPr>
            <w:webHidden/>
          </w:rPr>
        </w:r>
        <w:r>
          <w:rPr>
            <w:webHidden/>
          </w:rPr>
          <w:fldChar w:fldCharType="separate"/>
        </w:r>
        <w:r>
          <w:rPr>
            <w:webHidden/>
          </w:rPr>
          <w:t>3-28</w:t>
        </w:r>
        <w:r>
          <w:rPr>
            <w:webHidden/>
          </w:rPr>
          <w:fldChar w:fldCharType="end"/>
        </w:r>
      </w:hyperlink>
    </w:p>
    <w:p w14:paraId="1D98610F" w14:textId="4F952750" w:rsidR="00386930" w:rsidRDefault="00386930">
      <w:pPr>
        <w:pStyle w:val="TableofFigures"/>
        <w:rPr>
          <w:rFonts w:eastAsiaTheme="minorEastAsia"/>
          <w:color w:val="auto"/>
          <w:kern w:val="2"/>
          <w:sz w:val="24"/>
          <w:szCs w:val="24"/>
          <w:lang w:eastAsia="en-AU"/>
          <w14:ligatures w14:val="standardContextual"/>
        </w:rPr>
      </w:pPr>
      <w:hyperlink w:anchor="_Toc228780853" w:history="1">
        <w:r w:rsidRPr="00F207F8">
          <w:rPr>
            <w:rStyle w:val="Hyperlink"/>
          </w:rPr>
          <w:t>Figure 3</w:t>
        </w:r>
        <w:r w:rsidRPr="00F207F8">
          <w:rPr>
            <w:rStyle w:val="Hyperlink"/>
          </w:rPr>
          <w:noBreakHyphen/>
          <w:t>5</w:t>
        </w:r>
        <w:r>
          <w:rPr>
            <w:rFonts w:eastAsiaTheme="minorEastAsia"/>
            <w:color w:val="auto"/>
            <w:kern w:val="2"/>
            <w:sz w:val="24"/>
            <w:szCs w:val="24"/>
            <w:lang w:eastAsia="en-AU"/>
            <w14:ligatures w14:val="standardContextual"/>
          </w:rPr>
          <w:tab/>
        </w:r>
        <w:r w:rsidRPr="00F207F8">
          <w:rPr>
            <w:rStyle w:val="Hyperlink"/>
          </w:rPr>
          <w:t>Onshore transmission system alignment options</w:t>
        </w:r>
        <w:r>
          <w:rPr>
            <w:webHidden/>
          </w:rPr>
          <w:tab/>
        </w:r>
        <w:r>
          <w:rPr>
            <w:webHidden/>
          </w:rPr>
          <w:fldChar w:fldCharType="begin"/>
        </w:r>
        <w:r>
          <w:rPr>
            <w:webHidden/>
          </w:rPr>
          <w:instrText xml:space="preserve"> PAGEREF _Toc228780853 \h </w:instrText>
        </w:r>
        <w:r>
          <w:rPr>
            <w:webHidden/>
          </w:rPr>
        </w:r>
        <w:r>
          <w:rPr>
            <w:webHidden/>
          </w:rPr>
          <w:fldChar w:fldCharType="separate"/>
        </w:r>
        <w:r>
          <w:rPr>
            <w:webHidden/>
          </w:rPr>
          <w:t>3-31</w:t>
        </w:r>
        <w:r>
          <w:rPr>
            <w:webHidden/>
          </w:rPr>
          <w:fldChar w:fldCharType="end"/>
        </w:r>
      </w:hyperlink>
    </w:p>
    <w:p w14:paraId="10313BF9" w14:textId="79D03A1D"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lastRenderedPageBreak/>
        <w:t>Tables</w:t>
      </w:r>
    </w:p>
    <w:bookmarkEnd w:id="0"/>
    <w:p w14:paraId="204DC3D1" w14:textId="0AF347A4" w:rsidR="00386930"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780854" w:history="1">
        <w:r w:rsidR="00386930" w:rsidRPr="0099068A">
          <w:rPr>
            <w:rStyle w:val="Hyperlink"/>
          </w:rPr>
          <w:t xml:space="preserve">Table 3-1 </w:t>
        </w:r>
        <w:r w:rsidR="00386930">
          <w:rPr>
            <w:rFonts w:eastAsiaTheme="minorEastAsia"/>
            <w:color w:val="auto"/>
            <w:kern w:val="2"/>
            <w:sz w:val="24"/>
            <w:szCs w:val="24"/>
            <w:lang w:eastAsia="en-AU"/>
            <w14:ligatures w14:val="standardContextual"/>
          </w:rPr>
          <w:tab/>
        </w:r>
        <w:r w:rsidR="00386930" w:rsidRPr="0099068A">
          <w:rPr>
            <w:rStyle w:val="Hyperlink"/>
          </w:rPr>
          <w:t>Summary of project components and alternatives considered</w:t>
        </w:r>
        <w:r w:rsidR="00386930">
          <w:rPr>
            <w:webHidden/>
          </w:rPr>
          <w:tab/>
        </w:r>
        <w:r w:rsidR="00386930">
          <w:rPr>
            <w:webHidden/>
          </w:rPr>
          <w:fldChar w:fldCharType="begin"/>
        </w:r>
        <w:r w:rsidR="00386930">
          <w:rPr>
            <w:webHidden/>
          </w:rPr>
          <w:instrText xml:space="preserve"> PAGEREF _Toc228780854 \h </w:instrText>
        </w:r>
        <w:r w:rsidR="00386930">
          <w:rPr>
            <w:webHidden/>
          </w:rPr>
        </w:r>
        <w:r w:rsidR="00386930">
          <w:rPr>
            <w:webHidden/>
          </w:rPr>
          <w:fldChar w:fldCharType="separate"/>
        </w:r>
        <w:r w:rsidR="00386930">
          <w:rPr>
            <w:webHidden/>
          </w:rPr>
          <w:t>3-4</w:t>
        </w:r>
        <w:r w:rsidR="00386930">
          <w:rPr>
            <w:webHidden/>
          </w:rPr>
          <w:fldChar w:fldCharType="end"/>
        </w:r>
      </w:hyperlink>
    </w:p>
    <w:p w14:paraId="625DE7B7" w14:textId="2BC86952" w:rsidR="00386930" w:rsidRDefault="00386930">
      <w:pPr>
        <w:pStyle w:val="TableofFigures"/>
        <w:rPr>
          <w:rFonts w:eastAsiaTheme="minorEastAsia"/>
          <w:color w:val="auto"/>
          <w:kern w:val="2"/>
          <w:sz w:val="24"/>
          <w:szCs w:val="24"/>
          <w:lang w:eastAsia="en-AU"/>
          <w14:ligatures w14:val="standardContextual"/>
        </w:rPr>
      </w:pPr>
      <w:hyperlink w:anchor="_Toc228780855" w:history="1">
        <w:r w:rsidRPr="0099068A">
          <w:rPr>
            <w:rStyle w:val="Hyperlink"/>
          </w:rPr>
          <w:t>Table 3-2</w:t>
        </w:r>
        <w:r>
          <w:rPr>
            <w:rFonts w:eastAsiaTheme="minorEastAsia"/>
            <w:color w:val="auto"/>
            <w:kern w:val="2"/>
            <w:sz w:val="24"/>
            <w:szCs w:val="24"/>
            <w:lang w:eastAsia="en-AU"/>
            <w14:ligatures w14:val="standardContextual"/>
          </w:rPr>
          <w:tab/>
        </w:r>
        <w:r w:rsidRPr="0099068A">
          <w:rPr>
            <w:rStyle w:val="Hyperlink"/>
          </w:rPr>
          <w:t>Offshore wind turbine foundation options evaluated</w:t>
        </w:r>
        <w:r>
          <w:rPr>
            <w:webHidden/>
          </w:rPr>
          <w:tab/>
        </w:r>
        <w:r>
          <w:rPr>
            <w:webHidden/>
          </w:rPr>
          <w:fldChar w:fldCharType="begin"/>
        </w:r>
        <w:r>
          <w:rPr>
            <w:webHidden/>
          </w:rPr>
          <w:instrText xml:space="preserve"> PAGEREF _Toc228780855 \h </w:instrText>
        </w:r>
        <w:r>
          <w:rPr>
            <w:webHidden/>
          </w:rPr>
        </w:r>
        <w:r>
          <w:rPr>
            <w:webHidden/>
          </w:rPr>
          <w:fldChar w:fldCharType="separate"/>
        </w:r>
        <w:r>
          <w:rPr>
            <w:webHidden/>
          </w:rPr>
          <w:t>3-18</w:t>
        </w:r>
        <w:r>
          <w:rPr>
            <w:webHidden/>
          </w:rPr>
          <w:fldChar w:fldCharType="end"/>
        </w:r>
      </w:hyperlink>
    </w:p>
    <w:p w14:paraId="266C8230" w14:textId="478F3990"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0410E8">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6671ED3B" w14:textId="55A2D2F4" w:rsidR="003F6C84" w:rsidRDefault="005F4BA7" w:rsidP="003B08F9">
      <w:pPr>
        <w:pStyle w:val="Heading1"/>
      </w:pPr>
      <w:bookmarkStart w:id="1" w:name="_Heading_1"/>
      <w:bookmarkStart w:id="2" w:name="_Toc228780823"/>
      <w:bookmarkEnd w:id="1"/>
      <w:r w:rsidRPr="003B08F9">
        <w:lastRenderedPageBreak/>
        <w:t>Project</w:t>
      </w:r>
      <w:r>
        <w:t xml:space="preserve"> development</w:t>
      </w:r>
      <w:bookmarkEnd w:id="2"/>
    </w:p>
    <w:p w14:paraId="350EF65A" w14:textId="77777777" w:rsidR="00316321" w:rsidRPr="00316321" w:rsidRDefault="00316321" w:rsidP="00316321">
      <w:pPr>
        <w:pStyle w:val="Heading2"/>
      </w:pPr>
      <w:bookmarkStart w:id="3" w:name="_Toc152061907"/>
      <w:bookmarkStart w:id="4" w:name="_Toc190266040"/>
      <w:bookmarkStart w:id="5" w:name="_Toc228780824"/>
      <w:r>
        <w:t>Introduction</w:t>
      </w:r>
      <w:bookmarkEnd w:id="3"/>
      <w:bookmarkEnd w:id="4"/>
      <w:bookmarkEnd w:id="5"/>
    </w:p>
    <w:p w14:paraId="0CEEC467" w14:textId="4B63859D" w:rsidR="00DE71E8" w:rsidRDefault="00493875" w:rsidP="00316321">
      <w:pPr>
        <w:pStyle w:val="BodyText"/>
      </w:pPr>
      <w:r>
        <w:t>The Star of the South Offshore Wind Farm Project (the</w:t>
      </w:r>
      <w:r w:rsidRPr="002F2009">
        <w:t xml:space="preserve"> project</w:t>
      </w:r>
      <w:r>
        <w:t>)</w:t>
      </w:r>
      <w:r w:rsidR="1D6EF7E2">
        <w:t xml:space="preserve"> is</w:t>
      </w:r>
      <w:r w:rsidR="013C93E1">
        <w:t xml:space="preserve"> Australia’s most advanced offshore wind </w:t>
      </w:r>
      <w:r w:rsidR="00710491">
        <w:t>project</w:t>
      </w:r>
      <w:r w:rsidR="1D6EF7E2">
        <w:t>.</w:t>
      </w:r>
      <w:r w:rsidR="013C93E1">
        <w:t xml:space="preserve"> </w:t>
      </w:r>
      <w:r w:rsidR="0C01594C">
        <w:t>Th</w:t>
      </w:r>
      <w:r w:rsidR="242C6F6F">
        <w:t>e</w:t>
      </w:r>
      <w:r w:rsidR="2B43BB11">
        <w:t xml:space="preserve"> </w:t>
      </w:r>
      <w:r w:rsidR="0C01594C">
        <w:t>d</w:t>
      </w:r>
      <w:r w:rsidR="013C93E1">
        <w:t xml:space="preserve">evelopment </w:t>
      </w:r>
      <w:r w:rsidR="78DCCCC6">
        <w:t xml:space="preserve">process </w:t>
      </w:r>
      <w:r w:rsidR="0C01594C">
        <w:t>has</w:t>
      </w:r>
      <w:r w:rsidR="013C93E1">
        <w:t xml:space="preserve"> </w:t>
      </w:r>
      <w:r w:rsidR="001F4F9A">
        <w:t>involved</w:t>
      </w:r>
      <w:r w:rsidR="00E741AF">
        <w:t xml:space="preserve"> identifying</w:t>
      </w:r>
      <w:r w:rsidR="001F4F9A">
        <w:t xml:space="preserve"> and evaluati</w:t>
      </w:r>
      <w:r w:rsidR="00E741AF">
        <w:t>ng</w:t>
      </w:r>
      <w:r w:rsidR="001F4F9A">
        <w:t xml:space="preserve"> a range of design options and alternatives </w:t>
      </w:r>
      <w:r w:rsidR="00FE7A1C">
        <w:t>considering</w:t>
      </w:r>
      <w:r w:rsidR="4C971D8F">
        <w:t xml:space="preserve"> </w:t>
      </w:r>
      <w:r w:rsidR="013C93E1">
        <w:t xml:space="preserve">environmental, technical, </w:t>
      </w:r>
      <w:r w:rsidR="003B0B7C">
        <w:t xml:space="preserve">stakeholder </w:t>
      </w:r>
      <w:r w:rsidR="013C93E1">
        <w:t xml:space="preserve">and commercial factors. </w:t>
      </w:r>
    </w:p>
    <w:p w14:paraId="17FF5E09" w14:textId="7A4ED52A" w:rsidR="00316321" w:rsidRDefault="00EE6F7A" w:rsidP="001A0A53">
      <w:pPr>
        <w:pStyle w:val="BodyText"/>
        <w:rPr>
          <w:rFonts w:ascii="Arial" w:eastAsia="Arial" w:hAnsi="Arial" w:cs="Arial"/>
          <w:color w:val="0D382B" w:themeColor="text2"/>
        </w:rPr>
      </w:pPr>
      <w:r>
        <w:t>This chapter outlines how the project design has evolved and explains the reasons behind key design decisions</w:t>
      </w:r>
      <w:r w:rsidR="00146F13">
        <w:t xml:space="preserve"> within the Commonwealth jurisdiction</w:t>
      </w:r>
      <w:r>
        <w:t xml:space="preserve">. It also discusses the </w:t>
      </w:r>
      <w:r w:rsidR="013C93E1">
        <w:t>alternatives considered and discarded</w:t>
      </w:r>
      <w:r w:rsidR="1B67BE8B">
        <w:t>,</w:t>
      </w:r>
      <w:r w:rsidR="013C93E1">
        <w:t xml:space="preserve"> </w:t>
      </w:r>
      <w:r>
        <w:t xml:space="preserve">and </w:t>
      </w:r>
      <w:r w:rsidR="00EC7380">
        <w:t>future decisions</w:t>
      </w:r>
      <w:r w:rsidR="013C93E1">
        <w:t xml:space="preserve"> </w:t>
      </w:r>
      <w:r w:rsidR="00EC7380">
        <w:t xml:space="preserve">to </w:t>
      </w:r>
      <w:r w:rsidR="72363A21">
        <w:t>be confirmed</w:t>
      </w:r>
      <w:r w:rsidR="00C9288C">
        <w:t xml:space="preserve"> </w:t>
      </w:r>
      <w:r w:rsidR="000F2A54">
        <w:t>in the detailed design phase</w:t>
      </w:r>
      <w:r w:rsidR="00C9288C">
        <w:t>,</w:t>
      </w:r>
      <w:r w:rsidR="72363A21">
        <w:t xml:space="preserve"> </w:t>
      </w:r>
      <w:r w:rsidR="518338CB">
        <w:t>post</w:t>
      </w:r>
      <w:r w:rsidR="21690FEC">
        <w:t xml:space="preserve"> </w:t>
      </w:r>
      <w:r w:rsidR="75D22716">
        <w:t xml:space="preserve">environmental </w:t>
      </w:r>
      <w:r w:rsidR="518338CB">
        <w:t>approval</w:t>
      </w:r>
      <w:r w:rsidR="013C93E1">
        <w:t xml:space="preserve">. </w:t>
      </w:r>
    </w:p>
    <w:p w14:paraId="3AC734FE" w14:textId="77777777" w:rsidR="00316321" w:rsidRPr="00316321" w:rsidRDefault="00316321" w:rsidP="00316321">
      <w:pPr>
        <w:pStyle w:val="Heading3"/>
      </w:pPr>
      <w:bookmarkStart w:id="6" w:name="_Toc152061908"/>
      <w:bookmarkStart w:id="7" w:name="_Toc190266041"/>
      <w:bookmarkStart w:id="8" w:name="_Toc228780825"/>
      <w:r>
        <w:t>Overview</w:t>
      </w:r>
      <w:bookmarkEnd w:id="6"/>
      <w:bookmarkEnd w:id="7"/>
      <w:bookmarkEnd w:id="8"/>
    </w:p>
    <w:p w14:paraId="0748D72F" w14:textId="642666F8" w:rsidR="00316321" w:rsidRDefault="013C93E1" w:rsidP="00316321">
      <w:pPr>
        <w:pStyle w:val="BodyText"/>
      </w:pPr>
      <w:r>
        <w:t xml:space="preserve">The </w:t>
      </w:r>
      <w:r w:rsidR="00D351A0">
        <w:t xml:space="preserve">project’s </w:t>
      </w:r>
      <w:r w:rsidR="00E27CB6">
        <w:t>assessment process</w:t>
      </w:r>
      <w:r>
        <w:t xml:space="preserve"> </w:t>
      </w:r>
      <w:r w:rsidR="00E12D6E">
        <w:t>require</w:t>
      </w:r>
      <w:r w:rsidR="00E27CB6">
        <w:t>s Star of</w:t>
      </w:r>
      <w:r>
        <w:t xml:space="preserve"> the </w:t>
      </w:r>
      <w:r w:rsidR="00E27CB6">
        <w:t>South</w:t>
      </w:r>
      <w:r w:rsidR="00E12D6E">
        <w:t xml:space="preserve"> to discuss and explain</w:t>
      </w:r>
      <w:r>
        <w:t xml:space="preserve"> alternative </w:t>
      </w:r>
      <w:r w:rsidR="00680F27">
        <w:t xml:space="preserve">design </w:t>
      </w:r>
      <w:r>
        <w:t>approaches</w:t>
      </w:r>
      <w:r w:rsidR="49FC9A65">
        <w:t xml:space="preserve"> </w:t>
      </w:r>
      <w:r>
        <w:t>and the</w:t>
      </w:r>
      <w:r w:rsidR="00B61C47">
        <w:t>ir</w:t>
      </w:r>
      <w:r>
        <w:t xml:space="preserve"> potential adverse environmental effects</w:t>
      </w:r>
      <w:r w:rsidR="00E12D6E">
        <w:t>.</w:t>
      </w:r>
    </w:p>
    <w:p w14:paraId="1073D090" w14:textId="754ABEBA" w:rsidR="00316321" w:rsidRDefault="00BB01DC" w:rsidP="00316321">
      <w:pPr>
        <w:pStyle w:val="BodyText"/>
      </w:pPr>
      <w:r>
        <w:t>K</w:t>
      </w:r>
      <w:r w:rsidR="001A2E71">
        <w:t xml:space="preserve">ey </w:t>
      </w:r>
      <w:r w:rsidR="013C93E1">
        <w:t xml:space="preserve">project </w:t>
      </w:r>
      <w:r w:rsidR="00D37B74">
        <w:t>elements</w:t>
      </w:r>
      <w:r w:rsidR="56AB319A">
        <w:t xml:space="preserve"> </w:t>
      </w:r>
      <w:r w:rsidR="013C93E1">
        <w:t>for which alternative</w:t>
      </w:r>
      <w:r w:rsidR="00B44715">
        <w:t xml:space="preserve"> design</w:t>
      </w:r>
      <w:r w:rsidR="00D95615">
        <w:t xml:space="preserve"> options</w:t>
      </w:r>
      <w:r w:rsidR="013C93E1">
        <w:t xml:space="preserve"> were considered</w:t>
      </w:r>
      <w:r w:rsidR="1915FBDA">
        <w:t xml:space="preserve"> </w:t>
      </w:r>
      <w:r w:rsidR="013C93E1">
        <w:t>are:</w:t>
      </w:r>
    </w:p>
    <w:p w14:paraId="389F2D41" w14:textId="5FF729CB" w:rsidR="00316321" w:rsidRDefault="00D95615" w:rsidP="6A6390D1">
      <w:pPr>
        <w:pStyle w:val="BodyBullet1"/>
      </w:pPr>
      <w:r>
        <w:t>The o</w:t>
      </w:r>
      <w:r w:rsidR="008017D3">
        <w:t>ffshore w</w:t>
      </w:r>
      <w:r w:rsidR="28F44A19">
        <w:t>ind</w:t>
      </w:r>
      <w:r w:rsidR="6E9B18C0">
        <w:t xml:space="preserve"> farm</w:t>
      </w:r>
      <w:r>
        <w:t xml:space="preserve"> layout, location and capacity</w:t>
      </w:r>
    </w:p>
    <w:p w14:paraId="57F2C575" w14:textId="19DF1EDD" w:rsidR="00316321" w:rsidRDefault="008017D3" w:rsidP="6A6390D1">
      <w:pPr>
        <w:pStyle w:val="BodyBullet1"/>
      </w:pPr>
      <w:r>
        <w:t>Offshore w</w:t>
      </w:r>
      <w:r w:rsidR="013C93E1">
        <w:t>ind turbine</w:t>
      </w:r>
      <w:r w:rsidR="00D95615">
        <w:t xml:space="preserve"> configurations</w:t>
      </w:r>
    </w:p>
    <w:p w14:paraId="1106BCD9" w14:textId="280B30F5" w:rsidR="007D2081" w:rsidRDefault="007E7C82" w:rsidP="00F11048">
      <w:pPr>
        <w:pStyle w:val="BodyBullet1"/>
      </w:pPr>
      <w:r>
        <w:rPr>
          <w:rFonts w:ascii="Arial" w:eastAsia="Arial" w:hAnsi="Arial" w:cs="Arial"/>
        </w:rPr>
        <w:t>Offshore and onshore t</w:t>
      </w:r>
      <w:r w:rsidR="249C9BEE" w:rsidRPr="6A6390D1">
        <w:rPr>
          <w:rFonts w:ascii="Arial" w:eastAsia="Arial" w:hAnsi="Arial" w:cs="Arial"/>
        </w:rPr>
        <w:t xml:space="preserve">ransmission </w:t>
      </w:r>
      <w:r w:rsidR="00D95615">
        <w:rPr>
          <w:rFonts w:ascii="Arial" w:eastAsia="Arial" w:hAnsi="Arial" w:cs="Arial"/>
        </w:rPr>
        <w:t>infrastructure</w:t>
      </w:r>
      <w:r w:rsidR="00711965">
        <w:rPr>
          <w:rFonts w:ascii="Arial" w:eastAsia="Arial" w:hAnsi="Arial" w:cs="Arial"/>
        </w:rPr>
        <w:t xml:space="preserve"> </w:t>
      </w:r>
      <w:r w:rsidR="005D68E9">
        <w:rPr>
          <w:rFonts w:ascii="Arial" w:eastAsia="Arial" w:hAnsi="Arial" w:cs="Arial"/>
        </w:rPr>
        <w:t xml:space="preserve">and </w:t>
      </w:r>
      <w:r w:rsidR="00E117A0">
        <w:rPr>
          <w:rFonts w:ascii="Arial" w:eastAsia="Arial" w:hAnsi="Arial" w:cs="Arial"/>
        </w:rPr>
        <w:t>location</w:t>
      </w:r>
      <w:r w:rsidR="001F3F49">
        <w:t>s</w:t>
      </w:r>
    </w:p>
    <w:p w14:paraId="741DB395" w14:textId="490C45BA" w:rsidR="00316321" w:rsidRPr="007D2081" w:rsidRDefault="00B11443" w:rsidP="00F11048">
      <w:pPr>
        <w:pStyle w:val="BodyBullet1"/>
        <w:rPr>
          <w:rFonts w:ascii="Arial" w:eastAsia="Arial" w:hAnsi="Arial" w:cs="Arial"/>
        </w:rPr>
      </w:pPr>
      <w:r>
        <w:rPr>
          <w:rFonts w:ascii="Arial" w:eastAsia="Arial" w:hAnsi="Arial" w:cs="Arial"/>
        </w:rPr>
        <w:t>C</w:t>
      </w:r>
      <w:r w:rsidR="00711965">
        <w:rPr>
          <w:rFonts w:ascii="Arial" w:eastAsia="Arial" w:hAnsi="Arial" w:cs="Arial"/>
        </w:rPr>
        <w:t>onstruction and operation</w:t>
      </w:r>
      <w:r>
        <w:t xml:space="preserve"> port locations.</w:t>
      </w:r>
    </w:p>
    <w:p w14:paraId="67468BC4" w14:textId="6791A3A2" w:rsidR="00316321" w:rsidRDefault="00E741AF" w:rsidP="6A6390D1">
      <w:pPr>
        <w:pStyle w:val="BodyText"/>
      </w:pPr>
      <w:r>
        <w:t>Where relevant, e</w:t>
      </w:r>
      <w:r w:rsidR="013C93E1">
        <w:t xml:space="preserve">ach alternative was </w:t>
      </w:r>
      <w:r w:rsidR="00955291">
        <w:t>evaluated</w:t>
      </w:r>
      <w:r w:rsidR="013C93E1">
        <w:t xml:space="preserve"> </w:t>
      </w:r>
      <w:r w:rsidR="005E2B9A">
        <w:t xml:space="preserve">against </w:t>
      </w:r>
      <w:r w:rsidR="013C93E1">
        <w:t>environmental, socio-economic, technical</w:t>
      </w:r>
      <w:r w:rsidR="00D338C7">
        <w:t xml:space="preserve"> </w:t>
      </w:r>
      <w:r w:rsidR="013C93E1">
        <w:t>/</w:t>
      </w:r>
      <w:r w:rsidR="00D338C7">
        <w:t xml:space="preserve"> </w:t>
      </w:r>
      <w:r w:rsidR="013C93E1">
        <w:t>constructability, commercial, procurement and logistical factors.</w:t>
      </w:r>
    </w:p>
    <w:p w14:paraId="186CC47C" w14:textId="77777777" w:rsidR="00316321" w:rsidRPr="00316321" w:rsidRDefault="00316321" w:rsidP="00316321">
      <w:pPr>
        <w:pStyle w:val="Heading3"/>
      </w:pPr>
      <w:bookmarkStart w:id="9" w:name="_Toc152061909"/>
      <w:bookmarkStart w:id="10" w:name="_Toc190266042"/>
      <w:bookmarkStart w:id="11" w:name="_Toc228780826"/>
      <w:r>
        <w:t>Relevant EIS guidelines</w:t>
      </w:r>
      <w:bookmarkEnd w:id="9"/>
      <w:bookmarkEnd w:id="10"/>
      <w:bookmarkEnd w:id="11"/>
    </w:p>
    <w:p w14:paraId="1FBA7A34" w14:textId="30BBEF86" w:rsidR="00316321" w:rsidRDefault="013C93E1" w:rsidP="00316321">
      <w:pPr>
        <w:pStyle w:val="BodyText"/>
      </w:pPr>
      <w:r>
        <w:t xml:space="preserve">The EIS guidelines require the </w:t>
      </w:r>
      <w:r w:rsidR="4E018675">
        <w:t xml:space="preserve">project’s </w:t>
      </w:r>
      <w:r>
        <w:t xml:space="preserve">EIS to </w:t>
      </w:r>
      <w:r w:rsidR="00E74D47">
        <w:t>discuss</w:t>
      </w:r>
      <w:r>
        <w:t xml:space="preserve"> any feasible alternatives to the </w:t>
      </w:r>
      <w:r w:rsidR="00364D8C">
        <w:t xml:space="preserve">proposed </w:t>
      </w:r>
      <w:r>
        <w:t>action to the extent reasonably practicable, including:</w:t>
      </w:r>
    </w:p>
    <w:p w14:paraId="4FEED65C" w14:textId="144178A7" w:rsidR="00316321" w:rsidRPr="00316321" w:rsidRDefault="000951B9" w:rsidP="00316321">
      <w:pPr>
        <w:pStyle w:val="BodyBullet1"/>
      </w:pPr>
      <w:r>
        <w:t>T</w:t>
      </w:r>
      <w:r w:rsidR="00200CC6">
        <w:t>he alternative of t</w:t>
      </w:r>
      <w:r w:rsidR="013C93E1">
        <w:t>aking no action</w:t>
      </w:r>
      <w:r w:rsidR="39A7C2A1">
        <w:t xml:space="preserve"> </w:t>
      </w:r>
      <w:r w:rsidR="39A7C2A1" w:rsidRPr="00324B0B">
        <w:t xml:space="preserve">(refer to </w:t>
      </w:r>
      <w:r w:rsidR="39A7C2A1" w:rsidRPr="00884A89">
        <w:rPr>
          <w:rStyle w:val="Italics"/>
        </w:rPr>
        <w:t xml:space="preserve">Chapter 2 </w:t>
      </w:r>
      <w:r w:rsidR="00364D8C" w:rsidRPr="00884A89">
        <w:rPr>
          <w:rStyle w:val="Italics"/>
        </w:rPr>
        <w:t>–</w:t>
      </w:r>
      <w:r w:rsidR="00AB6DB1" w:rsidRPr="00884A89">
        <w:rPr>
          <w:rStyle w:val="Italics"/>
        </w:rPr>
        <w:t xml:space="preserve"> </w:t>
      </w:r>
      <w:r w:rsidR="39A7C2A1" w:rsidRPr="00884A89">
        <w:rPr>
          <w:rStyle w:val="Italics"/>
        </w:rPr>
        <w:t xml:space="preserve">Project </w:t>
      </w:r>
      <w:r w:rsidR="001110EC" w:rsidRPr="00884A89">
        <w:rPr>
          <w:rStyle w:val="Italics"/>
        </w:rPr>
        <w:t>R</w:t>
      </w:r>
      <w:r w:rsidR="39A7C2A1" w:rsidRPr="00884A89">
        <w:rPr>
          <w:rStyle w:val="Italics"/>
        </w:rPr>
        <w:t>ationale</w:t>
      </w:r>
      <w:r w:rsidR="39A7C2A1" w:rsidRPr="00324B0B">
        <w:t>)</w:t>
      </w:r>
    </w:p>
    <w:p w14:paraId="18A26D7A" w14:textId="093DE7A0" w:rsidR="00316321" w:rsidRPr="00316321" w:rsidRDefault="013C93E1" w:rsidP="6A6390D1">
      <w:pPr>
        <w:pStyle w:val="BodyBullet1"/>
        <w:rPr>
          <w:rFonts w:ascii="Arial" w:eastAsia="Arial" w:hAnsi="Arial" w:cs="Arial"/>
        </w:rPr>
      </w:pPr>
      <w:r>
        <w:lastRenderedPageBreak/>
        <w:t xml:space="preserve">A comparative description of the impacts of each alternative on matters of national environmental significance </w:t>
      </w:r>
      <w:r w:rsidR="00BE4486">
        <w:t xml:space="preserve">protected under </w:t>
      </w:r>
      <w:r>
        <w:t xml:space="preserve">Part 3 of the </w:t>
      </w:r>
      <w:r w:rsidRPr="00B1459F">
        <w:rPr>
          <w:rStyle w:val="Italics"/>
        </w:rPr>
        <w:t xml:space="preserve">Environment Protection and Biodiversity Conservation Act 1999 </w:t>
      </w:r>
      <w:r w:rsidR="00F06E98" w:rsidRPr="0069557B">
        <w:rPr>
          <w:rStyle w:val="Italics"/>
          <w:i w:val="0"/>
          <w:iCs/>
        </w:rPr>
        <w:t>(Cth)</w:t>
      </w:r>
      <w:r w:rsidR="00F06E98">
        <w:t xml:space="preserve"> </w:t>
      </w:r>
      <w:r w:rsidR="00D33553">
        <w:t xml:space="preserve">(EPBC Act) </w:t>
      </w:r>
      <w:r w:rsidR="00BE4486" w:rsidRPr="00B1459F">
        <w:rPr>
          <w:rStyle w:val="BodyTextChar"/>
        </w:rPr>
        <w:t>(</w:t>
      </w:r>
      <w:r w:rsidR="41F3AB32" w:rsidRPr="6A6390D1">
        <w:rPr>
          <w:rFonts w:ascii="Arial" w:eastAsia="Arial" w:hAnsi="Arial" w:cs="Arial"/>
        </w:rPr>
        <w:t xml:space="preserve">where applicable, impacts </w:t>
      </w:r>
      <w:r w:rsidR="007E7FFE">
        <w:rPr>
          <w:rFonts w:ascii="Arial" w:eastAsia="Arial" w:hAnsi="Arial" w:cs="Arial"/>
        </w:rPr>
        <w:t>have been</w:t>
      </w:r>
      <w:r w:rsidR="41F3AB32" w:rsidRPr="6A6390D1">
        <w:rPr>
          <w:rFonts w:ascii="Arial" w:eastAsia="Arial" w:hAnsi="Arial" w:cs="Arial"/>
        </w:rPr>
        <w:t xml:space="preserve"> assessed in</w:t>
      </w:r>
      <w:r w:rsidR="00D20E57">
        <w:rPr>
          <w:rFonts w:ascii="Arial" w:eastAsia="Arial" w:hAnsi="Arial" w:cs="Arial"/>
        </w:rPr>
        <w:t xml:space="preserve"> </w:t>
      </w:r>
      <w:r w:rsidR="00A758E5">
        <w:rPr>
          <w:rFonts w:ascii="Arial" w:eastAsia="Arial" w:hAnsi="Arial" w:cs="Arial"/>
        </w:rPr>
        <w:t>the t</w:t>
      </w:r>
      <w:r w:rsidR="41F3AB32" w:rsidRPr="6A6390D1">
        <w:rPr>
          <w:rFonts w:ascii="Arial" w:eastAsia="Arial" w:hAnsi="Arial" w:cs="Arial"/>
        </w:rPr>
        <w:t>echnical reports</w:t>
      </w:r>
      <w:r w:rsidR="00AF4A08">
        <w:rPr>
          <w:rFonts w:ascii="Arial" w:eastAsia="Arial" w:hAnsi="Arial" w:cs="Arial"/>
        </w:rPr>
        <w:t>, which</w:t>
      </w:r>
      <w:r w:rsidR="41F3AB32" w:rsidRPr="6A6390D1">
        <w:rPr>
          <w:rFonts w:ascii="Arial" w:eastAsia="Arial" w:hAnsi="Arial" w:cs="Arial"/>
        </w:rPr>
        <w:t xml:space="preserve"> inform the EIS)</w:t>
      </w:r>
      <w:r w:rsidR="001F002F" w:rsidRPr="00316321">
        <w:rPr>
          <w:rFonts w:ascii="Arial" w:eastAsia="Arial" w:hAnsi="Arial" w:cs="Arial"/>
        </w:rPr>
        <w:t xml:space="preserve"> </w:t>
      </w:r>
    </w:p>
    <w:p w14:paraId="2A4EA3EF" w14:textId="4E967FC5" w:rsidR="00316321" w:rsidRPr="00316321" w:rsidRDefault="005F4E8D" w:rsidP="00316321">
      <w:pPr>
        <w:pStyle w:val="BodyBullet1"/>
      </w:pPr>
      <w:r>
        <w:t>W</w:t>
      </w:r>
      <w:r w:rsidR="013C93E1">
        <w:t>here environmental impacts</w:t>
      </w:r>
      <w:r w:rsidR="002D7D77">
        <w:t xml:space="preserve"> are likely to </w:t>
      </w:r>
      <w:r>
        <w:t>differ</w:t>
      </w:r>
      <w:r w:rsidR="013C93E1">
        <w:t xml:space="preserve">, sufficient detail to make clear why any </w:t>
      </w:r>
      <w:r w:rsidR="002D7D77">
        <w:t xml:space="preserve">one </w:t>
      </w:r>
      <w:r w:rsidR="013C93E1">
        <w:t>alternative is preferred to another</w:t>
      </w:r>
    </w:p>
    <w:p w14:paraId="7EBFD80F" w14:textId="57E6D7C2" w:rsidR="001F002F" w:rsidRDefault="005F4E8D" w:rsidP="001F002F">
      <w:pPr>
        <w:pStyle w:val="BodyBullet1"/>
      </w:pPr>
      <w:r>
        <w:t>H</w:t>
      </w:r>
      <w:r w:rsidR="013C93E1">
        <w:t xml:space="preserve">ow the choice of alternatives or options ensures impacts </w:t>
      </w:r>
      <w:r w:rsidR="00C843AE">
        <w:t xml:space="preserve">on </w:t>
      </w:r>
      <w:r w:rsidR="003F0BA3" w:rsidRPr="003F0BA3">
        <w:t xml:space="preserve">matters of national environmental significance </w:t>
      </w:r>
      <w:r w:rsidR="013C93E1">
        <w:t>are appropriately minimised and managed to an acceptable</w:t>
      </w:r>
      <w:r w:rsidR="00504D19">
        <w:t xml:space="preserve"> level</w:t>
      </w:r>
      <w:r w:rsidR="001F002F" w:rsidRPr="00316321">
        <w:t xml:space="preserve"> </w:t>
      </w:r>
    </w:p>
    <w:p w14:paraId="15258AF6" w14:textId="26FA66F5" w:rsidR="00316321" w:rsidRPr="00316321" w:rsidRDefault="001F002F" w:rsidP="00316321">
      <w:pPr>
        <w:pStyle w:val="BodyBullet1"/>
      </w:pPr>
      <w:r>
        <w:t>D</w:t>
      </w:r>
      <w:r w:rsidR="00A554E2">
        <w:t xml:space="preserve">iscussion of </w:t>
      </w:r>
      <w:r w:rsidR="00504D19">
        <w:t xml:space="preserve">the </w:t>
      </w:r>
      <w:r w:rsidR="00A554E2">
        <w:t>s</w:t>
      </w:r>
      <w:r w:rsidR="013C93E1">
        <w:t xml:space="preserve">hort, medium and long-term advantages and disadvantages of </w:t>
      </w:r>
      <w:r w:rsidR="009E11ED">
        <w:t xml:space="preserve">the </w:t>
      </w:r>
      <w:r w:rsidR="013C93E1">
        <w:t xml:space="preserve">options </w:t>
      </w:r>
      <w:r w:rsidR="009E11ED">
        <w:t xml:space="preserve">considered. </w:t>
      </w:r>
      <w:r w:rsidR="013C93E1">
        <w:t xml:space="preserve"> </w:t>
      </w:r>
    </w:p>
    <w:p w14:paraId="74C23072" w14:textId="77777777" w:rsidR="00316321" w:rsidRPr="00316321" w:rsidRDefault="00316321" w:rsidP="00316321">
      <w:pPr>
        <w:pStyle w:val="Heading3"/>
      </w:pPr>
      <w:bookmarkStart w:id="12" w:name="_Toc152061911"/>
      <w:bookmarkStart w:id="13" w:name="_Toc190266044"/>
      <w:bookmarkStart w:id="14" w:name="_Ref211604470"/>
      <w:bookmarkStart w:id="15" w:name="_Toc228780827"/>
      <w:r>
        <w:t>Assessment of alternatives</w:t>
      </w:r>
      <w:bookmarkEnd w:id="12"/>
      <w:bookmarkEnd w:id="13"/>
      <w:bookmarkEnd w:id="14"/>
      <w:bookmarkEnd w:id="15"/>
    </w:p>
    <w:p w14:paraId="46B5E91B" w14:textId="34B0EEFA" w:rsidR="00316321" w:rsidRPr="00316321" w:rsidRDefault="00521546" w:rsidP="00642F4C">
      <w:pPr>
        <w:pStyle w:val="BodyBullet1"/>
        <w:numPr>
          <w:ilvl w:val="0"/>
          <w:numId w:val="0"/>
        </w:numPr>
      </w:pPr>
      <w:r>
        <w:t xml:space="preserve">The selection of </w:t>
      </w:r>
      <w:r w:rsidR="004F6EB2">
        <w:t>k</w:t>
      </w:r>
      <w:r w:rsidR="0024522E">
        <w:t xml:space="preserve">ey </w:t>
      </w:r>
      <w:r w:rsidR="00483E64">
        <w:t xml:space="preserve">project </w:t>
      </w:r>
      <w:r w:rsidR="0024522E">
        <w:t>elements</w:t>
      </w:r>
      <w:r w:rsidR="00365795">
        <w:t>,</w:t>
      </w:r>
      <w:r w:rsidR="00483E64">
        <w:t xml:space="preserve"> </w:t>
      </w:r>
      <w:r w:rsidR="0024522E">
        <w:t>such as components, design and installation methods</w:t>
      </w:r>
      <w:r w:rsidR="00365795">
        <w:t>,</w:t>
      </w:r>
      <w:r w:rsidR="00483E64">
        <w:t xml:space="preserve"> involves </w:t>
      </w:r>
      <w:r w:rsidR="006A468E">
        <w:t>a series of decisions</w:t>
      </w:r>
      <w:r>
        <w:t xml:space="preserve"> which consider </w:t>
      </w:r>
      <w:r w:rsidR="006A468E">
        <w:t>of environmental and other factors.</w:t>
      </w:r>
      <w:r w:rsidR="00365795">
        <w:t xml:space="preserve"> </w:t>
      </w:r>
      <w:r w:rsidR="004C7B8A">
        <w:t>T</w:t>
      </w:r>
      <w:r w:rsidR="00642F4C">
        <w:t xml:space="preserve">hese decisions </w:t>
      </w:r>
      <w:r w:rsidR="00365795">
        <w:t xml:space="preserve">fall into three categories: </w:t>
      </w:r>
      <w:r w:rsidR="00F743A1">
        <w:t>confirmed, iterative</w:t>
      </w:r>
      <w:r w:rsidR="00316321" w:rsidRPr="00316321">
        <w:t xml:space="preserve"> and deferred</w:t>
      </w:r>
      <w:r w:rsidR="00882B78">
        <w:t>.</w:t>
      </w:r>
    </w:p>
    <w:p w14:paraId="4BBC9BA8" w14:textId="758A87FA" w:rsidR="00316321" w:rsidRPr="00316321" w:rsidRDefault="013C93E1" w:rsidP="00F1017B">
      <w:pPr>
        <w:pStyle w:val="BodyBullet1"/>
      </w:pPr>
      <w:r w:rsidRPr="3030D86D">
        <w:rPr>
          <w:rStyle w:val="Bold"/>
        </w:rPr>
        <w:t>Confirmed</w:t>
      </w:r>
      <w:r w:rsidR="008D7635">
        <w:rPr>
          <w:rStyle w:val="Bold"/>
        </w:rPr>
        <w:t>:</w:t>
      </w:r>
      <w:r>
        <w:t xml:space="preserve"> </w:t>
      </w:r>
      <w:r w:rsidR="008D7635">
        <w:t>Made early, often di</w:t>
      </w:r>
      <w:r w:rsidR="008365CA">
        <w:t>ctated by technical and regulatory requirements</w:t>
      </w:r>
      <w:r w:rsidR="00E239F3">
        <w:t xml:space="preserve">. </w:t>
      </w:r>
      <w:r w:rsidR="00D65E14">
        <w:t>For</w:t>
      </w:r>
      <w:r w:rsidR="00EA775D">
        <w:t xml:space="preserve"> example</w:t>
      </w:r>
      <w:r w:rsidR="00271F39">
        <w:t>,</w:t>
      </w:r>
      <w:r>
        <w:t xml:space="preserve"> </w:t>
      </w:r>
      <w:r w:rsidR="00276524">
        <w:t xml:space="preserve">the </w:t>
      </w:r>
      <w:r w:rsidR="00E239F3">
        <w:t>project</w:t>
      </w:r>
      <w:r w:rsidR="00C0605A">
        <w:t xml:space="preserve"> must be </w:t>
      </w:r>
      <w:r w:rsidR="00E239F3">
        <w:t xml:space="preserve">located within </w:t>
      </w:r>
      <w:r w:rsidR="00A03038">
        <w:t>a</w:t>
      </w:r>
      <w:r w:rsidR="008572D6">
        <w:t xml:space="preserve"> </w:t>
      </w:r>
      <w:r w:rsidR="00C0605A">
        <w:t xml:space="preserve">Commonwealth </w:t>
      </w:r>
      <w:r w:rsidR="00A1579D">
        <w:t xml:space="preserve">declared </w:t>
      </w:r>
      <w:r w:rsidR="00455A67">
        <w:t xml:space="preserve">offshore </w:t>
      </w:r>
      <w:r w:rsidR="0016356F">
        <w:t>wind area.</w:t>
      </w:r>
    </w:p>
    <w:p w14:paraId="1DAC569F" w14:textId="1AF46FBE" w:rsidR="00316321" w:rsidRPr="00316321" w:rsidRDefault="013C93E1">
      <w:pPr>
        <w:pStyle w:val="BodyBullet1"/>
      </w:pPr>
      <w:r w:rsidRPr="6A6390D1">
        <w:rPr>
          <w:rStyle w:val="Bold"/>
        </w:rPr>
        <w:t>Iterative</w:t>
      </w:r>
      <w:r w:rsidR="008D7635">
        <w:rPr>
          <w:rStyle w:val="Bold"/>
        </w:rPr>
        <w:t>:</w:t>
      </w:r>
      <w:r>
        <w:t xml:space="preserve"> </w:t>
      </w:r>
      <w:r w:rsidR="008D7635">
        <w:t xml:space="preserve">Made as </w:t>
      </w:r>
      <w:r w:rsidR="00377F6C">
        <w:t>environment</w:t>
      </w:r>
      <w:r w:rsidR="008D7635">
        <w:t>al</w:t>
      </w:r>
      <w:r w:rsidR="00377F6C">
        <w:t xml:space="preserve"> and social values </w:t>
      </w:r>
      <w:r w:rsidR="008D7635">
        <w:t xml:space="preserve">become better </w:t>
      </w:r>
      <w:r w:rsidR="00377F6C">
        <w:t xml:space="preserve">understood, allowing </w:t>
      </w:r>
      <w:r>
        <w:t>avoid</w:t>
      </w:r>
      <w:r w:rsidR="03905E1E">
        <w:t>ance</w:t>
      </w:r>
      <w:r>
        <w:t xml:space="preserve"> and minimis</w:t>
      </w:r>
      <w:r w:rsidR="03905E1E">
        <w:t>ation</w:t>
      </w:r>
      <w:r>
        <w:t xml:space="preserve"> principles</w:t>
      </w:r>
      <w:r w:rsidR="00377F6C">
        <w:t xml:space="preserve"> to be applied</w:t>
      </w:r>
      <w:r w:rsidR="006D3C9A">
        <w:t xml:space="preserve">. For </w:t>
      </w:r>
      <w:r w:rsidR="00E44DED">
        <w:t xml:space="preserve">example, </w:t>
      </w:r>
      <w:r w:rsidR="00E2122E">
        <w:t>adjusting</w:t>
      </w:r>
      <w:r w:rsidR="00C717D4">
        <w:t xml:space="preserve"> turbine design in response to </w:t>
      </w:r>
      <w:r w:rsidR="00EF6A89">
        <w:t xml:space="preserve">bird survey data and </w:t>
      </w:r>
      <w:r w:rsidR="003456A7">
        <w:t>modelling</w:t>
      </w:r>
      <w:r w:rsidR="00C717D4">
        <w:t xml:space="preserve"> to redu</w:t>
      </w:r>
      <w:r w:rsidR="00DA2AA7">
        <w:t>ce risk</w:t>
      </w:r>
      <w:r w:rsidR="00E2122E">
        <w:t>s</w:t>
      </w:r>
      <w:r w:rsidR="00DA2AA7">
        <w:t xml:space="preserve"> </w:t>
      </w:r>
      <w:r w:rsidR="00EF6A89">
        <w:t>to</w:t>
      </w:r>
      <w:r w:rsidR="00B70BBB">
        <w:t xml:space="preserve"> </w:t>
      </w:r>
      <w:r w:rsidR="003456A7">
        <w:t>bird</w:t>
      </w:r>
      <w:r w:rsidR="00DA2AA7">
        <w:t>s</w:t>
      </w:r>
      <w:r w:rsidR="003456A7">
        <w:t>.</w:t>
      </w:r>
    </w:p>
    <w:p w14:paraId="7783DC63" w14:textId="11941880" w:rsidR="00316321" w:rsidRDefault="44C95F84" w:rsidP="00F1017B">
      <w:pPr>
        <w:pStyle w:val="BodyBullet1"/>
      </w:pPr>
      <w:r w:rsidRPr="004D56A6">
        <w:rPr>
          <w:b/>
          <w:bCs/>
        </w:rPr>
        <w:t>Deferred</w:t>
      </w:r>
      <w:r w:rsidR="00B70BBB">
        <w:t>:</w:t>
      </w:r>
      <w:r w:rsidR="001D7814">
        <w:t xml:space="preserve"> </w:t>
      </w:r>
      <w:r w:rsidR="00B70BBB">
        <w:t>Made p</w:t>
      </w:r>
      <w:r w:rsidR="00EF6A89">
        <w:t>ost approval</w:t>
      </w:r>
      <w:r w:rsidR="00B70BBB">
        <w:t xml:space="preserve"> during detailed design, when project </w:t>
      </w:r>
      <w:r w:rsidR="00DC0DBA">
        <w:t>capacity, supply chain and component availability are certain</w:t>
      </w:r>
      <w:r w:rsidR="00D408F2">
        <w:t>, in accordance with approval conditions</w:t>
      </w:r>
      <w:r w:rsidR="006063DB">
        <w:t xml:space="preserve">. </w:t>
      </w:r>
      <w:r w:rsidR="00896A66">
        <w:t xml:space="preserve">For </w:t>
      </w:r>
      <w:r w:rsidR="00392CF0">
        <w:t>example</w:t>
      </w:r>
      <w:r w:rsidR="00D45D99">
        <w:t>,</w:t>
      </w:r>
      <w:r w:rsidR="00392CF0">
        <w:t xml:space="preserve"> </w:t>
      </w:r>
      <w:r w:rsidR="007D2D0C">
        <w:t xml:space="preserve">selecting a turbine size </w:t>
      </w:r>
      <w:r w:rsidR="00DC0DBA">
        <w:t>during procurement</w:t>
      </w:r>
      <w:r w:rsidR="007D2D0C">
        <w:t>.</w:t>
      </w:r>
      <w:r w:rsidR="013C93E1">
        <w:t xml:space="preserve"> </w:t>
      </w:r>
    </w:p>
    <w:p w14:paraId="6FB4C888" w14:textId="4F58D636" w:rsidR="00F753D4" w:rsidRDefault="00B37B38" w:rsidP="00F753D4">
      <w:pPr>
        <w:pStyle w:val="BodyBullet1"/>
        <w:numPr>
          <w:ilvl w:val="0"/>
          <w:numId w:val="0"/>
        </w:numPr>
      </w:pPr>
      <w:r>
        <w:t>Design flexibility is essential for offshore wind projects due to rapid technological advances</w:t>
      </w:r>
      <w:r w:rsidR="00FD6CF4">
        <w:t xml:space="preserve"> and long development timelines</w:t>
      </w:r>
      <w:r>
        <w:t>. To maintain this flexibility while ensuring a robust assessment, the project has adopted a project design envelope approach</w:t>
      </w:r>
      <w:r w:rsidR="00F753D4">
        <w:t xml:space="preserve">. A description is provided in </w:t>
      </w:r>
      <w:r w:rsidR="00F753D4" w:rsidRPr="00D9225F">
        <w:rPr>
          <w:i/>
        </w:rPr>
        <w:t>Chapter 4 - Project Description</w:t>
      </w:r>
      <w:r w:rsidR="00F753D4">
        <w:t xml:space="preserve">. </w:t>
      </w:r>
    </w:p>
    <w:p w14:paraId="3A636CC5" w14:textId="28D9F512" w:rsidR="00316321" w:rsidRDefault="00B41161" w:rsidP="009579DB">
      <w:pPr>
        <w:pStyle w:val="BodyText"/>
      </w:pPr>
      <w:r>
        <w:t>D</w:t>
      </w:r>
      <w:r w:rsidR="00E04E23">
        <w:t>efer</w:t>
      </w:r>
      <w:r>
        <w:t>ring some design decisions does not constrain</w:t>
      </w:r>
      <w:r w:rsidR="00E04E23">
        <w:t xml:space="preserve"> the assessment of alternatives. Where </w:t>
      </w:r>
      <w:r w:rsidR="00CF6514">
        <w:t xml:space="preserve">project elements are undecided, the assessment </w:t>
      </w:r>
      <w:r w:rsidR="00E04E23">
        <w:t xml:space="preserve">outlines </w:t>
      </w:r>
      <w:r w:rsidR="00463847">
        <w:t xml:space="preserve">feasible </w:t>
      </w:r>
      <w:r w:rsidR="00D07FAF">
        <w:t>alternatives</w:t>
      </w:r>
      <w:r w:rsidR="00AF6086">
        <w:t xml:space="preserve"> and</w:t>
      </w:r>
      <w:r w:rsidR="00463847">
        <w:t xml:space="preserve"> </w:t>
      </w:r>
      <w:r w:rsidR="004D7BB8">
        <w:t xml:space="preserve">the </w:t>
      </w:r>
      <w:r w:rsidR="00E04E23">
        <w:t>evaluation approach</w:t>
      </w:r>
      <w:r w:rsidR="00AF6086">
        <w:t>, while comparing</w:t>
      </w:r>
      <w:r w:rsidR="00E04E23">
        <w:t xml:space="preserve"> potential environmental </w:t>
      </w:r>
      <w:r w:rsidR="00D07FAF">
        <w:t>impacts</w:t>
      </w:r>
      <w:r w:rsidR="00E04E23">
        <w:t xml:space="preserve">. </w:t>
      </w:r>
      <w:r w:rsidR="00D07FAF">
        <w:t xml:space="preserve">The </w:t>
      </w:r>
      <w:r w:rsidR="00974C95">
        <w:t xml:space="preserve">evaluation </w:t>
      </w:r>
      <w:r w:rsidR="00316321" w:rsidRPr="00316321">
        <w:t xml:space="preserve">approach </w:t>
      </w:r>
      <w:r w:rsidR="00974C95">
        <w:t>for alternatives</w:t>
      </w:r>
      <w:r w:rsidR="00316321" w:rsidRPr="00316321">
        <w:t xml:space="preserve"> is summarised in </w:t>
      </w:r>
      <w:r w:rsidR="009579DB">
        <w:fldChar w:fldCharType="begin"/>
      </w:r>
      <w:r w:rsidR="009579DB">
        <w:instrText xml:space="preserve"> REF _Ref211854412 \h </w:instrText>
      </w:r>
      <w:r w:rsidR="009579DB">
        <w:fldChar w:fldCharType="separate"/>
      </w:r>
      <w:r w:rsidR="004D7DEA">
        <w:t xml:space="preserve">Table </w:t>
      </w:r>
      <w:r w:rsidR="004D7DEA">
        <w:rPr>
          <w:noProof/>
        </w:rPr>
        <w:t>3</w:t>
      </w:r>
      <w:r w:rsidR="004D7DEA">
        <w:t>-</w:t>
      </w:r>
      <w:r w:rsidR="004D7DEA">
        <w:rPr>
          <w:noProof/>
        </w:rPr>
        <w:t>1</w:t>
      </w:r>
      <w:r w:rsidR="009579DB">
        <w:fldChar w:fldCharType="end"/>
      </w:r>
      <w:r w:rsidR="00316321" w:rsidRPr="00316321">
        <w:t>.</w:t>
      </w:r>
    </w:p>
    <w:p w14:paraId="1FAE23AA" w14:textId="3D9AF4B6" w:rsidR="00FD6CF4" w:rsidRDefault="00D07FAF" w:rsidP="00FD6CF4">
      <w:pPr>
        <w:pStyle w:val="BodyText"/>
      </w:pPr>
      <w:bookmarkStart w:id="16" w:name="_Ref108164844"/>
      <w:r>
        <w:lastRenderedPageBreak/>
        <w:t>A</w:t>
      </w:r>
      <w:r w:rsidR="00FD6CF4">
        <w:t>ssess</w:t>
      </w:r>
      <w:r>
        <w:t xml:space="preserve">ing alternatives </w:t>
      </w:r>
      <w:r w:rsidR="00FD6CF4">
        <w:t>often involves balancing</w:t>
      </w:r>
      <w:r>
        <w:t xml:space="preserve"> c</w:t>
      </w:r>
      <w:r w:rsidR="00FD6CF4">
        <w:t xml:space="preserve">ompeting project priorities. Avoidance and minimisation principles </w:t>
      </w:r>
      <w:r w:rsidR="004028F8">
        <w:t>are</w:t>
      </w:r>
      <w:r w:rsidR="00FD6CF4">
        <w:t xml:space="preserve"> incorporated into decision-making on alternatives at all stages </w:t>
      </w:r>
      <w:r w:rsidR="007701D5">
        <w:t>of project development.</w:t>
      </w:r>
    </w:p>
    <w:p w14:paraId="5CDA9C03" w14:textId="77777777" w:rsidR="006B26E0" w:rsidRDefault="006B26E0" w:rsidP="00FD6CF4">
      <w:pPr>
        <w:pStyle w:val="BodyText"/>
        <w:sectPr w:rsidR="006B26E0" w:rsidSect="00235217">
          <w:pgSz w:w="11906" w:h="16838" w:code="9"/>
          <w:pgMar w:top="1134" w:right="1134" w:bottom="1134" w:left="1134" w:header="454" w:footer="454" w:gutter="0"/>
          <w:pgNumType w:start="1" w:chapStyle="1"/>
          <w:cols w:space="708"/>
          <w:docGrid w:linePitch="360"/>
        </w:sectPr>
      </w:pPr>
      <w:bookmarkStart w:id="17" w:name="_Ref151625079"/>
      <w:bookmarkEnd w:id="16"/>
    </w:p>
    <w:p w14:paraId="3D8E94E3" w14:textId="23947B69" w:rsidR="6A6390D1" w:rsidRDefault="110A667E" w:rsidP="0030088B">
      <w:pPr>
        <w:pStyle w:val="Caption"/>
      </w:pPr>
      <w:bookmarkStart w:id="18" w:name="_Ref211854412"/>
      <w:bookmarkStart w:id="19" w:name="_Toc228780854"/>
      <w:r>
        <w:lastRenderedPageBreak/>
        <w:t xml:space="preserve">Table </w:t>
      </w:r>
      <w:r w:rsidR="013C93E1">
        <w:fldChar w:fldCharType="begin"/>
      </w:r>
      <w:r w:rsidR="013C93E1">
        <w:instrText>STYLEREF 1 \s</w:instrText>
      </w:r>
      <w:r w:rsidR="013C93E1">
        <w:fldChar w:fldCharType="separate"/>
      </w:r>
      <w:r w:rsidR="004D7DEA">
        <w:rPr>
          <w:noProof/>
        </w:rPr>
        <w:t>3</w:t>
      </w:r>
      <w:r w:rsidR="013C93E1">
        <w:fldChar w:fldCharType="end"/>
      </w:r>
      <w:r>
        <w:t>-</w:t>
      </w:r>
      <w:r w:rsidR="013C93E1">
        <w:fldChar w:fldCharType="begin"/>
      </w:r>
      <w:r w:rsidR="013C93E1">
        <w:instrText>SEQ Table \* ARABIC \s 1</w:instrText>
      </w:r>
      <w:r w:rsidR="013C93E1">
        <w:fldChar w:fldCharType="separate"/>
      </w:r>
      <w:r w:rsidR="004D7DEA">
        <w:rPr>
          <w:noProof/>
        </w:rPr>
        <w:t>1</w:t>
      </w:r>
      <w:r w:rsidR="013C93E1">
        <w:fldChar w:fldCharType="end"/>
      </w:r>
      <w:bookmarkEnd w:id="17"/>
      <w:bookmarkEnd w:id="18"/>
      <w:r>
        <w:t xml:space="preserve"> </w:t>
      </w:r>
      <w:r w:rsidR="013C93E1">
        <w:tab/>
      </w:r>
      <w:r>
        <w:t xml:space="preserve">Summary of </w:t>
      </w:r>
      <w:r w:rsidR="00A14F4D">
        <w:t xml:space="preserve">project </w:t>
      </w:r>
      <w:r w:rsidR="00AE6005">
        <w:t xml:space="preserve">components and </w:t>
      </w:r>
      <w:r>
        <w:t>alternatives</w:t>
      </w:r>
      <w:r w:rsidR="00AE6005">
        <w:t xml:space="preserve"> considered</w:t>
      </w:r>
      <w:bookmarkEnd w:id="19"/>
      <w:r w:rsidR="00AE6005">
        <w:t xml:space="preserve"> </w:t>
      </w:r>
    </w:p>
    <w:tbl>
      <w:tblPr>
        <w:tblStyle w:val="MainTableStyle"/>
        <w:tblW w:w="5000" w:type="pct"/>
        <w:tblLayout w:type="fixed"/>
        <w:tblLook w:val="04A0" w:firstRow="1" w:lastRow="0" w:firstColumn="1" w:lastColumn="0" w:noHBand="0" w:noVBand="1"/>
      </w:tblPr>
      <w:tblGrid>
        <w:gridCol w:w="1669"/>
        <w:gridCol w:w="2369"/>
        <w:gridCol w:w="4319"/>
        <w:gridCol w:w="4316"/>
        <w:gridCol w:w="1882"/>
        <w:gridCol w:w="15"/>
      </w:tblGrid>
      <w:tr w:rsidR="0013033C" w14:paraId="4DB5E960" w14:textId="77777777" w:rsidTr="0013033C">
        <w:trPr>
          <w:gridAfter w:val="1"/>
          <w:cnfStyle w:val="100000000000" w:firstRow="1" w:lastRow="0" w:firstColumn="0" w:lastColumn="0" w:oddVBand="0" w:evenVBand="0" w:oddHBand="0" w:evenHBand="0" w:firstRowFirstColumn="0" w:firstRowLastColumn="0" w:lastRowFirstColumn="0" w:lastRowLastColumn="0"/>
          <w:wAfter w:w="3" w:type="pct"/>
          <w:cantSplit w:val="0"/>
          <w:tblHeader/>
        </w:trPr>
        <w:tc>
          <w:tcPr>
            <w:cnfStyle w:val="001000000100" w:firstRow="0" w:lastRow="0" w:firstColumn="1" w:lastColumn="0" w:oddVBand="0" w:evenVBand="0" w:oddHBand="0" w:evenHBand="0" w:firstRowFirstColumn="1" w:firstRowLastColumn="0" w:lastRowFirstColumn="0" w:lastRowLastColumn="0"/>
            <w:tcW w:w="573" w:type="pct"/>
            <w:tcBorders>
              <w:bottom w:val="single" w:sz="4" w:space="0" w:color="BFBFBF" w:themeColor="background1" w:themeShade="BF"/>
            </w:tcBorders>
          </w:tcPr>
          <w:p w14:paraId="280D1246" w14:textId="75620955" w:rsidR="005B7258" w:rsidRDefault="005B7258" w:rsidP="005B7258">
            <w:pPr>
              <w:pStyle w:val="TableText"/>
            </w:pPr>
            <w:r w:rsidRPr="7015BA49">
              <w:t>Project component</w:t>
            </w:r>
          </w:p>
        </w:tc>
        <w:tc>
          <w:tcPr>
            <w:tcW w:w="813" w:type="pct"/>
            <w:tcBorders>
              <w:bottom w:val="single" w:sz="4" w:space="0" w:color="BFBFBF" w:themeColor="background1" w:themeShade="BF"/>
            </w:tcBorders>
          </w:tcPr>
          <w:p w14:paraId="1882BF41" w14:textId="45240160" w:rsidR="005B7258" w:rsidRDefault="005B7258" w:rsidP="005B7258">
            <w:pPr>
              <w:pStyle w:val="TableText"/>
              <w:cnfStyle w:val="100000000000" w:firstRow="1" w:lastRow="0" w:firstColumn="0" w:lastColumn="0" w:oddVBand="0" w:evenVBand="0" w:oddHBand="0" w:evenHBand="0" w:firstRowFirstColumn="0" w:firstRowLastColumn="0" w:lastRowFirstColumn="0" w:lastRowLastColumn="0"/>
            </w:pPr>
            <w:r w:rsidRPr="7015BA49">
              <w:t xml:space="preserve">Decision </w:t>
            </w:r>
            <w:r w:rsidR="000657F7">
              <w:t>t</w:t>
            </w:r>
            <w:r w:rsidRPr="7015BA49">
              <w:t xml:space="preserve">imeframe </w:t>
            </w:r>
          </w:p>
        </w:tc>
        <w:tc>
          <w:tcPr>
            <w:tcW w:w="1482" w:type="pct"/>
            <w:tcBorders>
              <w:bottom w:val="single" w:sz="4" w:space="0" w:color="BFBFBF" w:themeColor="background1" w:themeShade="BF"/>
            </w:tcBorders>
          </w:tcPr>
          <w:p w14:paraId="6AEFE073" w14:textId="11559A3E" w:rsidR="005B7258" w:rsidRDefault="005B7258" w:rsidP="005B7258">
            <w:pPr>
              <w:pStyle w:val="TableText"/>
              <w:cnfStyle w:val="100000000000" w:firstRow="1" w:lastRow="0" w:firstColumn="0" w:lastColumn="0" w:oddVBand="0" w:evenVBand="0" w:oddHBand="0" w:evenHBand="0" w:firstRowFirstColumn="0" w:firstRowLastColumn="0" w:lastRowFirstColumn="0" w:lastRowLastColumn="0"/>
            </w:pPr>
            <w:r w:rsidRPr="7015BA49">
              <w:t xml:space="preserve">Type of </w:t>
            </w:r>
            <w:r w:rsidR="000657F7">
              <w:t>a</w:t>
            </w:r>
            <w:r w:rsidRPr="7015BA49">
              <w:t>lternatives</w:t>
            </w:r>
          </w:p>
        </w:tc>
        <w:tc>
          <w:tcPr>
            <w:tcW w:w="1481" w:type="pct"/>
            <w:tcBorders>
              <w:bottom w:val="single" w:sz="4" w:space="0" w:color="BFBFBF" w:themeColor="background1" w:themeShade="BF"/>
            </w:tcBorders>
          </w:tcPr>
          <w:p w14:paraId="0F8292B1" w14:textId="4CCFB67C" w:rsidR="005B7258" w:rsidRDefault="005B7258" w:rsidP="005B7258">
            <w:pPr>
              <w:pStyle w:val="TableText"/>
              <w:cnfStyle w:val="100000000000" w:firstRow="1" w:lastRow="0" w:firstColumn="0" w:lastColumn="0" w:oddVBand="0" w:evenVBand="0" w:oddHBand="0" w:evenHBand="0" w:firstRowFirstColumn="0" w:firstRowLastColumn="0" w:lastRowFirstColumn="0" w:lastRowLastColumn="0"/>
            </w:pPr>
            <w:r w:rsidRPr="7015BA49">
              <w:t xml:space="preserve">Reason </w:t>
            </w:r>
            <w:r w:rsidR="00890A92">
              <w:t>for decision</w:t>
            </w:r>
          </w:p>
        </w:tc>
        <w:tc>
          <w:tcPr>
            <w:tcW w:w="646" w:type="pct"/>
            <w:tcBorders>
              <w:bottom w:val="single" w:sz="4" w:space="0" w:color="BFBFBF" w:themeColor="background1" w:themeShade="BF"/>
            </w:tcBorders>
          </w:tcPr>
          <w:p w14:paraId="1F424DF8" w14:textId="705B8991" w:rsidR="005B7258" w:rsidRDefault="005B7258" w:rsidP="005B7258">
            <w:pPr>
              <w:pStyle w:val="TableText"/>
              <w:cnfStyle w:val="100000000000" w:firstRow="1" w:lastRow="0" w:firstColumn="0" w:lastColumn="0" w:oddVBand="0" w:evenVBand="0" w:oddHBand="0" w:evenHBand="0" w:firstRowFirstColumn="0" w:firstRowLastColumn="0" w:lastRowFirstColumn="0" w:lastRowLastColumn="0"/>
            </w:pPr>
            <w:r w:rsidRPr="7015BA49">
              <w:t>Section providing further information</w:t>
            </w:r>
          </w:p>
        </w:tc>
      </w:tr>
      <w:tr w:rsidR="0030088B" w14:paraId="001E0347" w14:textId="77777777" w:rsidTr="0013033C">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BFBFBF" w:themeColor="background1" w:themeShade="BF"/>
              <w:bottom w:val="single" w:sz="4" w:space="0" w:color="BFBFBF" w:themeColor="background1" w:themeShade="BF"/>
            </w:tcBorders>
          </w:tcPr>
          <w:p w14:paraId="3DC66BB0" w14:textId="4B4574DC" w:rsidR="0030088B" w:rsidRPr="001A0A53" w:rsidRDefault="000657F7" w:rsidP="005B7258">
            <w:pPr>
              <w:pStyle w:val="TableText"/>
              <w:rPr>
                <w:b/>
                <w:bCs/>
              </w:rPr>
            </w:pPr>
            <w:r w:rsidRPr="001A0A53">
              <w:rPr>
                <w:b/>
                <w:bCs/>
              </w:rPr>
              <w:t>Offshore w</w:t>
            </w:r>
            <w:r w:rsidR="0030088B" w:rsidRPr="001A0A53">
              <w:rPr>
                <w:b/>
                <w:bCs/>
              </w:rPr>
              <w:t xml:space="preserve">ind </w:t>
            </w:r>
            <w:r w:rsidRPr="001A0A53">
              <w:rPr>
                <w:b/>
                <w:bCs/>
              </w:rPr>
              <w:t>f</w:t>
            </w:r>
            <w:r w:rsidR="0030088B" w:rsidRPr="001A0A53">
              <w:rPr>
                <w:b/>
                <w:bCs/>
              </w:rPr>
              <w:t xml:space="preserve">arm </w:t>
            </w:r>
            <w:r w:rsidRPr="001A0A53">
              <w:rPr>
                <w:b/>
                <w:bCs/>
              </w:rPr>
              <w:t>a</w:t>
            </w:r>
            <w:r w:rsidR="0030088B" w:rsidRPr="001A0A53">
              <w:rPr>
                <w:b/>
                <w:bCs/>
              </w:rPr>
              <w:t>lternatives</w:t>
            </w:r>
          </w:p>
        </w:tc>
      </w:tr>
      <w:tr w:rsidR="0013033C" w14:paraId="0DFF64B5"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Borders>
              <w:top w:val="single" w:sz="4" w:space="0" w:color="BFBFBF" w:themeColor="background1" w:themeShade="BF"/>
            </w:tcBorders>
          </w:tcPr>
          <w:p w14:paraId="1A706115" w14:textId="5551CA30" w:rsidR="005B7258" w:rsidRDefault="005B7258" w:rsidP="005B7258">
            <w:pPr>
              <w:pStyle w:val="TableText"/>
            </w:pPr>
            <w:r w:rsidRPr="7015BA49">
              <w:t>Site selection</w:t>
            </w:r>
          </w:p>
        </w:tc>
        <w:tc>
          <w:tcPr>
            <w:tcW w:w="813" w:type="pct"/>
            <w:tcBorders>
              <w:top w:val="single" w:sz="4" w:space="0" w:color="BFBFBF" w:themeColor="background1" w:themeShade="BF"/>
            </w:tcBorders>
          </w:tcPr>
          <w:p w14:paraId="64493580" w14:textId="7D769D63" w:rsidR="005B7258" w:rsidRDefault="005B7258" w:rsidP="00F17EAB">
            <w:pPr>
              <w:pStyle w:val="TableText"/>
              <w:cnfStyle w:val="000000000000" w:firstRow="0" w:lastRow="0" w:firstColumn="0" w:lastColumn="0" w:oddVBand="0" w:evenVBand="0" w:oddHBand="0" w:evenHBand="0" w:firstRowFirstColumn="0" w:firstRowLastColumn="0" w:lastRowFirstColumn="0" w:lastRowLastColumn="0"/>
            </w:pPr>
            <w:r w:rsidRPr="7015BA49">
              <w:t>Confirme</w:t>
            </w:r>
            <w:r w:rsidR="00F17EAB">
              <w:t xml:space="preserve">d: </w:t>
            </w:r>
            <w:r w:rsidR="006F6836">
              <w:t>The o</w:t>
            </w:r>
            <w:r w:rsidRPr="7015BA49">
              <w:t xml:space="preserve">ffshore wind farm </w:t>
            </w:r>
            <w:r w:rsidR="006E1427">
              <w:t>site</w:t>
            </w:r>
            <w:r w:rsidR="006E1427" w:rsidRPr="7015BA49">
              <w:t xml:space="preserve"> </w:t>
            </w:r>
            <w:r w:rsidR="00E90501">
              <w:t xml:space="preserve">was </w:t>
            </w:r>
            <w:r w:rsidRPr="7015BA49">
              <w:t xml:space="preserve">selected before </w:t>
            </w:r>
            <w:r w:rsidR="00E84581">
              <w:t xml:space="preserve">applying for </w:t>
            </w:r>
            <w:r w:rsidR="00821376">
              <w:t xml:space="preserve">an </w:t>
            </w:r>
            <w:r w:rsidRPr="7015BA49">
              <w:t>exploration licence and updated during feasibility licencing.</w:t>
            </w:r>
          </w:p>
        </w:tc>
        <w:tc>
          <w:tcPr>
            <w:tcW w:w="1482" w:type="pct"/>
            <w:tcBorders>
              <w:top w:val="single" w:sz="4" w:space="0" w:color="BFBFBF" w:themeColor="background1" w:themeShade="BF"/>
            </w:tcBorders>
          </w:tcPr>
          <w:p w14:paraId="679653A9" w14:textId="2AAD10A9"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Alternative </w:t>
            </w:r>
            <w:r w:rsidR="00BB1BFC">
              <w:t>locations</w:t>
            </w:r>
            <w:r w:rsidRPr="7015BA49">
              <w:t xml:space="preserve"> were considered </w:t>
            </w:r>
            <w:r w:rsidR="00C56405">
              <w:t xml:space="preserve">before </w:t>
            </w:r>
            <w:r w:rsidR="00B61FE4">
              <w:t>applying for an</w:t>
            </w:r>
            <w:r w:rsidR="005A167D">
              <w:t xml:space="preserve"> </w:t>
            </w:r>
            <w:r w:rsidRPr="7015BA49">
              <w:t>exploration licence</w:t>
            </w:r>
            <w:r w:rsidR="00A54A65">
              <w:t>.</w:t>
            </w:r>
            <w:r w:rsidR="00F81C4D">
              <w:t xml:space="preserve"> The Gippsland coast </w:t>
            </w:r>
            <w:r w:rsidR="004E3E66">
              <w:t xml:space="preserve">has the </w:t>
            </w:r>
            <w:r w:rsidR="00C960ED">
              <w:t xml:space="preserve">strongest </w:t>
            </w:r>
            <w:r w:rsidR="00BB1BFC">
              <w:t xml:space="preserve">offshore wind </w:t>
            </w:r>
            <w:r w:rsidR="00C960ED">
              <w:t xml:space="preserve">fundamentals </w:t>
            </w:r>
            <w:r w:rsidR="00BB1BFC">
              <w:t xml:space="preserve">in </w:t>
            </w:r>
            <w:r w:rsidR="00C960ED">
              <w:t xml:space="preserve">the </w:t>
            </w:r>
            <w:r w:rsidR="00466611">
              <w:t>countr</w:t>
            </w:r>
            <w:r w:rsidR="00BB1BFC">
              <w:t xml:space="preserve">y. </w:t>
            </w:r>
            <w:r w:rsidR="00F81C4D">
              <w:t xml:space="preserve">The project site </w:t>
            </w:r>
            <w:r w:rsidR="00466611">
              <w:t xml:space="preserve">offers </w:t>
            </w:r>
            <w:r w:rsidR="00E03C71">
              <w:t>a r</w:t>
            </w:r>
            <w:r w:rsidR="00C960ED">
              <w:t>obust wind resource, shallow sea depths, avoid</w:t>
            </w:r>
            <w:r w:rsidR="00E03C71">
              <w:t>s soci</w:t>
            </w:r>
            <w:r w:rsidR="00B731DC">
              <w:t xml:space="preserve">al and </w:t>
            </w:r>
            <w:r w:rsidR="00C960ED">
              <w:t>environmental features</w:t>
            </w:r>
            <w:r w:rsidR="00B731DC">
              <w:t xml:space="preserve"> and habitats</w:t>
            </w:r>
            <w:r w:rsidR="00C960ED">
              <w:t xml:space="preserve">, and </w:t>
            </w:r>
            <w:r w:rsidR="00293645">
              <w:t>is in</w:t>
            </w:r>
            <w:r w:rsidR="00466611">
              <w:t xml:space="preserve"> proximity </w:t>
            </w:r>
            <w:r w:rsidR="00F42B61">
              <w:t>to existing grid infrastructure</w:t>
            </w:r>
            <w:r w:rsidR="00466611">
              <w:t xml:space="preserve"> which helps</w:t>
            </w:r>
            <w:r w:rsidR="00A54A65">
              <w:t xml:space="preserve"> reduc</w:t>
            </w:r>
            <w:r w:rsidR="00466611">
              <w:t>e</w:t>
            </w:r>
            <w:r w:rsidR="00A54A65">
              <w:t xml:space="preserve"> </w:t>
            </w:r>
            <w:r w:rsidR="00293645">
              <w:t xml:space="preserve">potential </w:t>
            </w:r>
            <w:r w:rsidR="00A54A65">
              <w:t>land</w:t>
            </w:r>
            <w:r w:rsidR="005D4EB8">
              <w:t>-</w:t>
            </w:r>
            <w:r w:rsidR="00A54A65">
              <w:t>based impact</w:t>
            </w:r>
            <w:r w:rsidR="00293645">
              <w:t>s.</w:t>
            </w:r>
          </w:p>
        </w:tc>
        <w:tc>
          <w:tcPr>
            <w:tcW w:w="1481" w:type="pct"/>
            <w:tcBorders>
              <w:top w:val="single" w:sz="4" w:space="0" w:color="BFBFBF" w:themeColor="background1" w:themeShade="BF"/>
            </w:tcBorders>
          </w:tcPr>
          <w:p w14:paraId="0D14567C" w14:textId="5DE4AA0B" w:rsidR="005B7258" w:rsidRDefault="005D4EB8" w:rsidP="0058333B">
            <w:pPr>
              <w:pStyle w:val="TableText"/>
              <w:cnfStyle w:val="000000000000" w:firstRow="0" w:lastRow="0" w:firstColumn="0" w:lastColumn="0" w:oddVBand="0" w:evenVBand="0" w:oddHBand="0" w:evenHBand="0" w:firstRowFirstColumn="0" w:firstRowLastColumn="0" w:lastRowFirstColumn="0" w:lastRowLastColumn="0"/>
            </w:pPr>
            <w:r>
              <w:t xml:space="preserve">The awarded feasibility licence </w:t>
            </w:r>
            <w:r w:rsidR="00ED698B">
              <w:t>confirms</w:t>
            </w:r>
            <w:r>
              <w:t xml:space="preserve"> the offshore </w:t>
            </w:r>
            <w:r w:rsidR="006E724D">
              <w:t>wind farm area</w:t>
            </w:r>
            <w:r w:rsidR="00FF69AF">
              <w:t>.</w:t>
            </w:r>
            <w:r w:rsidR="00853D55">
              <w:t xml:space="preserve"> As it d</w:t>
            </w:r>
            <w:r w:rsidR="00F56894">
              <w:t>iffers slightly from</w:t>
            </w:r>
            <w:r w:rsidR="000764D7">
              <w:t xml:space="preserve"> the </w:t>
            </w:r>
            <w:r w:rsidR="00105EDD">
              <w:t>earlier exploration licence area</w:t>
            </w:r>
            <w:r w:rsidR="00853D55">
              <w:t xml:space="preserve">, an </w:t>
            </w:r>
            <w:r w:rsidR="00FF69AF">
              <w:t>update was made to the original E</w:t>
            </w:r>
            <w:r w:rsidR="00953D5C">
              <w:t>PBC</w:t>
            </w:r>
            <w:r w:rsidR="00FF69AF">
              <w:t xml:space="preserve"> referral area in 2025</w:t>
            </w:r>
            <w:r w:rsidR="000764D7">
              <w:t xml:space="preserve"> to reflect this</w:t>
            </w:r>
            <w:r w:rsidR="005B7258" w:rsidRPr="7015BA49">
              <w:t>.</w:t>
            </w:r>
          </w:p>
        </w:tc>
        <w:tc>
          <w:tcPr>
            <w:tcW w:w="646" w:type="pct"/>
            <w:tcBorders>
              <w:top w:val="single" w:sz="4" w:space="0" w:color="BFBFBF" w:themeColor="background1" w:themeShade="BF"/>
            </w:tcBorders>
          </w:tcPr>
          <w:p w14:paraId="60468F96" w14:textId="03277AF8"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_Ref208646692 \r \h </w:instrText>
            </w:r>
            <w:r>
              <w:fldChar w:fldCharType="separate"/>
            </w:r>
            <w:r w:rsidR="004D7DEA">
              <w:t>3.2.1</w:t>
            </w:r>
            <w:r>
              <w:fldChar w:fldCharType="end"/>
            </w:r>
          </w:p>
        </w:tc>
      </w:tr>
      <w:tr w:rsidR="0013033C" w14:paraId="36A54C3F"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19C726DC" w14:textId="41D8E01D" w:rsidR="005B7258" w:rsidRDefault="005B7258" w:rsidP="005B7258">
            <w:pPr>
              <w:pStyle w:val="TableText"/>
            </w:pPr>
            <w:r w:rsidRPr="7015BA49">
              <w:t xml:space="preserve">Wind </w:t>
            </w:r>
            <w:r w:rsidR="00F67625">
              <w:t>f</w:t>
            </w:r>
            <w:r w:rsidRPr="7015BA49">
              <w:t xml:space="preserve">arm </w:t>
            </w:r>
            <w:r w:rsidR="00F67625">
              <w:t>c</w:t>
            </w:r>
            <w:r w:rsidRPr="7015BA49">
              <w:t>apacity</w:t>
            </w:r>
          </w:p>
        </w:tc>
        <w:tc>
          <w:tcPr>
            <w:tcW w:w="813" w:type="pct"/>
          </w:tcPr>
          <w:p w14:paraId="082A74C1" w14:textId="4D666CE4" w:rsidR="005B7258" w:rsidRDefault="005B7258" w:rsidP="00F17EAB">
            <w:pPr>
              <w:pStyle w:val="TableText"/>
              <w:cnfStyle w:val="000000000000" w:firstRow="0" w:lastRow="0" w:firstColumn="0" w:lastColumn="0" w:oddVBand="0" w:evenVBand="0" w:oddHBand="0" w:evenHBand="0" w:firstRowFirstColumn="0" w:firstRowLastColumn="0" w:lastRowFirstColumn="0" w:lastRowLastColumn="0"/>
            </w:pPr>
            <w:r w:rsidRPr="7015BA49">
              <w:t>Confirmed</w:t>
            </w:r>
            <w:r w:rsidR="00F17EAB">
              <w:t xml:space="preserve">: </w:t>
            </w:r>
            <w:r w:rsidR="00A064BB">
              <w:t>A maximum capacity of up to</w:t>
            </w:r>
            <w:r w:rsidR="00F56894">
              <w:t xml:space="preserve"> </w:t>
            </w:r>
            <w:r w:rsidRPr="7015BA49">
              <w:t>2.2</w:t>
            </w:r>
            <w:r w:rsidR="002E7236">
              <w:t xml:space="preserve"> </w:t>
            </w:r>
            <w:r w:rsidR="00C56405">
              <w:t>gigawatt</w:t>
            </w:r>
            <w:r w:rsidR="00A064BB">
              <w:t>s</w:t>
            </w:r>
            <w:r w:rsidR="000576DC">
              <w:t xml:space="preserve"> (GW)</w:t>
            </w:r>
            <w:r w:rsidRPr="7015BA49">
              <w:t xml:space="preserve"> </w:t>
            </w:r>
            <w:r w:rsidR="00A064BB">
              <w:t xml:space="preserve">was </w:t>
            </w:r>
            <w:r w:rsidRPr="7015BA49">
              <w:t xml:space="preserve">selected </w:t>
            </w:r>
            <w:r w:rsidR="00C56405">
              <w:t>before</w:t>
            </w:r>
            <w:r w:rsidR="00C25914">
              <w:t xml:space="preserve"> referral. </w:t>
            </w:r>
          </w:p>
        </w:tc>
        <w:tc>
          <w:tcPr>
            <w:tcW w:w="1482" w:type="pct"/>
          </w:tcPr>
          <w:p w14:paraId="5FCDD7BE" w14:textId="3AC54517" w:rsidR="005B7258" w:rsidRDefault="001E36D7" w:rsidP="005B7258">
            <w:pPr>
              <w:pStyle w:val="TableText"/>
              <w:cnfStyle w:val="000000000000" w:firstRow="0" w:lastRow="0" w:firstColumn="0" w:lastColumn="0" w:oddVBand="0" w:evenVBand="0" w:oddHBand="0" w:evenHBand="0" w:firstRowFirstColumn="0" w:firstRowLastColumn="0" w:lastRowFirstColumn="0" w:lastRowLastColumn="0"/>
            </w:pPr>
            <w:r>
              <w:t>C</w:t>
            </w:r>
            <w:r w:rsidRPr="7015BA49">
              <w:t xml:space="preserve">apacity is based on the </w:t>
            </w:r>
            <w:r>
              <w:t xml:space="preserve">development potential of the </w:t>
            </w:r>
            <w:r w:rsidRPr="7015BA49">
              <w:t>original exploration area</w:t>
            </w:r>
            <w:r>
              <w:t xml:space="preserve"> </w:t>
            </w:r>
            <w:r w:rsidR="00CB5BE1">
              <w:t xml:space="preserve">and </w:t>
            </w:r>
            <w:r w:rsidR="00EC632F">
              <w:t>Victoria's electricity needs</w:t>
            </w:r>
            <w:r>
              <w:t xml:space="preserve">. </w:t>
            </w:r>
            <w:r w:rsidR="008B7532">
              <w:t xml:space="preserve">A project of this </w:t>
            </w:r>
            <w:r w:rsidR="00B86EA0">
              <w:t>capacity is</w:t>
            </w:r>
            <w:r w:rsidR="008B7532">
              <w:t xml:space="preserve"> </w:t>
            </w:r>
            <w:r w:rsidR="00B86EA0">
              <w:t>needed</w:t>
            </w:r>
            <w:r w:rsidR="008B7532">
              <w:t xml:space="preserve"> to achieve e</w:t>
            </w:r>
            <w:r>
              <w:t xml:space="preserve">conomies of scale </w:t>
            </w:r>
            <w:r w:rsidR="008B7532">
              <w:t xml:space="preserve">and </w:t>
            </w:r>
            <w:r>
              <w:t xml:space="preserve">attract </w:t>
            </w:r>
            <w:r w:rsidR="00237602">
              <w:t xml:space="preserve">international </w:t>
            </w:r>
            <w:r>
              <w:t>investment and supply chain interest</w:t>
            </w:r>
            <w:r w:rsidR="00237602">
              <w:t>,</w:t>
            </w:r>
            <w:r>
              <w:t xml:space="preserve"> given </w:t>
            </w:r>
            <w:r w:rsidR="00237602">
              <w:t xml:space="preserve">Australia’s </w:t>
            </w:r>
            <w:r>
              <w:t>distance from established offshore wind markets.</w:t>
            </w:r>
          </w:p>
        </w:tc>
        <w:tc>
          <w:tcPr>
            <w:tcW w:w="1481" w:type="pct"/>
          </w:tcPr>
          <w:p w14:paraId="2D6F04E7" w14:textId="46437BE9" w:rsidR="005B7258" w:rsidRDefault="00C56FB0" w:rsidP="005B7258">
            <w:pPr>
              <w:pStyle w:val="TableText"/>
              <w:cnfStyle w:val="000000000000" w:firstRow="0" w:lastRow="0" w:firstColumn="0" w:lastColumn="0" w:oddVBand="0" w:evenVBand="0" w:oddHBand="0" w:evenHBand="0" w:firstRowFirstColumn="0" w:firstRowLastColumn="0" w:lastRowFirstColumn="0" w:lastRowLastColumn="0"/>
            </w:pPr>
            <w:r w:rsidRPr="7015BA49">
              <w:t>De</w:t>
            </w:r>
            <w:r>
              <w:t xml:space="preserve">termining </w:t>
            </w:r>
            <w:r w:rsidR="00506C28">
              <w:t xml:space="preserve">wind farm </w:t>
            </w:r>
            <w:r w:rsidR="005B7258" w:rsidRPr="7015BA49">
              <w:t xml:space="preserve">capacity at an early stage is critical </w:t>
            </w:r>
            <w:r>
              <w:t xml:space="preserve">as it </w:t>
            </w:r>
            <w:r w:rsidR="005B7258" w:rsidRPr="7015BA49">
              <w:t>guides</w:t>
            </w:r>
            <w:r w:rsidR="00296A43">
              <w:t xml:space="preserve"> project</w:t>
            </w:r>
            <w:r w:rsidR="005B7258" w:rsidRPr="7015BA49">
              <w:t xml:space="preserve"> design </w:t>
            </w:r>
            <w:r w:rsidR="0063761A">
              <w:t xml:space="preserve">and commercial decisions </w:t>
            </w:r>
            <w:r w:rsidR="005B7258" w:rsidRPr="7015BA49">
              <w:t>and</w:t>
            </w:r>
            <w:r>
              <w:t xml:space="preserve"> </w:t>
            </w:r>
            <w:r w:rsidR="00F6776E">
              <w:t xml:space="preserve">enables the definition of </w:t>
            </w:r>
            <w:r w:rsidR="00C864EF">
              <w:t>parameters</w:t>
            </w:r>
            <w:r w:rsidR="0063761A">
              <w:t xml:space="preserve"> </w:t>
            </w:r>
            <w:r w:rsidR="00F6776E">
              <w:t>for t</w:t>
            </w:r>
            <w:r w:rsidR="0063761A">
              <w:t>he project's</w:t>
            </w:r>
            <w:r w:rsidR="001F5EB2">
              <w:t xml:space="preserve"> </w:t>
            </w:r>
            <w:r w:rsidR="005B7258" w:rsidRPr="7015BA49">
              <w:t xml:space="preserve">assessment. </w:t>
            </w:r>
          </w:p>
          <w:p w14:paraId="76DA86BC" w14:textId="171BCDF0"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 </w:t>
            </w:r>
          </w:p>
        </w:tc>
        <w:tc>
          <w:tcPr>
            <w:tcW w:w="646" w:type="pct"/>
          </w:tcPr>
          <w:p w14:paraId="386FDE06" w14:textId="0A972944"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_Ref210837936 \r \h </w:instrText>
            </w:r>
            <w:r>
              <w:fldChar w:fldCharType="separate"/>
            </w:r>
            <w:r w:rsidR="004D7DEA">
              <w:t>3.2.2</w:t>
            </w:r>
            <w:r>
              <w:fldChar w:fldCharType="end"/>
            </w:r>
          </w:p>
        </w:tc>
      </w:tr>
      <w:tr w:rsidR="0013033C" w14:paraId="00E140CF"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7E6ACBF9" w14:textId="16C16AFD" w:rsidR="005B7258" w:rsidRDefault="00BC263D" w:rsidP="005B7258">
            <w:pPr>
              <w:pStyle w:val="TableText"/>
            </w:pPr>
            <w:r>
              <w:t>W</w:t>
            </w:r>
            <w:r w:rsidR="00EC56C9">
              <w:t>ind</w:t>
            </w:r>
            <w:r w:rsidR="005B7258" w:rsidRPr="7015BA49">
              <w:t xml:space="preserve"> </w:t>
            </w:r>
            <w:r w:rsidR="00EC56C9">
              <w:t xml:space="preserve">farm </w:t>
            </w:r>
            <w:r w:rsidR="00576892">
              <w:t>l</w:t>
            </w:r>
            <w:r w:rsidR="005B7258" w:rsidRPr="7015BA49">
              <w:t>ayout</w:t>
            </w:r>
          </w:p>
        </w:tc>
        <w:tc>
          <w:tcPr>
            <w:tcW w:w="813" w:type="pct"/>
          </w:tcPr>
          <w:p w14:paraId="752C0138" w14:textId="3AD309B9" w:rsidR="005B7258" w:rsidRDefault="005B7258">
            <w:pPr>
              <w:pStyle w:val="TableText"/>
              <w:cnfStyle w:val="000000000000" w:firstRow="0" w:lastRow="0" w:firstColumn="0" w:lastColumn="0" w:oddVBand="0" w:evenVBand="0" w:oddHBand="0" w:evenHBand="0" w:firstRowFirstColumn="0" w:firstRowLastColumn="0" w:lastRowFirstColumn="0" w:lastRowLastColumn="0"/>
            </w:pPr>
            <w:r w:rsidRPr="7015BA49">
              <w:t>Deferred</w:t>
            </w:r>
            <w:r w:rsidR="00F17EAB">
              <w:t xml:space="preserve">: </w:t>
            </w:r>
            <w:r w:rsidR="0030410C">
              <w:t xml:space="preserve">The location of wind farm </w:t>
            </w:r>
            <w:r w:rsidR="00A74E42">
              <w:t xml:space="preserve">components </w:t>
            </w:r>
            <w:r w:rsidR="0030410C">
              <w:t xml:space="preserve">will </w:t>
            </w:r>
            <w:r w:rsidR="00513580">
              <w:t xml:space="preserve">be further </w:t>
            </w:r>
            <w:r w:rsidRPr="7015BA49">
              <w:t xml:space="preserve">evaluated and finalised post approval. </w:t>
            </w:r>
          </w:p>
          <w:p w14:paraId="62200D69" w14:textId="3437AAD8"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 </w:t>
            </w:r>
          </w:p>
        </w:tc>
        <w:tc>
          <w:tcPr>
            <w:tcW w:w="1482" w:type="pct"/>
          </w:tcPr>
          <w:p w14:paraId="1B3F3299" w14:textId="70380AE2" w:rsidR="000A3532" w:rsidRDefault="00D711B0" w:rsidP="005B7258">
            <w:pPr>
              <w:pStyle w:val="TableText"/>
              <w:cnfStyle w:val="000000000000" w:firstRow="0" w:lastRow="0" w:firstColumn="0" w:lastColumn="0" w:oddVBand="0" w:evenVBand="0" w:oddHBand="0" w:evenHBand="0" w:firstRowFirstColumn="0" w:firstRowLastColumn="0" w:lastRowFirstColumn="0" w:lastRowLastColumn="0"/>
            </w:pPr>
            <w:r>
              <w:t xml:space="preserve">The project has undergone several layout updates </w:t>
            </w:r>
            <w:r w:rsidR="00562091">
              <w:t xml:space="preserve">as more information becomes available regarding the wind resource, environmental investigations and technological advancements in turbine size. </w:t>
            </w:r>
          </w:p>
          <w:p w14:paraId="02AF5C06" w14:textId="6D2DF96B" w:rsidR="0013033C" w:rsidRDefault="00D922F3" w:rsidP="000A3532">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9E74C6">
              <w:t>final</w:t>
            </w:r>
            <w:r w:rsidR="0063761A">
              <w:t xml:space="preserve"> s</w:t>
            </w:r>
            <w:r w:rsidR="00DB53EF">
              <w:t xml:space="preserve">iting </w:t>
            </w:r>
            <w:r w:rsidR="00713D58">
              <w:t>of infrastructure will</w:t>
            </w:r>
            <w:r w:rsidR="006B6027">
              <w:t xml:space="preserve"> </w:t>
            </w:r>
            <w:r w:rsidR="006B6027" w:rsidRPr="7015BA49">
              <w:t>depend</w:t>
            </w:r>
            <w:r w:rsidR="005B7258" w:rsidRPr="7015BA49">
              <w:t xml:space="preserve"> on the size, </w:t>
            </w:r>
            <w:r w:rsidR="003F38BF">
              <w:t xml:space="preserve">number </w:t>
            </w:r>
            <w:r w:rsidR="005B7258" w:rsidRPr="7015BA49">
              <w:t xml:space="preserve">and </w:t>
            </w:r>
            <w:r w:rsidR="00246575">
              <w:t xml:space="preserve">best </w:t>
            </w:r>
            <w:r w:rsidR="005B7258" w:rsidRPr="7015BA49">
              <w:t>location</w:t>
            </w:r>
            <w:r w:rsidR="00713D58">
              <w:t>s</w:t>
            </w:r>
            <w:r w:rsidR="005B7258" w:rsidRPr="7015BA49">
              <w:t xml:space="preserve"> to </w:t>
            </w:r>
            <w:r w:rsidR="00713D58">
              <w:t xml:space="preserve">maximise wind farm productivity and </w:t>
            </w:r>
            <w:r w:rsidR="005B7258" w:rsidRPr="7015BA49">
              <w:t>minimise</w:t>
            </w:r>
            <w:r w:rsidR="000B4D0E">
              <w:t xml:space="preserve"> impacts</w:t>
            </w:r>
            <w:r w:rsidR="006B6027">
              <w:t>.</w:t>
            </w:r>
          </w:p>
        </w:tc>
        <w:tc>
          <w:tcPr>
            <w:tcW w:w="1481" w:type="pct"/>
          </w:tcPr>
          <w:p w14:paraId="1C6A14B8" w14:textId="76212523" w:rsidR="005B7258" w:rsidRDefault="007164C6" w:rsidP="00707DD6">
            <w:pPr>
              <w:pStyle w:val="TableText"/>
              <w:cnfStyle w:val="000000000000" w:firstRow="0" w:lastRow="0" w:firstColumn="0" w:lastColumn="0" w:oddVBand="0" w:evenVBand="0" w:oddHBand="0" w:evenHBand="0" w:firstRowFirstColumn="0" w:firstRowLastColumn="0" w:lastRowFirstColumn="0" w:lastRowLastColumn="0"/>
            </w:pPr>
            <w:r>
              <w:t xml:space="preserve">Finalising the layout depends on several </w:t>
            </w:r>
            <w:r w:rsidR="00A37144">
              <w:t>factors</w:t>
            </w:r>
            <w:r>
              <w:t xml:space="preserve"> including </w:t>
            </w:r>
            <w:r w:rsidR="005B7258" w:rsidRPr="7015BA49">
              <w:t xml:space="preserve">turbine selection, </w:t>
            </w:r>
            <w:r w:rsidR="00587ED8" w:rsidRPr="7015BA49">
              <w:t xml:space="preserve">the transmission concept </w:t>
            </w:r>
            <w:r w:rsidR="00B249DE">
              <w:t xml:space="preserve">(such as offshore substation </w:t>
            </w:r>
            <w:r w:rsidR="00587ED8" w:rsidRPr="7015BA49">
              <w:t xml:space="preserve">station size and </w:t>
            </w:r>
            <w:r w:rsidR="00704B45">
              <w:t>number</w:t>
            </w:r>
            <w:r w:rsidR="00B249DE">
              <w:t>)</w:t>
            </w:r>
            <w:r w:rsidR="00587ED8">
              <w:t xml:space="preserve">, </w:t>
            </w:r>
            <w:r w:rsidR="00B249DE">
              <w:t>project</w:t>
            </w:r>
            <w:r w:rsidR="00587ED8">
              <w:t xml:space="preserve"> </w:t>
            </w:r>
            <w:r w:rsidR="005B7258" w:rsidRPr="7015BA49">
              <w:t xml:space="preserve">approval conditions </w:t>
            </w:r>
            <w:r w:rsidR="00B249DE">
              <w:t xml:space="preserve">and </w:t>
            </w:r>
            <w:r w:rsidR="005B7258" w:rsidRPr="7015BA49">
              <w:t>detailed design</w:t>
            </w:r>
            <w:r w:rsidR="00B249DE">
              <w:t>.</w:t>
            </w:r>
            <w:r w:rsidR="00EA7F00">
              <w:t xml:space="preserve"> </w:t>
            </w:r>
            <w:r w:rsidR="005A3445">
              <w:t xml:space="preserve">Commercial </w:t>
            </w:r>
            <w:r w:rsidR="003853AE">
              <w:t xml:space="preserve">optimisation </w:t>
            </w:r>
            <w:r w:rsidR="005A3445">
              <w:t xml:space="preserve">will also </w:t>
            </w:r>
            <w:r w:rsidR="00707DD6">
              <w:t xml:space="preserve">guide final decisions. </w:t>
            </w:r>
          </w:p>
        </w:tc>
        <w:tc>
          <w:tcPr>
            <w:tcW w:w="646" w:type="pct"/>
          </w:tcPr>
          <w:p w14:paraId="2CA995B6" w14:textId="58EE9E5B"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_Ref210837946 \r \h </w:instrText>
            </w:r>
            <w:r>
              <w:fldChar w:fldCharType="separate"/>
            </w:r>
            <w:r w:rsidR="004D7DEA">
              <w:t>3.2.3</w:t>
            </w:r>
            <w:r>
              <w:fldChar w:fldCharType="end"/>
            </w:r>
          </w:p>
        </w:tc>
      </w:tr>
      <w:tr w:rsidR="0030088B" w14:paraId="4454DEF6" w14:textId="77777777" w:rsidTr="0013033C">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6"/>
          </w:tcPr>
          <w:p w14:paraId="4C67C747" w14:textId="54774F3E" w:rsidR="0030088B" w:rsidRPr="009E1264" w:rsidRDefault="00F7211F" w:rsidP="00034780">
            <w:pPr>
              <w:pStyle w:val="TableText"/>
              <w:rPr>
                <w:b/>
              </w:rPr>
            </w:pPr>
            <w:r w:rsidRPr="009E1264">
              <w:rPr>
                <w:b/>
              </w:rPr>
              <w:t>Offshore wind turbine a</w:t>
            </w:r>
            <w:r w:rsidR="0030088B" w:rsidRPr="009E1264">
              <w:rPr>
                <w:b/>
              </w:rPr>
              <w:t>lternatives</w:t>
            </w:r>
          </w:p>
        </w:tc>
      </w:tr>
      <w:tr w:rsidR="0013033C" w14:paraId="48AC86B6"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1CB2139E" w14:textId="16499C42" w:rsidR="005B7258" w:rsidRDefault="005B7258" w:rsidP="005B7258">
            <w:pPr>
              <w:pStyle w:val="TableText"/>
            </w:pPr>
            <w:r w:rsidRPr="7015BA49">
              <w:t xml:space="preserve">Turbine </w:t>
            </w:r>
            <w:r w:rsidR="00F7211F">
              <w:t>t</w:t>
            </w:r>
            <w:r w:rsidRPr="7015BA49">
              <w:t>ype</w:t>
            </w:r>
          </w:p>
        </w:tc>
        <w:tc>
          <w:tcPr>
            <w:tcW w:w="813" w:type="pct"/>
          </w:tcPr>
          <w:p w14:paraId="76A74C97" w14:textId="1E0F6F75"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Confirmed: Conventional horizontal</w:t>
            </w:r>
            <w:r w:rsidR="0065068C">
              <w:t>-</w:t>
            </w:r>
            <w:r w:rsidRPr="7015BA49">
              <w:t xml:space="preserve">axis, </w:t>
            </w:r>
            <w:r w:rsidR="00707DD6">
              <w:t>three-blade</w:t>
            </w:r>
            <w:r w:rsidRPr="7015BA49">
              <w:t xml:space="preserve"> rotor</w:t>
            </w:r>
            <w:r w:rsidR="0060338C">
              <w:t>,</w:t>
            </w:r>
            <w:r w:rsidR="002045E5">
              <w:t xml:space="preserve"> selected </w:t>
            </w:r>
            <w:r w:rsidR="005A3445">
              <w:t>before</w:t>
            </w:r>
            <w:r w:rsidR="005A3445" w:rsidRPr="005A3445">
              <w:t xml:space="preserve"> referral.</w:t>
            </w:r>
          </w:p>
        </w:tc>
        <w:tc>
          <w:tcPr>
            <w:tcW w:w="1482" w:type="pct"/>
          </w:tcPr>
          <w:p w14:paraId="0B3245E7" w14:textId="5E7E70C5" w:rsidR="005B7258" w:rsidRDefault="005B7258" w:rsidP="00C27FC2">
            <w:pPr>
              <w:pStyle w:val="TableText"/>
              <w:cnfStyle w:val="000000000000" w:firstRow="0" w:lastRow="0" w:firstColumn="0" w:lastColumn="0" w:oddVBand="0" w:evenVBand="0" w:oddHBand="0" w:evenHBand="0" w:firstRowFirstColumn="0" w:firstRowLastColumn="0" w:lastRowFirstColumn="0" w:lastRowLastColumn="0"/>
            </w:pPr>
            <w:r w:rsidRPr="7015BA49">
              <w:t>Alternative turbine</w:t>
            </w:r>
            <w:r w:rsidR="00E852BA">
              <w:t xml:space="preserve"> types</w:t>
            </w:r>
            <w:r w:rsidRPr="7015BA49">
              <w:t xml:space="preserve"> are </w:t>
            </w:r>
            <w:r w:rsidR="00A74E42">
              <w:t xml:space="preserve">not suitable for </w:t>
            </w:r>
            <w:r w:rsidR="00DE69AF">
              <w:t xml:space="preserve">the </w:t>
            </w:r>
            <w:r w:rsidR="00A74E42">
              <w:t xml:space="preserve">project </w:t>
            </w:r>
            <w:r w:rsidRPr="7015BA49">
              <w:t>due to market readiness.</w:t>
            </w:r>
          </w:p>
        </w:tc>
        <w:tc>
          <w:tcPr>
            <w:tcW w:w="1481" w:type="pct"/>
          </w:tcPr>
          <w:p w14:paraId="22B06AF0" w14:textId="19CB7491" w:rsidR="005B7258" w:rsidRDefault="00DE69AF" w:rsidP="009D5113">
            <w:pPr>
              <w:pStyle w:val="TableText"/>
              <w:cnfStyle w:val="000000000000" w:firstRow="0" w:lastRow="0" w:firstColumn="0" w:lastColumn="0" w:oddVBand="0" w:evenVBand="0" w:oddHBand="0" w:evenHBand="0" w:firstRowFirstColumn="0" w:firstRowLastColumn="0" w:lastRowFirstColumn="0" w:lastRowLastColumn="0"/>
            </w:pPr>
            <w:r>
              <w:t>T</w:t>
            </w:r>
            <w:r w:rsidR="00F36D67">
              <w:t>he t</w:t>
            </w:r>
            <w:r w:rsidR="00222D4C">
              <w:t xml:space="preserve">urbine type was selected </w:t>
            </w:r>
            <w:r w:rsidR="005B7258" w:rsidRPr="7015BA49">
              <w:t xml:space="preserve">early </w:t>
            </w:r>
            <w:r w:rsidR="009D5113">
              <w:t>in the development process</w:t>
            </w:r>
            <w:r w:rsidR="007261B9">
              <w:t>,</w:t>
            </w:r>
            <w:r w:rsidR="00A74E42">
              <w:t xml:space="preserve"> based on</w:t>
            </w:r>
            <w:r w:rsidR="00EE117D">
              <w:t xml:space="preserve"> </w:t>
            </w:r>
            <w:r w:rsidR="00A74E42">
              <w:t xml:space="preserve">adopting proven technology with a </w:t>
            </w:r>
            <w:r w:rsidR="005B7258" w:rsidRPr="7015BA49">
              <w:t>mature supply chain.</w:t>
            </w:r>
          </w:p>
        </w:tc>
        <w:tc>
          <w:tcPr>
            <w:tcW w:w="646" w:type="pct"/>
          </w:tcPr>
          <w:p w14:paraId="65033F9E" w14:textId="44D9E4D6"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_Ref210837956 \r \h </w:instrText>
            </w:r>
            <w:r>
              <w:fldChar w:fldCharType="separate"/>
            </w:r>
            <w:r w:rsidR="004D7DEA">
              <w:t>3.3.1</w:t>
            </w:r>
            <w:r>
              <w:fldChar w:fldCharType="end"/>
            </w:r>
          </w:p>
        </w:tc>
      </w:tr>
      <w:tr w:rsidR="0013033C" w14:paraId="472A91B7"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22B2C700" w14:textId="2AB42871" w:rsidR="005B7258" w:rsidRDefault="005B7258" w:rsidP="005B7258">
            <w:pPr>
              <w:pStyle w:val="TableText"/>
            </w:pPr>
            <w:r w:rsidRPr="7015BA49">
              <w:lastRenderedPageBreak/>
              <w:t xml:space="preserve">Turbine </w:t>
            </w:r>
            <w:r w:rsidR="00440590">
              <w:t>s</w:t>
            </w:r>
            <w:r w:rsidRPr="7015BA49">
              <w:t>ize and capacity</w:t>
            </w:r>
          </w:p>
        </w:tc>
        <w:tc>
          <w:tcPr>
            <w:tcW w:w="813" w:type="pct"/>
          </w:tcPr>
          <w:p w14:paraId="24DE1AFF" w14:textId="227531B0" w:rsidR="005B7258" w:rsidRDefault="005B7258" w:rsidP="0013033C">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w:t>
            </w:r>
            <w:r w:rsidR="00A74E42">
              <w:t>T</w:t>
            </w:r>
            <w:r w:rsidRPr="7015BA49">
              <w:t xml:space="preserve">urbine </w:t>
            </w:r>
            <w:r w:rsidR="00440590">
              <w:t>size and model</w:t>
            </w:r>
            <w:r w:rsidRPr="7015BA49">
              <w:t xml:space="preserve"> will be selected post approval.</w:t>
            </w:r>
          </w:p>
          <w:p w14:paraId="3F892045" w14:textId="07E33D02" w:rsidR="005B7258" w:rsidRDefault="0021725F" w:rsidP="003D2062">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Iterative: </w:t>
            </w:r>
            <w:r w:rsidR="00C50D03">
              <w:t xml:space="preserve">The turbine air gap parameter was </w:t>
            </w:r>
            <w:r w:rsidR="00FA062A">
              <w:t>decided during</w:t>
            </w:r>
            <w:r w:rsidR="00C50D03">
              <w:t xml:space="preserve"> </w:t>
            </w:r>
            <w:r w:rsidR="00287222">
              <w:t>the assessment</w:t>
            </w:r>
            <w:r w:rsidR="00C50D03">
              <w:t xml:space="preserve"> </w:t>
            </w:r>
            <w:r w:rsidR="00214A5C">
              <w:t xml:space="preserve">in response to </w:t>
            </w:r>
            <w:r w:rsidR="00C50D03">
              <w:t xml:space="preserve">avian </w:t>
            </w:r>
            <w:r w:rsidR="00214A5C">
              <w:t>collision risk modelling</w:t>
            </w:r>
            <w:r w:rsidR="00067C84">
              <w:t xml:space="preserve">. </w:t>
            </w:r>
          </w:p>
        </w:tc>
        <w:tc>
          <w:tcPr>
            <w:tcW w:w="1482" w:type="pct"/>
          </w:tcPr>
          <w:p w14:paraId="0D4C2691" w14:textId="2B9A29BF" w:rsidR="005B7258" w:rsidRDefault="00236EEA" w:rsidP="005B7258">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DB3201">
              <w:t xml:space="preserve">assessment </w:t>
            </w:r>
            <w:r>
              <w:t xml:space="preserve">considers turbines </w:t>
            </w:r>
            <w:r w:rsidR="00293F22">
              <w:t xml:space="preserve">with a maximum blade tip height between 271 m and 350 m. </w:t>
            </w:r>
            <w:r w:rsidR="00B46D18">
              <w:t xml:space="preserve">Turbine </w:t>
            </w:r>
            <w:r w:rsidR="006A6DEC">
              <w:t xml:space="preserve">generation </w:t>
            </w:r>
            <w:r w:rsidR="00D445CF">
              <w:t>capacity and component size</w:t>
            </w:r>
            <w:r w:rsidR="00742839">
              <w:t xml:space="preserve"> vary </w:t>
            </w:r>
            <w:r w:rsidR="00BC28F9">
              <w:t>depend</w:t>
            </w:r>
            <w:r w:rsidR="00147C06">
              <w:t>ing</w:t>
            </w:r>
            <w:r w:rsidR="00BC28F9">
              <w:t xml:space="preserve"> on the model selected.</w:t>
            </w:r>
          </w:p>
          <w:p w14:paraId="0AA7C5AB" w14:textId="743934DA" w:rsidR="004E32BE" w:rsidRDefault="004E32BE" w:rsidP="00A81617">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481" w:type="pct"/>
          </w:tcPr>
          <w:p w14:paraId="30B37FEB" w14:textId="0F8E1C61"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Flexibility in the </w:t>
            </w:r>
            <w:r w:rsidR="001303DC">
              <w:t xml:space="preserve">turbine </w:t>
            </w:r>
            <w:r w:rsidR="002F24E9">
              <w:t xml:space="preserve">selection </w:t>
            </w:r>
            <w:r w:rsidR="001303DC">
              <w:t>process</w:t>
            </w:r>
            <w:r w:rsidRPr="7015BA49">
              <w:t xml:space="preserve"> </w:t>
            </w:r>
            <w:r w:rsidR="002F24E9">
              <w:t xml:space="preserve">accommodates </w:t>
            </w:r>
            <w:r w:rsidRPr="7015BA49">
              <w:t xml:space="preserve">rapidly evolving offshore wind technology and supply chains. Turbine selection will be influenced by </w:t>
            </w:r>
            <w:r w:rsidR="002B68BC">
              <w:t xml:space="preserve">the </w:t>
            </w:r>
            <w:r w:rsidR="001303DC">
              <w:t xml:space="preserve">models </w:t>
            </w:r>
            <w:r w:rsidRPr="7015BA49">
              <w:t>available in the market at the time of procurement.</w:t>
            </w:r>
          </w:p>
          <w:p w14:paraId="6156F95A" w14:textId="59E369B0" w:rsidR="005B7258" w:rsidRDefault="00AA668A" w:rsidP="005B7258">
            <w:pPr>
              <w:pStyle w:val="TableText"/>
              <w:cnfStyle w:val="000000000000" w:firstRow="0" w:lastRow="0" w:firstColumn="0" w:lastColumn="0" w:oddVBand="0" w:evenVBand="0" w:oddHBand="0" w:evenHBand="0" w:firstRowFirstColumn="0" w:firstRowLastColumn="0" w:lastRowFirstColumn="0" w:lastRowLastColumn="0"/>
            </w:pPr>
            <w:r>
              <w:t xml:space="preserve">However, the air gap between </w:t>
            </w:r>
            <w:r w:rsidR="002B68BC">
              <w:t xml:space="preserve">the turbine blades and the surface of the water </w:t>
            </w:r>
            <w:r>
              <w:t>will not be less than 35</w:t>
            </w:r>
            <w:r w:rsidR="00535B22">
              <w:t xml:space="preserve"> </w:t>
            </w:r>
            <w:r>
              <w:t>m.</w:t>
            </w:r>
          </w:p>
        </w:tc>
        <w:tc>
          <w:tcPr>
            <w:tcW w:w="646" w:type="pct"/>
          </w:tcPr>
          <w:p w14:paraId="60A8CF6E" w14:textId="2C45F9BE"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_Ref210837967 \r \h </w:instrText>
            </w:r>
            <w:r>
              <w:fldChar w:fldCharType="separate"/>
            </w:r>
            <w:r w:rsidR="004D7DEA">
              <w:t>3.3.2</w:t>
            </w:r>
            <w:r>
              <w:fldChar w:fldCharType="end"/>
            </w:r>
          </w:p>
        </w:tc>
      </w:tr>
      <w:tr w:rsidR="0013033C" w14:paraId="052AEBC3"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75969361" w14:textId="1E365DAB" w:rsidR="005B7258" w:rsidRDefault="001F2B28" w:rsidP="005B7258">
            <w:pPr>
              <w:pStyle w:val="TableText"/>
            </w:pPr>
            <w:r>
              <w:t>T</w:t>
            </w:r>
            <w:r w:rsidR="005B7258" w:rsidRPr="7015BA49">
              <w:t xml:space="preserve">urbine </w:t>
            </w:r>
            <w:r w:rsidR="000B002A">
              <w:t>number</w:t>
            </w:r>
          </w:p>
        </w:tc>
        <w:tc>
          <w:tcPr>
            <w:tcW w:w="813" w:type="pct"/>
          </w:tcPr>
          <w:p w14:paraId="1A5B9B0F" w14:textId="69C20855" w:rsidR="00CB4991"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The </w:t>
            </w:r>
            <w:r w:rsidR="00E6027E">
              <w:t>final</w:t>
            </w:r>
            <w:r w:rsidR="00E6027E" w:rsidRPr="7015BA49">
              <w:t xml:space="preserve"> </w:t>
            </w:r>
            <w:r w:rsidR="001F2B28">
              <w:t xml:space="preserve">number </w:t>
            </w:r>
            <w:r w:rsidRPr="7015BA49">
              <w:t xml:space="preserve">of turbines will be determined post approval. </w:t>
            </w:r>
          </w:p>
          <w:p w14:paraId="5388B3CE" w14:textId="77777777" w:rsidR="00CB4991" w:rsidRDefault="00CB4991" w:rsidP="005B7258">
            <w:pPr>
              <w:pStyle w:val="TableText"/>
              <w:cnfStyle w:val="000000000000" w:firstRow="0" w:lastRow="0" w:firstColumn="0" w:lastColumn="0" w:oddVBand="0" w:evenVBand="0" w:oddHBand="0" w:evenHBand="0" w:firstRowFirstColumn="0" w:firstRowLastColumn="0" w:lastRowFirstColumn="0" w:lastRowLastColumn="0"/>
            </w:pPr>
          </w:p>
          <w:p w14:paraId="2CA0E5CD" w14:textId="5340F4FA"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p>
        </w:tc>
        <w:tc>
          <w:tcPr>
            <w:tcW w:w="1482" w:type="pct"/>
          </w:tcPr>
          <w:p w14:paraId="339CC32A" w14:textId="30FB8810" w:rsidR="005B7258" w:rsidRDefault="004C2BF7" w:rsidP="00C27FC2">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0B19F3">
              <w:t>assessment considers</w:t>
            </w:r>
            <w:r w:rsidR="007E1338">
              <w:t xml:space="preserve"> </w:t>
            </w:r>
            <w:r w:rsidR="00054038">
              <w:t>scenarios with</w:t>
            </w:r>
            <w:r w:rsidR="005B7258" w:rsidRPr="7015BA49">
              <w:t xml:space="preserve"> between 113 and 147 </w:t>
            </w:r>
            <w:r w:rsidR="00903F2C">
              <w:t>turbines</w:t>
            </w:r>
            <w:r w:rsidR="002C4F89">
              <w:t xml:space="preserve">, refined down from </w:t>
            </w:r>
            <w:r w:rsidR="006D126D">
              <w:t xml:space="preserve">an </w:t>
            </w:r>
            <w:r w:rsidR="00054038">
              <w:t>initial estimate of 400 turbines</w:t>
            </w:r>
            <w:r w:rsidR="00EE5F1A">
              <w:t>.</w:t>
            </w:r>
            <w:r w:rsidR="005B7258" w:rsidRPr="7015BA49">
              <w:t xml:space="preserve"> </w:t>
            </w:r>
            <w:r w:rsidR="00E6027E">
              <w:t xml:space="preserve">The final number of turbines </w:t>
            </w:r>
            <w:r w:rsidR="00FC0653">
              <w:t xml:space="preserve">will </w:t>
            </w:r>
            <w:r w:rsidR="005B7258" w:rsidRPr="7015BA49">
              <w:t xml:space="preserve">depend on the </w:t>
            </w:r>
            <w:r w:rsidR="00FC0653">
              <w:t xml:space="preserve">selected </w:t>
            </w:r>
            <w:r w:rsidR="00A13A4C">
              <w:t>turbine</w:t>
            </w:r>
            <w:r w:rsidR="002C4F89">
              <w:t xml:space="preserve">'s </w:t>
            </w:r>
            <w:r w:rsidR="005B7258" w:rsidRPr="7015BA49">
              <w:t xml:space="preserve">capacity, overall design approach and </w:t>
            </w:r>
            <w:r w:rsidR="00FC0653">
              <w:t>size of the</w:t>
            </w:r>
            <w:r w:rsidR="00AE6779">
              <w:t xml:space="preserve"> project. </w:t>
            </w:r>
            <w:r w:rsidR="00FC0653">
              <w:t xml:space="preserve"> </w:t>
            </w:r>
          </w:p>
        </w:tc>
        <w:tc>
          <w:tcPr>
            <w:tcW w:w="1481" w:type="pct"/>
          </w:tcPr>
          <w:p w14:paraId="1FF7E5FF" w14:textId="02E34398" w:rsidR="005B7258" w:rsidRDefault="000B002A" w:rsidP="005B7258">
            <w:pPr>
              <w:pStyle w:val="TableText"/>
              <w:cnfStyle w:val="000000000000" w:firstRow="0" w:lastRow="0" w:firstColumn="0" w:lastColumn="0" w:oddVBand="0" w:evenVBand="0" w:oddHBand="0" w:evenHBand="0" w:firstRowFirstColumn="0" w:firstRowLastColumn="0" w:lastRowFirstColumn="0" w:lastRowLastColumn="0"/>
            </w:pPr>
            <w:r w:rsidRPr="000B002A">
              <w:t>Flexibility in the turbine selection process accommodates rapidly evolving technology and supply chains. Turbine selection will be influenced models available at the time of procurement</w:t>
            </w:r>
            <w:r w:rsidR="005B7258" w:rsidRPr="7015BA49">
              <w:t>.</w:t>
            </w:r>
          </w:p>
        </w:tc>
        <w:tc>
          <w:tcPr>
            <w:tcW w:w="646" w:type="pct"/>
          </w:tcPr>
          <w:p w14:paraId="043F22E9" w14:textId="4E7E36D1"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_Ref210837974 \r \h </w:instrText>
            </w:r>
            <w:r>
              <w:fldChar w:fldCharType="separate"/>
            </w:r>
            <w:r w:rsidR="004D7DEA">
              <w:t>3.3.3</w:t>
            </w:r>
            <w:r>
              <w:fldChar w:fldCharType="end"/>
            </w:r>
          </w:p>
        </w:tc>
      </w:tr>
      <w:tr w:rsidR="0013033C" w14:paraId="4A805F56"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2EF7E110" w14:textId="4C36C783" w:rsidR="005B7258" w:rsidRDefault="00025275" w:rsidP="005B7258">
            <w:pPr>
              <w:pStyle w:val="TableText"/>
            </w:pPr>
            <w:r>
              <w:t>T</w:t>
            </w:r>
            <w:r w:rsidR="005B7258" w:rsidRPr="7015BA49">
              <w:t>urbine foundation type and installation method</w:t>
            </w:r>
          </w:p>
        </w:tc>
        <w:tc>
          <w:tcPr>
            <w:tcW w:w="813" w:type="pct"/>
          </w:tcPr>
          <w:p w14:paraId="1CA67F87" w14:textId="21934AC9"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Confirmed: Monopile foundation</w:t>
            </w:r>
            <w:r w:rsidR="00CB568D">
              <w:t>.</w:t>
            </w:r>
          </w:p>
          <w:p w14:paraId="7681FBC0" w14:textId="31A73B0B"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Iterative: </w:t>
            </w:r>
            <w:r w:rsidR="00D81391">
              <w:t>F</w:t>
            </w:r>
            <w:r w:rsidR="00A8438C">
              <w:t>easible f</w:t>
            </w:r>
            <w:r w:rsidRPr="7015BA49">
              <w:t xml:space="preserve">oundation installation options </w:t>
            </w:r>
            <w:r w:rsidR="008A4491">
              <w:t>w</w:t>
            </w:r>
            <w:r w:rsidR="00BA076A">
              <w:t>ere</w:t>
            </w:r>
            <w:r w:rsidR="008A4491">
              <w:t xml:space="preserve"> </w:t>
            </w:r>
            <w:r w:rsidRPr="7015BA49">
              <w:t xml:space="preserve">assessed and refined during </w:t>
            </w:r>
            <w:r w:rsidR="008A4491">
              <w:t>EIS</w:t>
            </w:r>
            <w:r w:rsidR="00D0538F">
              <w:t xml:space="preserve"> </w:t>
            </w:r>
            <w:r w:rsidR="008A4491">
              <w:t>development.</w:t>
            </w:r>
          </w:p>
        </w:tc>
        <w:tc>
          <w:tcPr>
            <w:tcW w:w="1482" w:type="pct"/>
          </w:tcPr>
          <w:p w14:paraId="09754628" w14:textId="4366F7D4" w:rsidR="00351E55" w:rsidRDefault="005B7258" w:rsidP="00351E55">
            <w:pPr>
              <w:pStyle w:val="TableText"/>
              <w:cnfStyle w:val="000000000000" w:firstRow="0" w:lastRow="0" w:firstColumn="0" w:lastColumn="0" w:oddVBand="0" w:evenVBand="0" w:oddHBand="0" w:evenHBand="0" w:firstRowFirstColumn="0" w:firstRowLastColumn="0" w:lastRowFirstColumn="0" w:lastRowLastColumn="0"/>
            </w:pPr>
            <w:r w:rsidRPr="7015BA49">
              <w:t>Several turbine foundation</w:t>
            </w:r>
            <w:r w:rsidR="00447432">
              <w:t xml:space="preserve"> </w:t>
            </w:r>
            <w:r w:rsidRPr="7015BA49">
              <w:t xml:space="preserve">alternatives were </w:t>
            </w:r>
            <w:r w:rsidR="00522E77">
              <w:t>evaluated</w:t>
            </w:r>
            <w:r w:rsidRPr="7015BA49">
              <w:t xml:space="preserve">. </w:t>
            </w:r>
            <w:r w:rsidR="00450B5A">
              <w:t xml:space="preserve">Monopiles </w:t>
            </w:r>
            <w:r w:rsidR="00862793">
              <w:t xml:space="preserve">have been selected </w:t>
            </w:r>
            <w:r w:rsidR="00F50414">
              <w:t>due to</w:t>
            </w:r>
            <w:r w:rsidR="00B0798B">
              <w:t xml:space="preserve"> </w:t>
            </w:r>
            <w:r w:rsidR="00862793">
              <w:t xml:space="preserve">suitable </w:t>
            </w:r>
            <w:r w:rsidR="00B0798B">
              <w:t>water depths</w:t>
            </w:r>
            <w:r w:rsidR="00862793">
              <w:t xml:space="preserve"> and </w:t>
            </w:r>
            <w:r w:rsidR="00B0798B">
              <w:t>seabed conditions, constructability</w:t>
            </w:r>
            <w:r w:rsidR="005A7CB3">
              <w:t xml:space="preserve"> and safety</w:t>
            </w:r>
            <w:r w:rsidR="00B0798B">
              <w:t xml:space="preserve"> </w:t>
            </w:r>
            <w:r w:rsidR="007B00FD">
              <w:t>considerations</w:t>
            </w:r>
            <w:r w:rsidR="00B0798B">
              <w:t xml:space="preserve">, available port infrastructure and </w:t>
            </w:r>
            <w:r w:rsidR="005A7CB3">
              <w:t>supply chain maturity</w:t>
            </w:r>
            <w:r w:rsidR="006D1A99">
              <w:t>.</w:t>
            </w:r>
            <w:r w:rsidR="00351E55">
              <w:t xml:space="preserve"> </w:t>
            </w:r>
          </w:p>
          <w:p w14:paraId="6E1FDC16" w14:textId="73112BEB" w:rsidR="006D1A99" w:rsidRDefault="006D1A99" w:rsidP="00A44BCC">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p w14:paraId="73A3E5E4" w14:textId="00119B56" w:rsidR="005B7258" w:rsidRDefault="005B7258" w:rsidP="001A0A53">
            <w:pPr>
              <w:pStyle w:val="TableText"/>
              <w:numPr>
                <w:ilvl w:val="0"/>
                <w:numId w:val="0"/>
              </w:numPr>
              <w:cnfStyle w:val="000000000000" w:firstRow="0" w:lastRow="0" w:firstColumn="0" w:lastColumn="0" w:oddVBand="0" w:evenVBand="0" w:oddHBand="0" w:evenHBand="0" w:firstRowFirstColumn="0" w:firstRowLastColumn="0" w:lastRowFirstColumn="0" w:lastRowLastColumn="0"/>
            </w:pPr>
          </w:p>
        </w:tc>
        <w:tc>
          <w:tcPr>
            <w:tcW w:w="1481" w:type="pct"/>
          </w:tcPr>
          <w:p w14:paraId="71B74074" w14:textId="19211659" w:rsidR="005B7258" w:rsidRDefault="009A286A" w:rsidP="005B7258">
            <w:pPr>
              <w:pStyle w:val="TableText"/>
              <w:cnfStyle w:val="000000000000" w:firstRow="0" w:lastRow="0" w:firstColumn="0" w:lastColumn="0" w:oddVBand="0" w:evenVBand="0" w:oddHBand="0" w:evenHBand="0" w:firstRowFirstColumn="0" w:firstRowLastColumn="0" w:lastRowFirstColumn="0" w:lastRowLastColumn="0"/>
            </w:pPr>
            <w:r>
              <w:t>T</w:t>
            </w:r>
            <w:r w:rsidRPr="7015BA49">
              <w:t>urbine foundation selection is fundamental to the project</w:t>
            </w:r>
            <w:r>
              <w:t>’</w:t>
            </w:r>
            <w:r w:rsidRPr="7015BA49">
              <w:t xml:space="preserve">s feasibility, </w:t>
            </w:r>
            <w:r>
              <w:t xml:space="preserve">requiring </w:t>
            </w:r>
            <w:r w:rsidRPr="7015BA49">
              <w:t>early selection.</w:t>
            </w:r>
          </w:p>
        </w:tc>
        <w:tc>
          <w:tcPr>
            <w:tcW w:w="646" w:type="pct"/>
          </w:tcPr>
          <w:p w14:paraId="399AF3A6" w14:textId="0F2A0DC7"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_Ref108169386 \r \h </w:instrText>
            </w:r>
            <w:r>
              <w:fldChar w:fldCharType="separate"/>
            </w:r>
            <w:r w:rsidR="004D7DEA">
              <w:t>3.3.4</w:t>
            </w:r>
            <w:r>
              <w:fldChar w:fldCharType="end"/>
            </w:r>
            <w:r w:rsidR="005B7258" w:rsidRPr="7015BA49">
              <w:t xml:space="preserve"> and</w:t>
            </w:r>
            <w:r w:rsidR="00DB6091">
              <w:rPr>
                <w:i/>
              </w:rPr>
              <w:t xml:space="preserve"> </w:t>
            </w:r>
            <w:r w:rsidR="005B7258" w:rsidRPr="00AD7F3A">
              <w:rPr>
                <w:i/>
              </w:rPr>
              <w:t>Appendix A</w:t>
            </w:r>
            <w:r w:rsidR="000B0EF7" w:rsidRPr="00AD7F3A">
              <w:rPr>
                <w:i/>
              </w:rPr>
              <w:t xml:space="preserve"> –</w:t>
            </w:r>
            <w:r w:rsidR="005B7258" w:rsidRPr="00AD7F3A">
              <w:rPr>
                <w:i/>
              </w:rPr>
              <w:t xml:space="preserve"> Foundation </w:t>
            </w:r>
            <w:r w:rsidR="007A7DC9" w:rsidRPr="00AD7F3A">
              <w:rPr>
                <w:i/>
              </w:rPr>
              <w:t>O</w:t>
            </w:r>
            <w:r w:rsidR="005B7258" w:rsidRPr="00AD7F3A">
              <w:rPr>
                <w:i/>
              </w:rPr>
              <w:t xml:space="preserve">ptions </w:t>
            </w:r>
            <w:r w:rsidR="007A7DC9" w:rsidRPr="00AD7F3A">
              <w:rPr>
                <w:i/>
              </w:rPr>
              <w:t>A</w:t>
            </w:r>
            <w:r w:rsidR="005B7258" w:rsidRPr="00AD7F3A">
              <w:rPr>
                <w:i/>
              </w:rPr>
              <w:t>ssessment</w:t>
            </w:r>
          </w:p>
          <w:p w14:paraId="1E30A03F" w14:textId="0881EFB0"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 </w:t>
            </w:r>
          </w:p>
        </w:tc>
      </w:tr>
      <w:tr w:rsidR="0030088B" w14:paraId="54A1BEC3" w14:textId="77777777" w:rsidTr="0013033C">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6"/>
          </w:tcPr>
          <w:p w14:paraId="4B8BFE25" w14:textId="211B8193" w:rsidR="0030088B" w:rsidRPr="00AD7F3A" w:rsidRDefault="0030088B" w:rsidP="005B7258">
            <w:pPr>
              <w:pStyle w:val="TableText"/>
              <w:rPr>
                <w:b/>
              </w:rPr>
            </w:pPr>
            <w:r w:rsidRPr="00AD7F3A">
              <w:rPr>
                <w:b/>
              </w:rPr>
              <w:t xml:space="preserve">Transmission </w:t>
            </w:r>
            <w:r w:rsidR="003B3605" w:rsidRPr="00AD7F3A">
              <w:rPr>
                <w:b/>
              </w:rPr>
              <w:t>s</w:t>
            </w:r>
            <w:r w:rsidRPr="00AD7F3A">
              <w:rPr>
                <w:b/>
              </w:rPr>
              <w:t xml:space="preserve">ystem </w:t>
            </w:r>
            <w:r w:rsidR="003B3605" w:rsidRPr="00AD7F3A">
              <w:rPr>
                <w:b/>
              </w:rPr>
              <w:t>a</w:t>
            </w:r>
            <w:r w:rsidRPr="00AD7F3A">
              <w:rPr>
                <w:b/>
              </w:rPr>
              <w:t>lternatives</w:t>
            </w:r>
          </w:p>
        </w:tc>
      </w:tr>
      <w:tr w:rsidR="0013033C" w14:paraId="60541608"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0B22C71B" w14:textId="4670856F" w:rsidR="006F6F34" w:rsidRDefault="005B7258" w:rsidP="005B7258">
            <w:pPr>
              <w:pStyle w:val="TableText"/>
            </w:pPr>
            <w:r w:rsidRPr="7015BA49">
              <w:t xml:space="preserve">Transmission system </w:t>
            </w:r>
            <w:r w:rsidR="003B3605">
              <w:t>t</w:t>
            </w:r>
            <w:r w:rsidRPr="7015BA49">
              <w:t>echnology</w:t>
            </w:r>
            <w:r w:rsidR="00A71A8B">
              <w:t xml:space="preserve"> </w:t>
            </w:r>
          </w:p>
          <w:p w14:paraId="7AD05B37" w14:textId="6E260796" w:rsidR="006F6F34" w:rsidRDefault="006F6F34" w:rsidP="006F6F34">
            <w:pPr>
              <w:pStyle w:val="TableText"/>
              <w:numPr>
                <w:ilvl w:val="0"/>
                <w:numId w:val="0"/>
              </w:numPr>
            </w:pPr>
          </w:p>
          <w:p w14:paraId="7E4A3134" w14:textId="67EC2457" w:rsidR="005B7258" w:rsidRDefault="005B7258" w:rsidP="005B7258">
            <w:pPr>
              <w:pStyle w:val="TableText"/>
            </w:pPr>
          </w:p>
        </w:tc>
        <w:tc>
          <w:tcPr>
            <w:tcW w:w="813" w:type="pct"/>
          </w:tcPr>
          <w:p w14:paraId="74502AF6" w14:textId="13C99D11" w:rsidR="005B7258" w:rsidRDefault="005B7258" w:rsidP="0013033C">
            <w:pPr>
              <w:pStyle w:val="TableText"/>
              <w:cnfStyle w:val="000000000000" w:firstRow="0" w:lastRow="0" w:firstColumn="0" w:lastColumn="0" w:oddVBand="0" w:evenVBand="0" w:oddHBand="0" w:evenHBand="0" w:firstRowFirstColumn="0" w:firstRowLastColumn="0" w:lastRowFirstColumn="0" w:lastRowLastColumn="0"/>
            </w:pPr>
            <w:r w:rsidRPr="7015BA49">
              <w:t xml:space="preserve">Confirmed: High </w:t>
            </w:r>
            <w:r w:rsidR="00B13A92">
              <w:t>v</w:t>
            </w:r>
            <w:r w:rsidRPr="7015BA49">
              <w:t xml:space="preserve">oltage </w:t>
            </w:r>
            <w:r w:rsidR="00B13A92">
              <w:t>a</w:t>
            </w:r>
            <w:r w:rsidRPr="7015BA49">
              <w:t xml:space="preserve">lternating current (HVAC) </w:t>
            </w:r>
            <w:r w:rsidR="00C47AEF">
              <w:t>technology</w:t>
            </w:r>
            <w:r w:rsidR="00912B95">
              <w:t>,</w:t>
            </w:r>
            <w:r w:rsidRPr="7015BA49">
              <w:t xml:space="preserve"> </w:t>
            </w:r>
            <w:r w:rsidR="00BA076A">
              <w:t xml:space="preserve">selected </w:t>
            </w:r>
            <w:r w:rsidR="00B77A91">
              <w:t>before</w:t>
            </w:r>
            <w:r w:rsidRPr="7015BA49">
              <w:t xml:space="preserve"> </w:t>
            </w:r>
            <w:r w:rsidR="00C46E5C">
              <w:t>referral.</w:t>
            </w:r>
          </w:p>
          <w:p w14:paraId="7F4E922C" w14:textId="40A5F4D0" w:rsidR="005B7258" w:rsidRPr="007D2AC9"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007D2AC9">
              <w:t xml:space="preserve">Deferred: </w:t>
            </w:r>
            <w:r w:rsidR="0020056B">
              <w:t>E</w:t>
            </w:r>
            <w:r w:rsidRPr="007D2AC9">
              <w:t>xport voltages ranging from 220</w:t>
            </w:r>
            <w:r w:rsidR="00D27E59">
              <w:t xml:space="preserve"> </w:t>
            </w:r>
            <w:r w:rsidR="00B77A91">
              <w:t>to</w:t>
            </w:r>
            <w:r w:rsidRPr="007D2AC9">
              <w:t xml:space="preserve"> 275</w:t>
            </w:r>
            <w:r w:rsidR="00D27E59">
              <w:t xml:space="preserve"> </w:t>
            </w:r>
            <w:r w:rsidRPr="007D2AC9">
              <w:t xml:space="preserve">kV </w:t>
            </w:r>
            <w:r w:rsidR="00A2498A">
              <w:t>are</w:t>
            </w:r>
            <w:r w:rsidR="00A2498A" w:rsidRPr="007D2AC9">
              <w:t xml:space="preserve"> </w:t>
            </w:r>
            <w:r w:rsidRPr="007D2AC9">
              <w:t>being assessed</w:t>
            </w:r>
            <w:r w:rsidR="00352C9E">
              <w:t xml:space="preserve"> and will be </w:t>
            </w:r>
            <w:r w:rsidRPr="007D2AC9">
              <w:t xml:space="preserve">finalised post approval. </w:t>
            </w:r>
          </w:p>
        </w:tc>
        <w:tc>
          <w:tcPr>
            <w:tcW w:w="1482" w:type="pct"/>
          </w:tcPr>
          <w:p w14:paraId="61EC844C" w14:textId="3B5EDF5E" w:rsidR="005B7258" w:rsidRDefault="00C8617F" w:rsidP="0056731A">
            <w:pPr>
              <w:pStyle w:val="TableText"/>
              <w:cnfStyle w:val="000000000000" w:firstRow="0" w:lastRow="0" w:firstColumn="0" w:lastColumn="0" w:oddVBand="0" w:evenVBand="0" w:oddHBand="0" w:evenHBand="0" w:firstRowFirstColumn="0" w:firstRowLastColumn="0" w:lastRowFirstColumn="0" w:lastRowLastColumn="0"/>
            </w:pPr>
            <w:r>
              <w:t>Both h</w:t>
            </w:r>
            <w:r w:rsidR="00B13A92">
              <w:t xml:space="preserve">igh </w:t>
            </w:r>
            <w:r w:rsidR="005B7258" w:rsidRPr="7015BA49">
              <w:t xml:space="preserve">voltage direct current </w:t>
            </w:r>
            <w:r w:rsidR="00F92339">
              <w:t xml:space="preserve">(HVDC) </w:t>
            </w:r>
            <w:r w:rsidR="005B7258" w:rsidRPr="7015BA49">
              <w:t xml:space="preserve">and </w:t>
            </w:r>
            <w:r w:rsidR="00C56885">
              <w:t>HVAC</w:t>
            </w:r>
            <w:r w:rsidR="006E52DE">
              <w:t xml:space="preserve"> technolog</w:t>
            </w:r>
            <w:r>
              <w:t>ies</w:t>
            </w:r>
            <w:r w:rsidR="006E52DE">
              <w:t xml:space="preserve"> </w:t>
            </w:r>
            <w:r w:rsidR="003E7339">
              <w:t xml:space="preserve">were </w:t>
            </w:r>
            <w:r w:rsidR="006E52DE">
              <w:t xml:space="preserve">considered, with </w:t>
            </w:r>
            <w:r w:rsidR="005B7258" w:rsidRPr="7015BA49">
              <w:t xml:space="preserve">HVAC </w:t>
            </w:r>
            <w:r w:rsidR="006E52DE">
              <w:t xml:space="preserve">identified as the most </w:t>
            </w:r>
            <w:r w:rsidR="005B7258" w:rsidRPr="7015BA49">
              <w:t>suitable</w:t>
            </w:r>
            <w:r w:rsidR="000B65A2">
              <w:t xml:space="preserve"> option</w:t>
            </w:r>
            <w:r w:rsidR="0020056B">
              <w:t>.</w:t>
            </w:r>
          </w:p>
          <w:p w14:paraId="044A8C9C" w14:textId="30E7351E" w:rsidR="005B7258" w:rsidRPr="008C6925" w:rsidRDefault="00E123C0" w:rsidP="005B7258">
            <w:pPr>
              <w:pStyle w:val="TableText"/>
              <w:cnfStyle w:val="000000000000" w:firstRow="0" w:lastRow="0" w:firstColumn="0" w:lastColumn="0" w:oddVBand="0" w:evenVBand="0" w:oddHBand="0" w:evenHBand="0" w:firstRowFirstColumn="0" w:firstRowLastColumn="0" w:lastRowFirstColumn="0" w:lastRowLastColumn="0"/>
            </w:pPr>
            <w:r w:rsidRPr="00E123C0">
              <w:t xml:space="preserve">Feasible </w:t>
            </w:r>
            <w:r w:rsidR="00CE6785">
              <w:t xml:space="preserve">transmission system voltage alternatives range </w:t>
            </w:r>
            <w:r w:rsidRPr="00E123C0">
              <w:t xml:space="preserve">from 66 to 275 kV. </w:t>
            </w:r>
            <w:r w:rsidR="00B55FA6">
              <w:t xml:space="preserve">Higher voltage options do not have the same proven performance in offshore export cable applications. </w:t>
            </w:r>
          </w:p>
        </w:tc>
        <w:tc>
          <w:tcPr>
            <w:tcW w:w="1481" w:type="pct"/>
          </w:tcPr>
          <w:p w14:paraId="4EDB2334" w14:textId="42EA8B32" w:rsidR="003536A0" w:rsidRPr="003536A0" w:rsidRDefault="003536A0" w:rsidP="003536A0">
            <w:pPr>
              <w:pStyle w:val="TableText"/>
              <w:cnfStyle w:val="000000000000" w:firstRow="0" w:lastRow="0" w:firstColumn="0" w:lastColumn="0" w:oddVBand="0" w:evenVBand="0" w:oddHBand="0" w:evenHBand="0" w:firstRowFirstColumn="0" w:firstRowLastColumn="0" w:lastRowFirstColumn="0" w:lastRowLastColumn="0"/>
            </w:pPr>
            <w:r w:rsidRPr="003536A0">
              <w:t xml:space="preserve">Early selection of transmission </w:t>
            </w:r>
            <w:r w:rsidR="00C8617F">
              <w:t xml:space="preserve">system </w:t>
            </w:r>
            <w:r w:rsidRPr="003536A0">
              <w:t xml:space="preserve">technology is </w:t>
            </w:r>
            <w:r w:rsidR="00082D86">
              <w:t xml:space="preserve">essential </w:t>
            </w:r>
            <w:r w:rsidRPr="003536A0">
              <w:t>to deter</w:t>
            </w:r>
            <w:r w:rsidR="00082D86">
              <w:t>mine</w:t>
            </w:r>
            <w:r w:rsidRPr="003536A0">
              <w:t xml:space="preserve"> project feasibility. </w:t>
            </w:r>
            <w:r w:rsidR="00366C0B">
              <w:t>When</w:t>
            </w:r>
            <w:r w:rsidRPr="003536A0">
              <w:t xml:space="preserve"> the project’s connection point </w:t>
            </w:r>
            <w:r w:rsidR="00082D86">
              <w:t>changed</w:t>
            </w:r>
            <w:r w:rsidRPr="003536A0">
              <w:t xml:space="preserve"> during development, the technology choice was </w:t>
            </w:r>
            <w:r w:rsidR="00366C0B">
              <w:t>re-evaluated</w:t>
            </w:r>
            <w:r w:rsidRPr="003536A0">
              <w:t xml:space="preserve"> and </w:t>
            </w:r>
            <w:r w:rsidR="00480741">
              <w:t xml:space="preserve">HVAC </w:t>
            </w:r>
            <w:r w:rsidR="00366C0B">
              <w:t>rec</w:t>
            </w:r>
            <w:r w:rsidRPr="003536A0">
              <w:t>onfirmed as the most suitable option.</w:t>
            </w:r>
          </w:p>
          <w:p w14:paraId="47E25609" w14:textId="669639FF" w:rsidR="003536A0" w:rsidRPr="003536A0" w:rsidRDefault="003536A0" w:rsidP="003536A0">
            <w:pPr>
              <w:pStyle w:val="TableText"/>
              <w:cnfStyle w:val="000000000000" w:firstRow="0" w:lastRow="0" w:firstColumn="0" w:lastColumn="0" w:oddVBand="0" w:evenVBand="0" w:oddHBand="0" w:evenHBand="0" w:firstRowFirstColumn="0" w:firstRowLastColumn="0" w:lastRowFirstColumn="0" w:lastRowLastColumn="0"/>
            </w:pPr>
            <w:r w:rsidRPr="003536A0">
              <w:t xml:space="preserve">The voltage will be </w:t>
            </w:r>
            <w:r w:rsidR="009F006E">
              <w:t>selected</w:t>
            </w:r>
            <w:r w:rsidRPr="003536A0">
              <w:t xml:space="preserve"> during detailed design, based on factors such as turbine selection, optimal substation and cable configurations, and </w:t>
            </w:r>
            <w:r w:rsidR="0057563D">
              <w:t xml:space="preserve">grid </w:t>
            </w:r>
            <w:r w:rsidRPr="003536A0">
              <w:t>requirements.</w:t>
            </w:r>
          </w:p>
          <w:p w14:paraId="3B01026E" w14:textId="53E68DCF" w:rsidR="005B7258" w:rsidRPr="007D2AC9" w:rsidRDefault="005B7258" w:rsidP="005377F0">
            <w:pPr>
              <w:pStyle w:val="TableText"/>
              <w:cnfStyle w:val="000000000000" w:firstRow="0" w:lastRow="0" w:firstColumn="0" w:lastColumn="0" w:oddVBand="0" w:evenVBand="0" w:oddHBand="0" w:evenHBand="0" w:firstRowFirstColumn="0" w:firstRowLastColumn="0" w:lastRowFirstColumn="0" w:lastRowLastColumn="0"/>
            </w:pPr>
          </w:p>
        </w:tc>
        <w:tc>
          <w:tcPr>
            <w:tcW w:w="646" w:type="pct"/>
          </w:tcPr>
          <w:p w14:paraId="30C713EC" w14:textId="619BA59B"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_Ref210838001 \r \h </w:instrText>
            </w:r>
            <w:r>
              <w:fldChar w:fldCharType="separate"/>
            </w:r>
            <w:r w:rsidR="004D7DEA">
              <w:t>3.4</w:t>
            </w:r>
            <w:r>
              <w:fldChar w:fldCharType="end"/>
            </w:r>
          </w:p>
        </w:tc>
      </w:tr>
      <w:tr w:rsidR="0013033C" w14:paraId="02EB9FA9"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54B7EEF4" w14:textId="037CBAF4" w:rsidR="00DB31EA" w:rsidRDefault="005B7258" w:rsidP="005B7258">
            <w:pPr>
              <w:pStyle w:val="TableText"/>
            </w:pPr>
            <w:r w:rsidRPr="7015BA49">
              <w:lastRenderedPageBreak/>
              <w:t xml:space="preserve">Offshore </w:t>
            </w:r>
            <w:r w:rsidR="00DB31EA">
              <w:t>s</w:t>
            </w:r>
            <w:r w:rsidRPr="7015BA49">
              <w:t>ubstation</w:t>
            </w:r>
            <w:r w:rsidR="003E5723">
              <w:t xml:space="preserve"> </w:t>
            </w:r>
            <w:r w:rsidR="00DF4AF2">
              <w:t>requirements</w:t>
            </w:r>
            <w:r w:rsidR="00A71A8B">
              <w:t xml:space="preserve"> and type</w:t>
            </w:r>
          </w:p>
          <w:p w14:paraId="159863EF" w14:textId="77777777" w:rsidR="00DB31EA" w:rsidRDefault="00DB31EA" w:rsidP="005B7258">
            <w:pPr>
              <w:pStyle w:val="TableText"/>
            </w:pPr>
          </w:p>
          <w:p w14:paraId="1AFCAC62" w14:textId="5425DF10" w:rsidR="005B7258" w:rsidRDefault="005B7258" w:rsidP="000A01BE">
            <w:pPr>
              <w:pStyle w:val="TableText"/>
              <w:numPr>
                <w:ilvl w:val="0"/>
                <w:numId w:val="0"/>
              </w:numPr>
            </w:pPr>
          </w:p>
        </w:tc>
        <w:tc>
          <w:tcPr>
            <w:tcW w:w="813" w:type="pct"/>
          </w:tcPr>
          <w:p w14:paraId="4EF3BD9B" w14:textId="631CC6E7"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Confirmed: </w:t>
            </w:r>
            <w:r w:rsidR="00EE7C49">
              <w:t>M</w:t>
            </w:r>
            <w:r w:rsidRPr="7015BA49">
              <w:t xml:space="preserve">ultiple </w:t>
            </w:r>
            <w:r w:rsidR="007D2AC9">
              <w:t>o</w:t>
            </w:r>
            <w:r w:rsidRPr="7015BA49">
              <w:t>ffshore substations are required</w:t>
            </w:r>
            <w:r w:rsidR="00CB568D">
              <w:t>.</w:t>
            </w:r>
          </w:p>
          <w:p w14:paraId="432E2213" w14:textId="61F4C061" w:rsidR="005B7258" w:rsidRDefault="005B7258">
            <w:pPr>
              <w:pStyle w:val="TableText"/>
              <w:cnfStyle w:val="000000000000" w:firstRow="0" w:lastRow="0" w:firstColumn="0" w:lastColumn="0" w:oddVBand="0" w:evenVBand="0" w:oddHBand="0" w:evenHBand="0" w:firstRowFirstColumn="0" w:firstRowLastColumn="0" w:lastRowFirstColumn="0" w:lastRowLastColumn="0"/>
            </w:pPr>
            <w:r w:rsidRPr="7015BA49">
              <w:t>Confirmed: Fixed</w:t>
            </w:r>
            <w:r w:rsidR="00CB568D">
              <w:t>-</w:t>
            </w:r>
            <w:r w:rsidRPr="7015BA49">
              <w:t xml:space="preserve">bottom, HVAC </w:t>
            </w:r>
            <w:r w:rsidR="00EE7C49">
              <w:t>o</w:t>
            </w:r>
            <w:r w:rsidRPr="7015BA49">
              <w:t xml:space="preserve">ffshore </w:t>
            </w:r>
            <w:r w:rsidR="00EE7C49">
              <w:t>s</w:t>
            </w:r>
            <w:r w:rsidRPr="7015BA49">
              <w:t>ubstations</w:t>
            </w:r>
            <w:r w:rsidR="00CB568D">
              <w:t>,</w:t>
            </w:r>
            <w:r w:rsidRPr="7015BA49">
              <w:t xml:space="preserve"> selected </w:t>
            </w:r>
            <w:r w:rsidR="00CB568D">
              <w:t xml:space="preserve">before </w:t>
            </w:r>
            <w:r w:rsidR="006D18BA">
              <w:t>referral.</w:t>
            </w:r>
          </w:p>
          <w:p w14:paraId="6A6DF34E" w14:textId="5BDE0A0B"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 </w:t>
            </w:r>
          </w:p>
        </w:tc>
        <w:tc>
          <w:tcPr>
            <w:tcW w:w="1482" w:type="pct"/>
          </w:tcPr>
          <w:p w14:paraId="4FFD7777" w14:textId="6291938C" w:rsidR="00721126" w:rsidRDefault="00721126" w:rsidP="00721126">
            <w:pPr>
              <w:pStyle w:val="TableText"/>
              <w:cnfStyle w:val="000000000000" w:firstRow="0" w:lastRow="0" w:firstColumn="0" w:lastColumn="0" w:oddVBand="0" w:evenVBand="0" w:oddHBand="0" w:evenHBand="0" w:firstRowFirstColumn="0" w:firstRowLastColumn="0" w:lastRowFirstColumn="0" w:lastRowLastColumn="0"/>
            </w:pPr>
            <w:r>
              <w:t>An alternative</w:t>
            </w:r>
            <w:r w:rsidR="003C4460">
              <w:t xml:space="preserve"> to using substations</w:t>
            </w:r>
            <w:r>
              <w:t xml:space="preserve"> is to connect turbine inter-array cables directly to shore.</w:t>
            </w:r>
          </w:p>
          <w:p w14:paraId="171BF106" w14:textId="6FC15490" w:rsidR="005B7258" w:rsidRDefault="00A2498A" w:rsidP="00721126">
            <w:pPr>
              <w:pStyle w:val="TableText"/>
              <w:cnfStyle w:val="000000000000" w:firstRow="0" w:lastRow="0" w:firstColumn="0" w:lastColumn="0" w:oddVBand="0" w:evenVBand="0" w:oddHBand="0" w:evenHBand="0" w:firstRowFirstColumn="0" w:firstRowLastColumn="0" w:lastRowFirstColumn="0" w:lastRowLastColumn="0"/>
            </w:pPr>
            <w:r>
              <w:t xml:space="preserve">Alternatives to </w:t>
            </w:r>
            <w:r w:rsidR="00D759E0" w:rsidRPr="00A83CD0">
              <w:t>fixed</w:t>
            </w:r>
            <w:r>
              <w:t>-</w:t>
            </w:r>
            <w:r w:rsidR="00D759E0">
              <w:t xml:space="preserve">bottom </w:t>
            </w:r>
            <w:r w:rsidR="00053BA1">
              <w:t>offshore sub</w:t>
            </w:r>
            <w:r w:rsidR="00D759E0" w:rsidRPr="00A83CD0">
              <w:t xml:space="preserve">stations </w:t>
            </w:r>
            <w:r w:rsidR="00402358">
              <w:t>include floating and subsea options</w:t>
            </w:r>
            <w:r w:rsidR="003C4460">
              <w:t xml:space="preserve">, neither of </w:t>
            </w:r>
            <w:r w:rsidR="00E852BA">
              <w:t>which are considered feasible</w:t>
            </w:r>
            <w:r w:rsidR="00F566DB">
              <w:t xml:space="preserve"> for the project</w:t>
            </w:r>
            <w:r w:rsidR="00D759E0" w:rsidRPr="00A83CD0">
              <w:t>.</w:t>
            </w:r>
            <w:r w:rsidR="00BD2C87">
              <w:t xml:space="preserve"> </w:t>
            </w:r>
            <w:r w:rsidR="00D759E0" w:rsidRPr="00A83CD0">
              <w:t xml:space="preserve"> </w:t>
            </w:r>
          </w:p>
        </w:tc>
        <w:tc>
          <w:tcPr>
            <w:tcW w:w="1481" w:type="pct"/>
          </w:tcPr>
          <w:p w14:paraId="26DBB023" w14:textId="24E9E894" w:rsidR="0089208F" w:rsidRDefault="00393DF5" w:rsidP="00E14815">
            <w:pPr>
              <w:pStyle w:val="TableText"/>
              <w:cnfStyle w:val="000000000000" w:firstRow="0" w:lastRow="0" w:firstColumn="0" w:lastColumn="0" w:oddVBand="0" w:evenVBand="0" w:oddHBand="0" w:evenHBand="0" w:firstRowFirstColumn="0" w:firstRowLastColumn="0" w:lastRowFirstColumn="0" w:lastRowLastColumn="0"/>
            </w:pPr>
            <w:r>
              <w:t xml:space="preserve">Connecting </w:t>
            </w:r>
            <w:r w:rsidR="00053BA1">
              <w:t>inter-</w:t>
            </w:r>
            <w:r w:rsidR="0089208F">
              <w:t xml:space="preserve">array cables directly to shore </w:t>
            </w:r>
            <w:r w:rsidR="0089208F" w:rsidRPr="7015BA49">
              <w:t>was deemed unfeasible</w:t>
            </w:r>
            <w:r w:rsidR="0089208F">
              <w:t xml:space="preserve"> due to the project’s</w:t>
            </w:r>
            <w:r w:rsidR="00427783">
              <w:t xml:space="preserve"> </w:t>
            </w:r>
            <w:r w:rsidR="0089208F">
              <w:t>capacity</w:t>
            </w:r>
            <w:r w:rsidR="0062518F">
              <w:t xml:space="preserve">, </w:t>
            </w:r>
            <w:r w:rsidR="0089208F">
              <w:t xml:space="preserve">distance from the </w:t>
            </w:r>
            <w:r w:rsidR="0062518F">
              <w:t xml:space="preserve">grid, and the larger </w:t>
            </w:r>
            <w:r w:rsidR="005F69D4">
              <w:t xml:space="preserve">offshore and </w:t>
            </w:r>
            <w:r w:rsidR="0062518F">
              <w:t>onshore footpr</w:t>
            </w:r>
            <w:r w:rsidR="0089208F">
              <w:t>int</w:t>
            </w:r>
            <w:r w:rsidR="0062518F">
              <w:t xml:space="preserve"> it would require</w:t>
            </w:r>
            <w:r w:rsidR="005F69D4">
              <w:t>.</w:t>
            </w:r>
          </w:p>
          <w:p w14:paraId="25FA260F" w14:textId="0D94ADC9" w:rsidR="005B7258" w:rsidRDefault="00843904" w:rsidP="00EB0EEA">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Early selection of </w:t>
            </w:r>
            <w:r w:rsidR="00B2351D">
              <w:t xml:space="preserve">the </w:t>
            </w:r>
            <w:r w:rsidR="00427783">
              <w:t xml:space="preserve">offshore substation </w:t>
            </w:r>
            <w:r w:rsidR="00B2351D">
              <w:t xml:space="preserve">type </w:t>
            </w:r>
            <w:r>
              <w:t xml:space="preserve">is </w:t>
            </w:r>
            <w:r w:rsidR="006B4346">
              <w:t>necessary to confirm project feasibility</w:t>
            </w:r>
            <w:r>
              <w:t>.</w:t>
            </w:r>
          </w:p>
        </w:tc>
        <w:tc>
          <w:tcPr>
            <w:tcW w:w="646" w:type="pct"/>
          </w:tcPr>
          <w:p w14:paraId="5AD50A1A" w14:textId="7D756312"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_Ref210838008 \r \h </w:instrText>
            </w:r>
            <w:r>
              <w:fldChar w:fldCharType="separate"/>
            </w:r>
            <w:r w:rsidR="004D7DEA">
              <w:t>3.4.2</w:t>
            </w:r>
            <w:r>
              <w:fldChar w:fldCharType="end"/>
            </w:r>
          </w:p>
          <w:p w14:paraId="0892CDBE" w14:textId="3EF45052"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p>
        </w:tc>
      </w:tr>
      <w:tr w:rsidR="0013033C" w14:paraId="05440A91"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1D7EB9A1" w14:textId="08F0DB22" w:rsidR="005B7258" w:rsidRDefault="005B7258" w:rsidP="005B7258">
            <w:pPr>
              <w:pStyle w:val="TableText"/>
            </w:pPr>
            <w:r w:rsidRPr="7015BA49">
              <w:t xml:space="preserve">Offshore substation size, capacity, </w:t>
            </w:r>
            <w:r w:rsidR="00CC0C74">
              <w:t>number</w:t>
            </w:r>
            <w:r w:rsidR="00CC0C74" w:rsidRPr="7015BA49">
              <w:t xml:space="preserve"> </w:t>
            </w:r>
            <w:r w:rsidRPr="7015BA49">
              <w:t xml:space="preserve">and location </w:t>
            </w:r>
          </w:p>
        </w:tc>
        <w:tc>
          <w:tcPr>
            <w:tcW w:w="813" w:type="pct"/>
          </w:tcPr>
          <w:p w14:paraId="7A095B2F" w14:textId="7EDC1C72"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w:t>
            </w:r>
            <w:r w:rsidR="00107369">
              <w:t>S</w:t>
            </w:r>
            <w:r w:rsidRPr="7015BA49">
              <w:t>ize</w:t>
            </w:r>
            <w:r w:rsidR="002A3340">
              <w:t>, location</w:t>
            </w:r>
            <w:r w:rsidRPr="7015BA49">
              <w:t xml:space="preserve"> and </w:t>
            </w:r>
            <w:r w:rsidR="00CC0C74">
              <w:t>capacity</w:t>
            </w:r>
            <w:r w:rsidR="00CC0C74" w:rsidRPr="7015BA49">
              <w:t xml:space="preserve"> </w:t>
            </w:r>
            <w:r w:rsidR="0013090A">
              <w:t xml:space="preserve">will </w:t>
            </w:r>
            <w:r w:rsidRPr="7015BA49">
              <w:t>be finalised post approval.</w:t>
            </w:r>
          </w:p>
          <w:p w14:paraId="21A41DB9" w14:textId="01CE89A0"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The maximum </w:t>
            </w:r>
            <w:r w:rsidR="00CC0C74">
              <w:t>number</w:t>
            </w:r>
            <w:r w:rsidR="00CC0C74" w:rsidRPr="7015BA49">
              <w:t xml:space="preserve"> </w:t>
            </w:r>
            <w:r w:rsidRPr="7015BA49">
              <w:t xml:space="preserve">of substations </w:t>
            </w:r>
            <w:r w:rsidR="00153A5C">
              <w:t>being considered is five.</w:t>
            </w:r>
          </w:p>
        </w:tc>
        <w:tc>
          <w:tcPr>
            <w:tcW w:w="1482" w:type="pct"/>
          </w:tcPr>
          <w:p w14:paraId="37BB62B2" w14:textId="349C3292" w:rsidR="00A24136"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Alternatives include </w:t>
            </w:r>
            <w:r w:rsidR="00FE33A3">
              <w:t xml:space="preserve">either </w:t>
            </w:r>
            <w:r w:rsidRPr="7015BA49">
              <w:t>fewer</w:t>
            </w:r>
            <w:r w:rsidR="00E058F3">
              <w:t>,</w:t>
            </w:r>
            <w:r w:rsidRPr="7015BA49">
              <w:t xml:space="preserve"> large</w:t>
            </w:r>
            <w:r w:rsidR="0013090A">
              <w:t>r</w:t>
            </w:r>
            <w:r w:rsidRPr="7015BA49">
              <w:t xml:space="preserve"> </w:t>
            </w:r>
            <w:r w:rsidR="005129AA">
              <w:t xml:space="preserve">offshore </w:t>
            </w:r>
            <w:r w:rsidRPr="7015BA49">
              <w:t>substations or more</w:t>
            </w:r>
            <w:r w:rsidR="0013090A">
              <w:t>,</w:t>
            </w:r>
            <w:r w:rsidRPr="7015BA49">
              <w:t xml:space="preserve"> smaller substations. </w:t>
            </w:r>
          </w:p>
          <w:p w14:paraId="09F622A1" w14:textId="007AEA30" w:rsidR="005B7258" w:rsidRDefault="00FE33A3" w:rsidP="005B7258">
            <w:pPr>
              <w:pStyle w:val="TableText"/>
              <w:cnfStyle w:val="000000000000" w:firstRow="0" w:lastRow="0" w:firstColumn="0" w:lastColumn="0" w:oddVBand="0" w:evenVBand="0" w:oddHBand="0" w:evenHBand="0" w:firstRowFirstColumn="0" w:firstRowLastColumn="0" w:lastRowFirstColumn="0" w:lastRowLastColumn="0"/>
            </w:pPr>
            <w:r>
              <w:t>L</w:t>
            </w:r>
            <w:r w:rsidR="005B7258" w:rsidRPr="7015BA49">
              <w:t>arger capacity substation</w:t>
            </w:r>
            <w:r>
              <w:t>s</w:t>
            </w:r>
            <w:r w:rsidR="005B7258" w:rsidRPr="7015BA49">
              <w:t xml:space="preserve"> typically</w:t>
            </w:r>
            <w:r w:rsidR="00C24826">
              <w:t xml:space="preserve"> have </w:t>
            </w:r>
            <w:r w:rsidR="005B7258" w:rsidRPr="7015BA49">
              <w:t xml:space="preserve">a </w:t>
            </w:r>
            <w:r w:rsidR="00FE14FC">
              <w:t>bigger</w:t>
            </w:r>
            <w:r w:rsidR="005B7258" w:rsidRPr="7015BA49">
              <w:t xml:space="preserve"> </w:t>
            </w:r>
            <w:r w:rsidR="00A24136">
              <w:t xml:space="preserve">seabed </w:t>
            </w:r>
            <w:r w:rsidR="005B7258" w:rsidRPr="7015BA49">
              <w:t>footprint</w:t>
            </w:r>
            <w:r w:rsidR="00C24826">
              <w:t xml:space="preserve"> and </w:t>
            </w:r>
            <w:r w:rsidR="005B7258" w:rsidRPr="7015BA49">
              <w:t xml:space="preserve">different foundation </w:t>
            </w:r>
            <w:r w:rsidR="00A24136">
              <w:t>options</w:t>
            </w:r>
            <w:r w:rsidR="005B7258" w:rsidRPr="7015BA49">
              <w:t>.</w:t>
            </w:r>
            <w:r w:rsidR="00BD2C87">
              <w:t xml:space="preserve"> </w:t>
            </w:r>
          </w:p>
          <w:p w14:paraId="3014F995" w14:textId="429B3156"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rPr>
                <w:highlight w:val="yellow"/>
              </w:rPr>
              <w:t xml:space="preserve"> </w:t>
            </w:r>
          </w:p>
        </w:tc>
        <w:tc>
          <w:tcPr>
            <w:tcW w:w="1481" w:type="pct"/>
          </w:tcPr>
          <w:p w14:paraId="2FB78586" w14:textId="4018107F" w:rsidR="005B7258" w:rsidRDefault="009C5112" w:rsidP="005B7258">
            <w:pPr>
              <w:pStyle w:val="TableText"/>
              <w:cnfStyle w:val="000000000000" w:firstRow="0" w:lastRow="0" w:firstColumn="0" w:lastColumn="0" w:oddVBand="0" w:evenVBand="0" w:oddHBand="0" w:evenHBand="0" w:firstRowFirstColumn="0" w:firstRowLastColumn="0" w:lastRowFirstColumn="0" w:lastRowLastColumn="0"/>
            </w:pPr>
            <w:r>
              <w:t>Finalising</w:t>
            </w:r>
            <w:r w:rsidR="00B603CC">
              <w:t xml:space="preserve"> offshore substation</w:t>
            </w:r>
            <w:r w:rsidR="007B0DD7">
              <w:t xml:space="preserve"> size</w:t>
            </w:r>
            <w:r w:rsidR="00273B32">
              <w:t>, location</w:t>
            </w:r>
            <w:r w:rsidR="007B0DD7">
              <w:t xml:space="preserve"> and </w:t>
            </w:r>
            <w:r w:rsidR="00B603CC">
              <w:t xml:space="preserve">capacity </w:t>
            </w:r>
            <w:r>
              <w:t>are</w:t>
            </w:r>
            <w:r w:rsidR="005B7258" w:rsidRPr="7015BA49">
              <w:t xml:space="preserve"> key design decision</w:t>
            </w:r>
            <w:r>
              <w:t xml:space="preserve">s which </w:t>
            </w:r>
            <w:r w:rsidR="005B7258" w:rsidRPr="7015BA49">
              <w:t xml:space="preserve">will </w:t>
            </w:r>
            <w:r w:rsidR="00C24826">
              <w:t>be made</w:t>
            </w:r>
            <w:r w:rsidR="007B0DD7">
              <w:t xml:space="preserve"> </w:t>
            </w:r>
            <w:r w:rsidR="005B7258" w:rsidRPr="7015BA49">
              <w:t xml:space="preserve">post approval. </w:t>
            </w:r>
          </w:p>
        </w:tc>
        <w:tc>
          <w:tcPr>
            <w:tcW w:w="646" w:type="pct"/>
          </w:tcPr>
          <w:p w14:paraId="2E8A2898" w14:textId="4C45B2E0"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_Ref210838016 \r \h </w:instrText>
            </w:r>
            <w:r>
              <w:fldChar w:fldCharType="separate"/>
            </w:r>
            <w:r w:rsidR="004D7DEA">
              <w:t>3.4.3</w:t>
            </w:r>
            <w:r>
              <w:fldChar w:fldCharType="end"/>
            </w:r>
          </w:p>
        </w:tc>
      </w:tr>
      <w:tr w:rsidR="0013033C" w14:paraId="230B4B32"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7899D90A" w14:textId="09274397" w:rsidR="00227C5C" w:rsidRDefault="005B7258" w:rsidP="005B7258">
            <w:pPr>
              <w:pStyle w:val="TableText"/>
            </w:pPr>
            <w:r w:rsidRPr="7015BA49">
              <w:t>Offshore substation foundation type and installation method</w:t>
            </w:r>
          </w:p>
          <w:p w14:paraId="0D71E6F9" w14:textId="77777777" w:rsidR="00227C5C" w:rsidRDefault="00227C5C" w:rsidP="005B7258">
            <w:pPr>
              <w:pStyle w:val="TableText"/>
            </w:pPr>
          </w:p>
          <w:p w14:paraId="2CAD4954" w14:textId="5004D81E" w:rsidR="005B7258" w:rsidRDefault="005B7258" w:rsidP="005B7258">
            <w:pPr>
              <w:pStyle w:val="TableText"/>
            </w:pPr>
          </w:p>
        </w:tc>
        <w:tc>
          <w:tcPr>
            <w:tcW w:w="813" w:type="pct"/>
          </w:tcPr>
          <w:p w14:paraId="7D2911F4" w14:textId="08CFEC34"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w:t>
            </w:r>
            <w:r w:rsidR="00485732">
              <w:t>P</w:t>
            </w:r>
            <w:r w:rsidRPr="7015BA49">
              <w:t xml:space="preserve">referred offshore substation foundations will be </w:t>
            </w:r>
            <w:r w:rsidR="00D05CB6">
              <w:t>determined</w:t>
            </w:r>
            <w:r w:rsidR="00D05CB6" w:rsidRPr="7015BA49">
              <w:t xml:space="preserve"> </w:t>
            </w:r>
            <w:r w:rsidRPr="7015BA49">
              <w:t xml:space="preserve">post approval. </w:t>
            </w:r>
          </w:p>
          <w:p w14:paraId="0EE2F462" w14:textId="41A16CA9" w:rsidR="000331C1" w:rsidRDefault="005B7258" w:rsidP="00991D2E">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w:t>
            </w:r>
            <w:r w:rsidR="00227C5C">
              <w:t>T</w:t>
            </w:r>
            <w:r w:rsidRPr="7015BA49">
              <w:t xml:space="preserve">he installation method will be confirmed </w:t>
            </w:r>
            <w:r w:rsidR="00485732">
              <w:t>when a</w:t>
            </w:r>
            <w:r w:rsidRPr="7015BA49">
              <w:t xml:space="preserve"> foundation type</w:t>
            </w:r>
            <w:r w:rsidR="00485732">
              <w:t xml:space="preserve"> is </w:t>
            </w:r>
            <w:r w:rsidRPr="7015BA49">
              <w:t>selected</w:t>
            </w:r>
            <w:r w:rsidR="001A0F12">
              <w:t>.</w:t>
            </w:r>
          </w:p>
        </w:tc>
        <w:tc>
          <w:tcPr>
            <w:tcW w:w="1482" w:type="pct"/>
          </w:tcPr>
          <w:p w14:paraId="5AE4E38E" w14:textId="0A6BCE6F" w:rsidR="005B7258" w:rsidRDefault="0051166A" w:rsidP="005B7258">
            <w:pPr>
              <w:pStyle w:val="TableText"/>
              <w:cnfStyle w:val="000000000000" w:firstRow="0" w:lastRow="0" w:firstColumn="0" w:lastColumn="0" w:oddVBand="0" w:evenVBand="0" w:oddHBand="0" w:evenHBand="0" w:firstRowFirstColumn="0" w:firstRowLastColumn="0" w:lastRowFirstColumn="0" w:lastRowLastColumn="0"/>
            </w:pPr>
            <w:r>
              <w:t>Options include</w:t>
            </w:r>
            <w:r w:rsidR="005B7258" w:rsidRPr="7015BA49">
              <w:t xml:space="preserve"> jacket or monopile</w:t>
            </w:r>
            <w:r w:rsidR="006E1F3F">
              <w:t xml:space="preserve"> </w:t>
            </w:r>
            <w:r w:rsidR="005B7258" w:rsidRPr="7015BA49">
              <w:t xml:space="preserve">foundations. Larger </w:t>
            </w:r>
            <w:r w:rsidR="00674F93">
              <w:t xml:space="preserve">offshore </w:t>
            </w:r>
            <w:r w:rsidR="006E1F3F">
              <w:t>sub</w:t>
            </w:r>
            <w:r w:rsidR="005B7258" w:rsidRPr="7015BA49">
              <w:t>stations require jackets</w:t>
            </w:r>
            <w:r w:rsidR="00674F93">
              <w:t>, while s</w:t>
            </w:r>
            <w:r w:rsidR="005B7258" w:rsidRPr="7015BA49">
              <w:t xml:space="preserve">maller substations </w:t>
            </w:r>
            <w:r>
              <w:t>can use either jackets or monopiles.</w:t>
            </w:r>
          </w:p>
          <w:p w14:paraId="33C6176A" w14:textId="19FAAFF5"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 </w:t>
            </w:r>
          </w:p>
        </w:tc>
        <w:tc>
          <w:tcPr>
            <w:tcW w:w="1481" w:type="pct"/>
          </w:tcPr>
          <w:p w14:paraId="517CFFBE" w14:textId="1C00C01A" w:rsidR="005B7258" w:rsidRDefault="0051166A" w:rsidP="005B7258">
            <w:pPr>
              <w:pStyle w:val="TableText"/>
              <w:cnfStyle w:val="000000000000" w:firstRow="0" w:lastRow="0" w:firstColumn="0" w:lastColumn="0" w:oddVBand="0" w:evenVBand="0" w:oddHBand="0" w:evenHBand="0" w:firstRowFirstColumn="0" w:firstRowLastColumn="0" w:lastRowFirstColumn="0" w:lastRowLastColumn="0"/>
            </w:pPr>
            <w:r>
              <w:t xml:space="preserve">Substation foundation type will </w:t>
            </w:r>
            <w:r w:rsidR="005B7258" w:rsidRPr="7015BA49">
              <w:t>depend on the final number and size of the offshore substations, detailed geotechnical</w:t>
            </w:r>
            <w:r>
              <w:t xml:space="preserve"> survey </w:t>
            </w:r>
            <w:r w:rsidR="005B7258" w:rsidRPr="7015BA49">
              <w:t xml:space="preserve">and supply chain availability. </w:t>
            </w:r>
          </w:p>
        </w:tc>
        <w:tc>
          <w:tcPr>
            <w:tcW w:w="646" w:type="pct"/>
          </w:tcPr>
          <w:p w14:paraId="436C0BBE" w14:textId="0283E157"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_Ref210400333 \r \h </w:instrText>
            </w:r>
            <w:r>
              <w:fldChar w:fldCharType="separate"/>
            </w:r>
            <w:r w:rsidR="004D7DEA">
              <w:t>3.4.4</w:t>
            </w:r>
            <w:r>
              <w:fldChar w:fldCharType="end"/>
            </w:r>
          </w:p>
        </w:tc>
      </w:tr>
      <w:tr w:rsidR="0013033C" w14:paraId="1E6DDB11"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7E493A5E" w14:textId="2A6A7A56" w:rsidR="005B7258" w:rsidRDefault="005B7258" w:rsidP="005B7258">
            <w:pPr>
              <w:pStyle w:val="TableText"/>
            </w:pPr>
            <w:r w:rsidRPr="7015BA49">
              <w:t xml:space="preserve">Offshore </w:t>
            </w:r>
            <w:r w:rsidR="00F149A3">
              <w:t>c</w:t>
            </w:r>
            <w:r w:rsidRPr="7015BA49">
              <w:t xml:space="preserve">able alignments, protection and installation </w:t>
            </w:r>
            <w:r w:rsidR="00A71A8B">
              <w:t>method</w:t>
            </w:r>
          </w:p>
        </w:tc>
        <w:tc>
          <w:tcPr>
            <w:tcW w:w="813" w:type="pct"/>
          </w:tcPr>
          <w:p w14:paraId="46A6C48D" w14:textId="1FE90BA3"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w:t>
            </w:r>
            <w:r w:rsidR="001E759D">
              <w:t>A</w:t>
            </w:r>
            <w:r w:rsidR="00731FD7">
              <w:t xml:space="preserve">lignments and </w:t>
            </w:r>
            <w:r w:rsidRPr="7015BA49">
              <w:t>configuration of inter</w:t>
            </w:r>
            <w:r w:rsidR="009D25DB">
              <w:t>-</w:t>
            </w:r>
            <w:r w:rsidRPr="7015BA49">
              <w:t>array</w:t>
            </w:r>
            <w:r w:rsidR="00537704">
              <w:t>,</w:t>
            </w:r>
            <w:r w:rsidR="0015252A">
              <w:t xml:space="preserve"> interlink</w:t>
            </w:r>
            <w:r w:rsidRPr="7015BA49">
              <w:t xml:space="preserve"> and export cables will be finalised post approval.</w:t>
            </w:r>
          </w:p>
          <w:p w14:paraId="06CF2E8A" w14:textId="77777777"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 </w:t>
            </w:r>
          </w:p>
          <w:p w14:paraId="5A512F65" w14:textId="5F99EFC0"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w:t>
            </w:r>
            <w:r w:rsidR="00731FD7">
              <w:t>I</w:t>
            </w:r>
            <w:r w:rsidR="00750EE6">
              <w:t xml:space="preserve">nstallation method and cable </w:t>
            </w:r>
            <w:r w:rsidRPr="7015BA49">
              <w:t xml:space="preserve">protection </w:t>
            </w:r>
            <w:r w:rsidR="00750EE6">
              <w:t xml:space="preserve">type </w:t>
            </w:r>
            <w:r w:rsidRPr="7015BA49">
              <w:t>will be finalised post approval.</w:t>
            </w:r>
          </w:p>
        </w:tc>
        <w:tc>
          <w:tcPr>
            <w:tcW w:w="1482" w:type="pct"/>
          </w:tcPr>
          <w:p w14:paraId="00735F38" w14:textId="6AFEDF40" w:rsidR="003475F0" w:rsidRDefault="003475F0" w:rsidP="00BD0EBE">
            <w:pPr>
              <w:pStyle w:val="TableText"/>
              <w:cnfStyle w:val="000000000000" w:firstRow="0" w:lastRow="0" w:firstColumn="0" w:lastColumn="0" w:oddVBand="0" w:evenVBand="0" w:oddHBand="0" w:evenHBand="0" w:firstRowFirstColumn="0" w:firstRowLastColumn="0" w:lastRowFirstColumn="0" w:lastRowLastColumn="0"/>
            </w:pPr>
            <w:r>
              <w:t xml:space="preserve">The final </w:t>
            </w:r>
            <w:r w:rsidR="00750EE6">
              <w:t xml:space="preserve">offshore </w:t>
            </w:r>
            <w:r>
              <w:t>e</w:t>
            </w:r>
            <w:r w:rsidR="005B7258" w:rsidRPr="00BD0EBE">
              <w:t>xport cable alignment</w:t>
            </w:r>
            <w:r w:rsidR="00E15BEB">
              <w:t>s</w:t>
            </w:r>
            <w:r w:rsidR="005B7258" w:rsidRPr="00BD0EBE">
              <w:t xml:space="preserve"> </w:t>
            </w:r>
            <w:r>
              <w:t xml:space="preserve">will depend </w:t>
            </w:r>
            <w:r w:rsidR="005B7258" w:rsidRPr="00BD0EBE">
              <w:t xml:space="preserve">on the final </w:t>
            </w:r>
            <w:r w:rsidR="00E15BEB">
              <w:t xml:space="preserve">offshore substation </w:t>
            </w:r>
            <w:r>
              <w:t>location</w:t>
            </w:r>
            <w:r w:rsidR="00E15BEB">
              <w:t>s</w:t>
            </w:r>
            <w:r w:rsidR="005B7258" w:rsidRPr="00BD0EBE">
              <w:t xml:space="preserve">, the shore crossing site and any </w:t>
            </w:r>
            <w:r w:rsidR="00195A8C">
              <w:t>environmental</w:t>
            </w:r>
            <w:r>
              <w:t xml:space="preserve"> or </w:t>
            </w:r>
            <w:r w:rsidR="00195A8C">
              <w:t xml:space="preserve">site </w:t>
            </w:r>
            <w:r w:rsidR="005B7258" w:rsidRPr="00BD0EBE">
              <w:t xml:space="preserve">constraints. </w:t>
            </w:r>
          </w:p>
          <w:p w14:paraId="0D426B35" w14:textId="4EC79B47" w:rsidR="005B7258" w:rsidRPr="00BD0EBE" w:rsidRDefault="005B7258" w:rsidP="00BD0EBE">
            <w:pPr>
              <w:pStyle w:val="TableText"/>
              <w:cnfStyle w:val="000000000000" w:firstRow="0" w:lastRow="0" w:firstColumn="0" w:lastColumn="0" w:oddVBand="0" w:evenVBand="0" w:oddHBand="0" w:evenHBand="0" w:firstRowFirstColumn="0" w:firstRowLastColumn="0" w:lastRowFirstColumn="0" w:lastRowLastColumn="0"/>
            </w:pPr>
            <w:r w:rsidRPr="00BD0EBE">
              <w:t xml:space="preserve">An </w:t>
            </w:r>
            <w:r w:rsidR="00911C4F">
              <w:t xml:space="preserve">offshore </w:t>
            </w:r>
            <w:r w:rsidRPr="00BD0EBE">
              <w:t xml:space="preserve">export cable area </w:t>
            </w:r>
            <w:r w:rsidR="006A4D13">
              <w:t xml:space="preserve">is being </w:t>
            </w:r>
            <w:r w:rsidR="00A5578C">
              <w:t>assessed</w:t>
            </w:r>
            <w:r w:rsidR="006A4D13">
              <w:t xml:space="preserve">. </w:t>
            </w:r>
            <w:r w:rsidR="000533DD">
              <w:t>Export c</w:t>
            </w:r>
            <w:r w:rsidR="006A4D13">
              <w:t xml:space="preserve">ables will be located within this area. </w:t>
            </w:r>
          </w:p>
          <w:p w14:paraId="4703472D" w14:textId="02F79F5A" w:rsidR="005B7258" w:rsidRDefault="006A4D13" w:rsidP="00BD0EBE">
            <w:pPr>
              <w:pStyle w:val="TableText"/>
              <w:cnfStyle w:val="000000000000" w:firstRow="0" w:lastRow="0" w:firstColumn="0" w:lastColumn="0" w:oddVBand="0" w:evenVBand="0" w:oddHBand="0" w:evenHBand="0" w:firstRowFirstColumn="0" w:firstRowLastColumn="0" w:lastRowFirstColumn="0" w:lastRowLastColumn="0"/>
            </w:pPr>
            <w:r>
              <w:t>Final i</w:t>
            </w:r>
            <w:r w:rsidR="005B7258" w:rsidRPr="7015BA49">
              <w:t>nter</w:t>
            </w:r>
            <w:r>
              <w:t>-</w:t>
            </w:r>
            <w:r w:rsidR="005B7258" w:rsidRPr="7015BA49">
              <w:t xml:space="preserve">array cable alignment </w:t>
            </w:r>
            <w:r>
              <w:t xml:space="preserve">will depend on the </w:t>
            </w:r>
            <w:r w:rsidR="000533DD">
              <w:t xml:space="preserve">wind farm </w:t>
            </w:r>
            <w:r w:rsidR="005B7258" w:rsidRPr="7015BA49">
              <w:t xml:space="preserve">layout. </w:t>
            </w:r>
          </w:p>
          <w:p w14:paraId="4DEEF80E" w14:textId="7E73F467" w:rsidR="00C411E2"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Offshore cables </w:t>
            </w:r>
            <w:r w:rsidR="006A4D13">
              <w:t xml:space="preserve">will </w:t>
            </w:r>
            <w:r w:rsidR="006A02CE">
              <w:t xml:space="preserve">be </w:t>
            </w:r>
            <w:r w:rsidR="00A620A1">
              <w:t>buried under</w:t>
            </w:r>
            <w:r w:rsidR="0007218C">
              <w:t xml:space="preserve"> the seabed and</w:t>
            </w:r>
            <w:r w:rsidR="000E4013">
              <w:t xml:space="preserve"> </w:t>
            </w:r>
            <w:r w:rsidR="0007218C">
              <w:t>/</w:t>
            </w:r>
            <w:r w:rsidR="000E4013">
              <w:t xml:space="preserve"> </w:t>
            </w:r>
            <w:r w:rsidR="0007218C">
              <w:t xml:space="preserve">or </w:t>
            </w:r>
            <w:r w:rsidR="006A4D13">
              <w:t xml:space="preserve">protected by </w:t>
            </w:r>
            <w:r w:rsidRPr="7015BA49">
              <w:t>mechanical means</w:t>
            </w:r>
            <w:r w:rsidR="0007218C">
              <w:t>.</w:t>
            </w:r>
            <w:r w:rsidRPr="7015BA49">
              <w:t xml:space="preserve"> </w:t>
            </w:r>
          </w:p>
          <w:p w14:paraId="77940A48" w14:textId="03D3BB7F" w:rsidR="00754F79" w:rsidRDefault="005B7258" w:rsidP="00C27FC2">
            <w:pPr>
              <w:pStyle w:val="TableText"/>
              <w:cnfStyle w:val="000000000000" w:firstRow="0" w:lastRow="0" w:firstColumn="0" w:lastColumn="0" w:oddVBand="0" w:evenVBand="0" w:oddHBand="0" w:evenHBand="0" w:firstRowFirstColumn="0" w:firstRowLastColumn="0" w:lastRowFirstColumn="0" w:lastRowLastColumn="0"/>
            </w:pPr>
            <w:r w:rsidRPr="7015BA49">
              <w:lastRenderedPageBreak/>
              <w:t>Installation methods include pre</w:t>
            </w:r>
            <w:r w:rsidR="00A620A1">
              <w:t>-</w:t>
            </w:r>
            <w:r w:rsidR="00C411E2">
              <w:t xml:space="preserve"> </w:t>
            </w:r>
            <w:r w:rsidRPr="7015BA49">
              <w:t>and post</w:t>
            </w:r>
            <w:r w:rsidR="00A620A1">
              <w:t>-</w:t>
            </w:r>
            <w:r w:rsidRPr="7015BA49">
              <w:t xml:space="preserve">lay burial using different </w:t>
            </w:r>
            <w:r w:rsidR="00775EC6">
              <w:t>equipment or</w:t>
            </w:r>
            <w:r w:rsidRPr="7015BA49">
              <w:t xml:space="preserve"> placement of rock, mattress</w:t>
            </w:r>
            <w:r w:rsidR="001C1D9E">
              <w:t>es</w:t>
            </w:r>
            <w:r w:rsidRPr="7015BA49">
              <w:t xml:space="preserve"> or other engineered solutions</w:t>
            </w:r>
            <w:r w:rsidR="00FB2A9A">
              <w:t>.</w:t>
            </w:r>
            <w:r w:rsidR="00A620A1">
              <w:t xml:space="preserve"> A </w:t>
            </w:r>
            <w:r w:rsidR="00A620A1" w:rsidRPr="7015BA49">
              <w:t xml:space="preserve">mix of </w:t>
            </w:r>
            <w:r w:rsidR="00A620A1">
              <w:t xml:space="preserve">cable </w:t>
            </w:r>
            <w:r w:rsidR="00A620A1" w:rsidRPr="7015BA49">
              <w:t>protection types</w:t>
            </w:r>
            <w:r w:rsidR="00A620A1">
              <w:t xml:space="preserve"> could be used</w:t>
            </w:r>
            <w:r w:rsidR="00A620A1" w:rsidRPr="7015BA49">
              <w:t xml:space="preserve">. </w:t>
            </w:r>
          </w:p>
        </w:tc>
        <w:tc>
          <w:tcPr>
            <w:tcW w:w="1481" w:type="pct"/>
          </w:tcPr>
          <w:p w14:paraId="055B6F23" w14:textId="01DD2F25"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lastRenderedPageBreak/>
              <w:t xml:space="preserve">To allow for </w:t>
            </w:r>
            <w:r w:rsidR="00CD60B8">
              <w:t>flexibility</w:t>
            </w:r>
            <w:r w:rsidR="00CD60B8" w:rsidRPr="7015BA49">
              <w:t xml:space="preserve"> </w:t>
            </w:r>
            <w:r w:rsidRPr="7015BA49">
              <w:t xml:space="preserve">in the </w:t>
            </w:r>
            <w:r w:rsidR="00977D30">
              <w:t xml:space="preserve">final </w:t>
            </w:r>
            <w:r w:rsidRPr="7015BA49">
              <w:t>number of turbine</w:t>
            </w:r>
            <w:r w:rsidR="000D41BE">
              <w:t xml:space="preserve">s </w:t>
            </w:r>
            <w:r w:rsidRPr="7015BA49">
              <w:t xml:space="preserve">and </w:t>
            </w:r>
            <w:r w:rsidR="00CD60B8">
              <w:t xml:space="preserve">offshore </w:t>
            </w:r>
            <w:r w:rsidRPr="7015BA49">
              <w:t xml:space="preserve">substations, up to eight </w:t>
            </w:r>
            <w:r w:rsidR="00CD60B8">
              <w:t xml:space="preserve">offshore </w:t>
            </w:r>
            <w:r w:rsidRPr="7015BA49">
              <w:t xml:space="preserve">export cables have been assessed to transfer electricity from the offshore substations to the onshore transmission system. </w:t>
            </w:r>
          </w:p>
        </w:tc>
        <w:tc>
          <w:tcPr>
            <w:tcW w:w="646" w:type="pct"/>
          </w:tcPr>
          <w:p w14:paraId="1FC33250" w14:textId="7A3D3384"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_Ref210838029 \r \h </w:instrText>
            </w:r>
            <w:r>
              <w:fldChar w:fldCharType="separate"/>
            </w:r>
            <w:r w:rsidR="004D7DEA">
              <w:t>3.4.5</w:t>
            </w:r>
            <w:r>
              <w:fldChar w:fldCharType="end"/>
            </w:r>
          </w:p>
        </w:tc>
      </w:tr>
      <w:tr w:rsidR="0013033C" w14:paraId="4BC73916"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0E297030" w14:textId="0723801F" w:rsidR="005B7258" w:rsidRDefault="005B7258" w:rsidP="005B7258">
            <w:pPr>
              <w:pStyle w:val="TableText"/>
            </w:pPr>
            <w:r w:rsidRPr="7015BA49">
              <w:t xml:space="preserve">Offshore </w:t>
            </w:r>
            <w:r w:rsidR="003821FB">
              <w:t>e</w:t>
            </w:r>
            <w:r w:rsidRPr="7015BA49">
              <w:t xml:space="preserve">xport </w:t>
            </w:r>
            <w:r w:rsidR="003821FB">
              <w:t>c</w:t>
            </w:r>
            <w:r w:rsidRPr="7015BA49">
              <w:t xml:space="preserve">able </w:t>
            </w:r>
            <w:r w:rsidR="001723BA">
              <w:t>number</w:t>
            </w:r>
          </w:p>
        </w:tc>
        <w:tc>
          <w:tcPr>
            <w:tcW w:w="813" w:type="pct"/>
          </w:tcPr>
          <w:p w14:paraId="66C1A027" w14:textId="6D70301E" w:rsidR="00754F79" w:rsidRDefault="005B7258" w:rsidP="00C27FC2">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The number of offshore export cables has been reduced from a maximum of 13 to </w:t>
            </w:r>
            <w:r w:rsidR="006A02CE">
              <w:t>eight</w:t>
            </w:r>
            <w:r w:rsidRPr="7015BA49">
              <w:t xml:space="preserve">. The final </w:t>
            </w:r>
            <w:r w:rsidR="006A02CE">
              <w:t>number</w:t>
            </w:r>
            <w:r w:rsidR="006A02CE" w:rsidRPr="7015BA49">
              <w:t xml:space="preserve"> </w:t>
            </w:r>
            <w:r w:rsidRPr="7015BA49">
              <w:t xml:space="preserve">will be </w:t>
            </w:r>
            <w:r w:rsidR="006A02CE">
              <w:t>determined</w:t>
            </w:r>
            <w:r w:rsidR="006A02CE" w:rsidRPr="7015BA49">
              <w:t xml:space="preserve"> </w:t>
            </w:r>
            <w:r w:rsidRPr="7015BA49">
              <w:t>post approval.</w:t>
            </w:r>
          </w:p>
        </w:tc>
        <w:tc>
          <w:tcPr>
            <w:tcW w:w="1482" w:type="pct"/>
          </w:tcPr>
          <w:p w14:paraId="2D29D348" w14:textId="1C6C85B3"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To export </w:t>
            </w:r>
            <w:r w:rsidR="000576DC">
              <w:t xml:space="preserve">the electricity from </w:t>
            </w:r>
            <w:r w:rsidR="00637DF3">
              <w:t xml:space="preserve">an </w:t>
            </w:r>
            <w:r w:rsidR="000576DC">
              <w:t xml:space="preserve">up to 2.2 GW offshore </w:t>
            </w:r>
            <w:r w:rsidRPr="7015BA49">
              <w:t xml:space="preserve">wind farm, up to </w:t>
            </w:r>
            <w:r w:rsidR="000576DC">
              <w:t>eight offshore</w:t>
            </w:r>
            <w:r w:rsidRPr="7015BA49">
              <w:t xml:space="preserve"> </w:t>
            </w:r>
            <w:r w:rsidR="00AE2616">
              <w:t>export</w:t>
            </w:r>
            <w:r w:rsidRPr="7015BA49">
              <w:t xml:space="preserve"> cables are required. </w:t>
            </w:r>
          </w:p>
        </w:tc>
        <w:tc>
          <w:tcPr>
            <w:tcW w:w="1481" w:type="pct"/>
          </w:tcPr>
          <w:p w14:paraId="389B4633" w14:textId="7800147B"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The number of </w:t>
            </w:r>
            <w:r w:rsidR="000576DC">
              <w:t xml:space="preserve">offshore </w:t>
            </w:r>
            <w:r w:rsidR="00AE2616">
              <w:t xml:space="preserve">export </w:t>
            </w:r>
            <w:r w:rsidRPr="7015BA49">
              <w:t xml:space="preserve">cables is subject to the final, optimised transmission system design. </w:t>
            </w:r>
          </w:p>
        </w:tc>
        <w:tc>
          <w:tcPr>
            <w:tcW w:w="646" w:type="pct"/>
          </w:tcPr>
          <w:p w14:paraId="37E0F296" w14:textId="09CCBE5E"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_Ref210838037 \r \h </w:instrText>
            </w:r>
            <w:r>
              <w:fldChar w:fldCharType="separate"/>
            </w:r>
            <w:r w:rsidR="004D7DEA">
              <w:t>3.4.6</w:t>
            </w:r>
            <w:r>
              <w:fldChar w:fldCharType="end"/>
            </w:r>
          </w:p>
        </w:tc>
      </w:tr>
      <w:tr w:rsidR="0013033C" w14:paraId="07A7FB4A"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3AB99D2A" w14:textId="330F68D9" w:rsidR="005B7258" w:rsidRDefault="00975C55" w:rsidP="005B7258">
            <w:pPr>
              <w:pStyle w:val="TableText"/>
            </w:pPr>
            <w:r>
              <w:t>S</w:t>
            </w:r>
            <w:r w:rsidR="005B7258" w:rsidRPr="7015BA49">
              <w:t xml:space="preserve">hore crossing </w:t>
            </w:r>
            <w:r w:rsidR="001E0727">
              <w:t xml:space="preserve">location </w:t>
            </w:r>
            <w:r w:rsidR="005B7258" w:rsidRPr="7015BA49">
              <w:t>and installation method</w:t>
            </w:r>
          </w:p>
        </w:tc>
        <w:tc>
          <w:tcPr>
            <w:tcW w:w="813" w:type="pct"/>
          </w:tcPr>
          <w:p w14:paraId="34EEC094" w14:textId="0C42BE09"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Confirmed: Reeves Beach </w:t>
            </w:r>
            <w:r w:rsidR="001E0727">
              <w:t xml:space="preserve">has been </w:t>
            </w:r>
            <w:r w:rsidRPr="7015BA49">
              <w:t xml:space="preserve">selected as </w:t>
            </w:r>
            <w:r w:rsidR="001E0727">
              <w:t xml:space="preserve">the project’s </w:t>
            </w:r>
            <w:r w:rsidRPr="7015BA49">
              <w:t>shore crossing site.</w:t>
            </w:r>
          </w:p>
          <w:p w14:paraId="7DCF166B" w14:textId="3BA0E80D"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Confirmed: Trenchless installation methods.</w:t>
            </w:r>
          </w:p>
        </w:tc>
        <w:tc>
          <w:tcPr>
            <w:tcW w:w="1482" w:type="pct"/>
          </w:tcPr>
          <w:p w14:paraId="26F31B02" w14:textId="2353658D"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McGaurans Beach was </w:t>
            </w:r>
            <w:r w:rsidR="001E0727">
              <w:t xml:space="preserve">considered as an </w:t>
            </w:r>
            <w:r w:rsidRPr="7015BA49">
              <w:t>alternative location.</w:t>
            </w:r>
            <w:r w:rsidR="001F0923">
              <w:t xml:space="preserve"> </w:t>
            </w:r>
          </w:p>
          <w:p w14:paraId="0C9BEFA0" w14:textId="6D4A5441" w:rsidR="00754F79" w:rsidRDefault="005B7258" w:rsidP="00C27FC2">
            <w:pPr>
              <w:pStyle w:val="TableText"/>
              <w:cnfStyle w:val="000000000000" w:firstRow="0" w:lastRow="0" w:firstColumn="0" w:lastColumn="0" w:oddVBand="0" w:evenVBand="0" w:oddHBand="0" w:evenHBand="0" w:firstRowFirstColumn="0" w:firstRowLastColumn="0" w:lastRowFirstColumn="0" w:lastRowLastColumn="0"/>
            </w:pPr>
            <w:r w:rsidRPr="7015BA49">
              <w:t>Alternative installation methods include variants of open trench installation. Trenchless is considered the only feasible technique for Reeves Beach</w:t>
            </w:r>
            <w:r w:rsidR="00EB0BDF">
              <w:t xml:space="preserve"> to minimise impacts</w:t>
            </w:r>
            <w:r w:rsidRPr="7015BA49">
              <w:t xml:space="preserve">. </w:t>
            </w:r>
          </w:p>
        </w:tc>
        <w:tc>
          <w:tcPr>
            <w:tcW w:w="1481" w:type="pct"/>
          </w:tcPr>
          <w:p w14:paraId="55447E34" w14:textId="3BAB1F59" w:rsidR="005B7258" w:rsidRDefault="00691EFB" w:rsidP="005B7258">
            <w:pPr>
              <w:pStyle w:val="TableText"/>
              <w:cnfStyle w:val="000000000000" w:firstRow="0" w:lastRow="0" w:firstColumn="0" w:lastColumn="0" w:oddVBand="0" w:evenVBand="0" w:oddHBand="0" w:evenHBand="0" w:firstRowFirstColumn="0" w:firstRowLastColumn="0" w:lastRowFirstColumn="0" w:lastRowLastColumn="0"/>
            </w:pPr>
            <w:r>
              <w:t>S</w:t>
            </w:r>
            <w:r w:rsidR="005B7258" w:rsidRPr="7015BA49">
              <w:t xml:space="preserve">hore crossing </w:t>
            </w:r>
            <w:r>
              <w:t xml:space="preserve">site selection </w:t>
            </w:r>
            <w:r w:rsidR="002F1717">
              <w:t xml:space="preserve">was key </w:t>
            </w:r>
            <w:r w:rsidR="005B7258" w:rsidRPr="7015BA49">
              <w:t xml:space="preserve">to refining </w:t>
            </w:r>
            <w:r>
              <w:t>the</w:t>
            </w:r>
            <w:r w:rsidRPr="7015BA49">
              <w:t xml:space="preserve"> </w:t>
            </w:r>
            <w:r w:rsidR="005B7258" w:rsidRPr="7015BA49">
              <w:t>offshore and onshore assessment area</w:t>
            </w:r>
            <w:r>
              <w:t>s</w:t>
            </w:r>
            <w:r w:rsidR="005B7258" w:rsidRPr="7015BA49">
              <w:t>.</w:t>
            </w:r>
            <w:r w:rsidR="00250815">
              <w:t xml:space="preserve"> </w:t>
            </w:r>
          </w:p>
        </w:tc>
        <w:tc>
          <w:tcPr>
            <w:tcW w:w="646" w:type="pct"/>
          </w:tcPr>
          <w:p w14:paraId="3FAA69C2" w14:textId="0A3E58FB"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_Ref210132594 \r \h </w:instrText>
            </w:r>
            <w:r>
              <w:fldChar w:fldCharType="separate"/>
            </w:r>
            <w:r w:rsidR="004D7DEA">
              <w:t>3.4.7</w:t>
            </w:r>
            <w:r>
              <w:fldChar w:fldCharType="end"/>
            </w:r>
          </w:p>
        </w:tc>
      </w:tr>
      <w:tr w:rsidR="0013033C" w14:paraId="1DC7E55E"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7790DCEA" w14:textId="30E80589" w:rsidR="001F4D1E" w:rsidRPr="7015BA49" w:rsidRDefault="001F4D1E" w:rsidP="001F4D1E">
            <w:pPr>
              <w:pStyle w:val="TableText"/>
            </w:pPr>
            <w:r w:rsidRPr="7015BA49">
              <w:t xml:space="preserve">Onshore </w:t>
            </w:r>
            <w:r>
              <w:t>t</w:t>
            </w:r>
            <w:r w:rsidRPr="7015BA49">
              <w:t>ransmission type</w:t>
            </w:r>
            <w:r>
              <w:t xml:space="preserve"> </w:t>
            </w:r>
            <w:r w:rsidR="001723BA">
              <w:t xml:space="preserve">and </w:t>
            </w:r>
            <w:r w:rsidR="001723BA" w:rsidRPr="7015BA49">
              <w:t>installation</w:t>
            </w:r>
            <w:r w:rsidRPr="7015BA49">
              <w:t xml:space="preserve"> method</w:t>
            </w:r>
          </w:p>
        </w:tc>
        <w:tc>
          <w:tcPr>
            <w:tcW w:w="813" w:type="pct"/>
          </w:tcPr>
          <w:p w14:paraId="3AE349FE" w14:textId="3496AA64" w:rsidR="001E06D4" w:rsidRDefault="001F4D1E" w:rsidP="001E06D4">
            <w:pPr>
              <w:pStyle w:val="TableText"/>
              <w:cnfStyle w:val="000000000000" w:firstRow="0" w:lastRow="0" w:firstColumn="0" w:lastColumn="0" w:oddVBand="0" w:evenVBand="0" w:oddHBand="0" w:evenHBand="0" w:firstRowFirstColumn="0" w:firstRowLastColumn="0" w:lastRowFirstColumn="0" w:lastRowLastColumn="0"/>
            </w:pPr>
            <w:r w:rsidRPr="7015BA49">
              <w:t xml:space="preserve">Confirmed: </w:t>
            </w:r>
            <w:r w:rsidR="000313F5">
              <w:t xml:space="preserve">Government policy is for </w:t>
            </w:r>
            <w:r w:rsidRPr="7015BA49">
              <w:t xml:space="preserve">all </w:t>
            </w:r>
            <w:r w:rsidR="000313F5">
              <w:t xml:space="preserve">offshore wind </w:t>
            </w:r>
            <w:r w:rsidRPr="7015BA49">
              <w:t xml:space="preserve">transmission </w:t>
            </w:r>
            <w:r w:rsidR="000313F5">
              <w:t xml:space="preserve">in the proposed Gippsland shoreline REZ </w:t>
            </w:r>
            <w:r w:rsidRPr="7015BA49">
              <w:t xml:space="preserve">to be </w:t>
            </w:r>
            <w:r>
              <w:t xml:space="preserve">installed </w:t>
            </w:r>
            <w:r w:rsidRPr="7015BA49">
              <w:t>underground.</w:t>
            </w:r>
          </w:p>
          <w:p w14:paraId="0B77FEB6" w14:textId="7D68F720" w:rsidR="001F4D1E" w:rsidRPr="7015BA49" w:rsidRDefault="004C78B6" w:rsidP="001E06D4">
            <w:pPr>
              <w:pStyle w:val="TableText"/>
              <w:cnfStyle w:val="000000000000" w:firstRow="0" w:lastRow="0" w:firstColumn="0" w:lastColumn="0" w:oddVBand="0" w:evenVBand="0" w:oddHBand="0" w:evenHBand="0" w:firstRowFirstColumn="0" w:firstRowLastColumn="0" w:lastRowFirstColumn="0" w:lastRowLastColumn="0"/>
            </w:pPr>
            <w:r>
              <w:t xml:space="preserve">Confirmed: Open trench with </w:t>
            </w:r>
            <w:r w:rsidR="00FB7B1B">
              <w:t xml:space="preserve">trenchless installation methods deployed in select locations. </w:t>
            </w:r>
          </w:p>
        </w:tc>
        <w:tc>
          <w:tcPr>
            <w:tcW w:w="1482" w:type="pct"/>
          </w:tcPr>
          <w:p w14:paraId="70F1C560" w14:textId="0574EBE4" w:rsidR="001F4D1E" w:rsidRDefault="001F4D1E">
            <w:pPr>
              <w:pStyle w:val="TableText"/>
              <w:cnfStyle w:val="000000000000" w:firstRow="0" w:lastRow="0" w:firstColumn="0" w:lastColumn="0" w:oddVBand="0" w:evenVBand="0" w:oddHBand="0" w:evenHBand="0" w:firstRowFirstColumn="0" w:firstRowLastColumn="0" w:lastRowFirstColumn="0" w:lastRowLastColumn="0"/>
            </w:pPr>
            <w:r>
              <w:t>Early t</w:t>
            </w:r>
            <w:r w:rsidRPr="7015BA49">
              <w:t xml:space="preserve">ransmission design alternatives included overhead or underground transmission. </w:t>
            </w:r>
            <w:r w:rsidR="00821CF9">
              <w:t xml:space="preserve">An </w:t>
            </w:r>
            <w:r>
              <w:t xml:space="preserve">underground transmission </w:t>
            </w:r>
            <w:r w:rsidR="00821CF9">
              <w:t xml:space="preserve">system </w:t>
            </w:r>
            <w:r>
              <w:t>was selected.</w:t>
            </w:r>
            <w:r w:rsidRPr="7015BA49">
              <w:t xml:space="preserve"> </w:t>
            </w:r>
          </w:p>
          <w:p w14:paraId="15734FC8" w14:textId="7380525F" w:rsidR="001F4D1E" w:rsidRPr="7015BA49" w:rsidRDefault="001F4D1E" w:rsidP="00C27FC2">
            <w:pPr>
              <w:pStyle w:val="TableText"/>
              <w:cnfStyle w:val="000000000000" w:firstRow="0" w:lastRow="0" w:firstColumn="0" w:lastColumn="0" w:oddVBand="0" w:evenVBand="0" w:oddHBand="0" w:evenHBand="0" w:firstRowFirstColumn="0" w:firstRowLastColumn="0" w:lastRowFirstColumn="0" w:lastRowLastColumn="0"/>
            </w:pPr>
            <w:r w:rsidRPr="7015BA49">
              <w:t xml:space="preserve">Underground installation methods include </w:t>
            </w:r>
            <w:r>
              <w:t xml:space="preserve">types </w:t>
            </w:r>
            <w:r w:rsidRPr="7015BA49">
              <w:t>of direct bur</w:t>
            </w:r>
            <w:r w:rsidR="00EA40E1">
              <w:t>ial</w:t>
            </w:r>
            <w:r w:rsidRPr="7015BA49">
              <w:t xml:space="preserve"> and ducted cable systems. Trenchless methods can also be </w:t>
            </w:r>
            <w:r>
              <w:t xml:space="preserve">used in required locations. </w:t>
            </w:r>
          </w:p>
        </w:tc>
        <w:tc>
          <w:tcPr>
            <w:tcW w:w="1481" w:type="pct"/>
          </w:tcPr>
          <w:p w14:paraId="2ACBA2AB" w14:textId="0B9E10F4" w:rsidR="001F4D1E" w:rsidRDefault="001F4D1E" w:rsidP="001F4D1E">
            <w:pPr>
              <w:pStyle w:val="TableText"/>
              <w:cnfStyle w:val="000000000000" w:firstRow="0" w:lastRow="0" w:firstColumn="0" w:lastColumn="0" w:oddVBand="0" w:evenVBand="0" w:oddHBand="0" w:evenHBand="0" w:firstRowFirstColumn="0" w:firstRowLastColumn="0" w:lastRowFirstColumn="0" w:lastRowLastColumn="0"/>
            </w:pPr>
            <w:r w:rsidRPr="7015BA49">
              <w:t xml:space="preserve">VicGrid has stipulated that </w:t>
            </w:r>
            <w:r w:rsidR="00564EED">
              <w:t xml:space="preserve">onshore transmission systems </w:t>
            </w:r>
            <w:r w:rsidR="00C843C8">
              <w:t xml:space="preserve">for </w:t>
            </w:r>
            <w:r>
              <w:t xml:space="preserve">offshore wind </w:t>
            </w:r>
            <w:r w:rsidR="001562C4">
              <w:t>projects</w:t>
            </w:r>
            <w:r w:rsidR="00564EED">
              <w:t xml:space="preserve"> connecting to the </w:t>
            </w:r>
            <w:r w:rsidR="001562C4">
              <w:t>proposed</w:t>
            </w:r>
            <w:r w:rsidRPr="7015BA49">
              <w:t xml:space="preserve"> </w:t>
            </w:r>
            <w:r w:rsidR="001562C4">
              <w:t xml:space="preserve">VicGrid </w:t>
            </w:r>
            <w:r w:rsidRPr="7015BA49">
              <w:t>connection hub</w:t>
            </w:r>
            <w:r w:rsidR="001562C4">
              <w:t xml:space="preserve"> in Giffard</w:t>
            </w:r>
            <w:r w:rsidRPr="7015BA49">
              <w:t xml:space="preserve"> must be</w:t>
            </w:r>
            <w:r w:rsidR="00C42DD4">
              <w:t xml:space="preserve"> installed</w:t>
            </w:r>
            <w:r w:rsidRPr="7015BA49">
              <w:t xml:space="preserve"> underground. </w:t>
            </w:r>
          </w:p>
          <w:p w14:paraId="612C45CC" w14:textId="77777777" w:rsidR="001F4D1E" w:rsidRDefault="001F4D1E" w:rsidP="001F4D1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7015BA49">
              <w:rPr>
                <w:highlight w:val="yellow"/>
              </w:rPr>
              <w:t xml:space="preserve"> </w:t>
            </w:r>
          </w:p>
          <w:p w14:paraId="03C85FF6" w14:textId="7A7E8E7A" w:rsidR="001F4D1E" w:rsidRPr="7015BA49" w:rsidRDefault="001F4D1E" w:rsidP="001F4D1E">
            <w:pPr>
              <w:pStyle w:val="TableText"/>
              <w:cnfStyle w:val="000000000000" w:firstRow="0" w:lastRow="0" w:firstColumn="0" w:lastColumn="0" w:oddVBand="0" w:evenVBand="0" w:oddHBand="0" w:evenHBand="0" w:firstRowFirstColumn="0" w:firstRowLastColumn="0" w:lastRowFirstColumn="0" w:lastRowLastColumn="0"/>
            </w:pPr>
            <w:r>
              <w:t>An i</w:t>
            </w:r>
            <w:r w:rsidRPr="7015BA49">
              <w:t xml:space="preserve">nstallation method will be chosen based </w:t>
            </w:r>
            <w:r>
              <w:t xml:space="preserve">on </w:t>
            </w:r>
            <w:r w:rsidRPr="7015BA49">
              <w:t>the final, optimised transmission system design</w:t>
            </w:r>
            <w:r>
              <w:t xml:space="preserve"> post approval. </w:t>
            </w:r>
          </w:p>
        </w:tc>
        <w:tc>
          <w:tcPr>
            <w:tcW w:w="646" w:type="pct"/>
          </w:tcPr>
          <w:p w14:paraId="39160B9A" w14:textId="2F1B62DA" w:rsidR="001F4D1E" w:rsidRPr="7015BA49" w:rsidRDefault="00F36497" w:rsidP="001F4D1E">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_Ref210400361 \r \h </w:instrText>
            </w:r>
            <w:r>
              <w:fldChar w:fldCharType="separate"/>
            </w:r>
            <w:r w:rsidR="004D7DEA">
              <w:t>3.4.8</w:t>
            </w:r>
            <w:r>
              <w:fldChar w:fldCharType="end"/>
            </w:r>
          </w:p>
        </w:tc>
      </w:tr>
      <w:tr w:rsidR="0013033C" w14:paraId="664E304C"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05042317" w14:textId="3EC19FCF" w:rsidR="005B7258" w:rsidRDefault="005B7258" w:rsidP="005B7258">
            <w:pPr>
              <w:pStyle w:val="TableText"/>
            </w:pPr>
            <w:r w:rsidRPr="7015BA49">
              <w:t>Onshore transmission</w:t>
            </w:r>
            <w:r w:rsidR="00C968F5">
              <w:t xml:space="preserve"> </w:t>
            </w:r>
            <w:r w:rsidRPr="7015BA49">
              <w:t>alignment</w:t>
            </w:r>
          </w:p>
        </w:tc>
        <w:tc>
          <w:tcPr>
            <w:tcW w:w="813" w:type="pct"/>
          </w:tcPr>
          <w:p w14:paraId="0AC2E2E7" w14:textId="36F6F67E"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Confirmed: </w:t>
            </w:r>
            <w:r w:rsidR="00652707">
              <w:t>P</w:t>
            </w:r>
            <w:r w:rsidRPr="7015BA49">
              <w:t xml:space="preserve">referred </w:t>
            </w:r>
            <w:r w:rsidR="000812A3">
              <w:t xml:space="preserve">alignment </w:t>
            </w:r>
            <w:r w:rsidRPr="7015BA49">
              <w:t>selected</w:t>
            </w:r>
            <w:r w:rsidR="007773F1">
              <w:t>.</w:t>
            </w:r>
            <w:r w:rsidR="00E16CD2">
              <w:t xml:space="preserve"> Includes</w:t>
            </w:r>
            <w:r w:rsidR="00ED2E1E">
              <w:t xml:space="preserve"> three options </w:t>
            </w:r>
            <w:r w:rsidRPr="7015BA49">
              <w:t xml:space="preserve">to </w:t>
            </w:r>
            <w:r w:rsidR="00E16CD2">
              <w:t xml:space="preserve">reach the </w:t>
            </w:r>
            <w:r w:rsidRPr="7015BA49">
              <w:t xml:space="preserve">VicGrid connection hub </w:t>
            </w:r>
            <w:r w:rsidR="00E16CD2">
              <w:t>study area.</w:t>
            </w:r>
          </w:p>
        </w:tc>
        <w:tc>
          <w:tcPr>
            <w:tcW w:w="1482" w:type="pct"/>
          </w:tcPr>
          <w:p w14:paraId="71877E93" w14:textId="790DA009" w:rsidR="005B7258" w:rsidRDefault="003E209C" w:rsidP="00AF3229">
            <w:pPr>
              <w:pStyle w:val="TableText"/>
              <w:cnfStyle w:val="000000000000" w:firstRow="0" w:lastRow="0" w:firstColumn="0" w:lastColumn="0" w:oddVBand="0" w:evenVBand="0" w:oddHBand="0" w:evenHBand="0" w:firstRowFirstColumn="0" w:firstRowLastColumn="0" w:lastRowFirstColumn="0" w:lastRowLastColumn="0"/>
            </w:pPr>
            <w:r>
              <w:t xml:space="preserve">A wide range of </w:t>
            </w:r>
            <w:r w:rsidR="00B554FB">
              <w:t xml:space="preserve">alignment </w:t>
            </w:r>
            <w:r w:rsidR="005B7258" w:rsidRPr="7015BA49">
              <w:t>alternatives</w:t>
            </w:r>
            <w:r>
              <w:t xml:space="preserve"> were</w:t>
            </w:r>
            <w:r w:rsidR="00864F4C">
              <w:t xml:space="preserve"> </w:t>
            </w:r>
            <w:r w:rsidR="005B7258" w:rsidRPr="7015BA49">
              <w:t xml:space="preserve">evaluated to determine </w:t>
            </w:r>
            <w:r w:rsidR="00B0577B">
              <w:t xml:space="preserve">a </w:t>
            </w:r>
            <w:r w:rsidR="005B7258" w:rsidRPr="7015BA49">
              <w:t xml:space="preserve">preferred </w:t>
            </w:r>
            <w:r w:rsidR="007773F1">
              <w:t>alignment.</w:t>
            </w:r>
            <w:r w:rsidR="005B7258" w:rsidRPr="7015BA49">
              <w:t xml:space="preserve"> </w:t>
            </w:r>
            <w:r w:rsidR="007773F1">
              <w:t>Creation of t</w:t>
            </w:r>
            <w:r w:rsidR="00AF3229">
              <w:t xml:space="preserve">he VicGrid </w:t>
            </w:r>
            <w:r w:rsidR="007C63DB" w:rsidRPr="007C63DB">
              <w:t>Gippsland Offshore Wind Transmission 2 GW</w:t>
            </w:r>
            <w:r w:rsidR="007C63DB">
              <w:t xml:space="preserve"> project</w:t>
            </w:r>
            <w:r w:rsidR="00AF3229">
              <w:t xml:space="preserve"> resulted in a reduced alignment length and </w:t>
            </w:r>
            <w:r w:rsidR="00426BBC">
              <w:t xml:space="preserve">the addition of </w:t>
            </w:r>
            <w:r w:rsidR="005B7258" w:rsidRPr="7015BA49">
              <w:t xml:space="preserve">three </w:t>
            </w:r>
            <w:r w:rsidR="00174D83">
              <w:t xml:space="preserve">potential </w:t>
            </w:r>
            <w:r w:rsidR="00AF3229">
              <w:t xml:space="preserve">alignment options between the preferred (common) alignment and the </w:t>
            </w:r>
            <w:r w:rsidR="005B7258" w:rsidRPr="7015BA49">
              <w:t>VicGrid connection hub</w:t>
            </w:r>
            <w:r w:rsidR="00AF3229">
              <w:t>.</w:t>
            </w:r>
          </w:p>
        </w:tc>
        <w:tc>
          <w:tcPr>
            <w:tcW w:w="1481" w:type="pct"/>
          </w:tcPr>
          <w:p w14:paraId="760FB241" w14:textId="1A2745A0" w:rsidR="005B7258" w:rsidRDefault="00AF3229" w:rsidP="005B7258">
            <w:pPr>
              <w:pStyle w:val="TableText"/>
              <w:cnfStyle w:val="000000000000" w:firstRow="0" w:lastRow="0" w:firstColumn="0" w:lastColumn="0" w:oddVBand="0" w:evenVBand="0" w:oddHBand="0" w:evenHBand="0" w:firstRowFirstColumn="0" w:firstRowLastColumn="0" w:lastRowFirstColumn="0" w:lastRowLastColumn="0"/>
            </w:pPr>
            <w:r>
              <w:t xml:space="preserve">The alignment was selected prior to </w:t>
            </w:r>
            <w:r w:rsidR="00F2277B">
              <w:t>the VicGri</w:t>
            </w:r>
            <w:r w:rsidR="00CB57DA">
              <w:t xml:space="preserve">d project and remains suitable. </w:t>
            </w:r>
            <w:r w:rsidR="00976AE4">
              <w:t>The alignment has been assessed</w:t>
            </w:r>
            <w:r w:rsidR="00391335">
              <w:t xml:space="preserve"> </w:t>
            </w:r>
            <w:r w:rsidR="00427721">
              <w:t>for</w:t>
            </w:r>
            <w:r w:rsidR="00216230">
              <w:t xml:space="preserve"> potential</w:t>
            </w:r>
            <w:r w:rsidR="0074296C">
              <w:t xml:space="preserve"> impacts </w:t>
            </w:r>
            <w:r w:rsidR="00391335">
              <w:t xml:space="preserve">and been </w:t>
            </w:r>
            <w:r w:rsidR="00216230">
              <w:t>subject to</w:t>
            </w:r>
            <w:r w:rsidR="00427721">
              <w:t xml:space="preserve"> land</w:t>
            </w:r>
            <w:r w:rsidR="00216230">
              <w:t>holder</w:t>
            </w:r>
            <w:r w:rsidR="00427721">
              <w:t xml:space="preserve"> an</w:t>
            </w:r>
            <w:r w:rsidR="00216230">
              <w:t>d community consultation.</w:t>
            </w:r>
          </w:p>
        </w:tc>
        <w:tc>
          <w:tcPr>
            <w:tcW w:w="646" w:type="pct"/>
          </w:tcPr>
          <w:p w14:paraId="53365455" w14:textId="0B526EEC"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_Ref210400356 \r \h </w:instrText>
            </w:r>
            <w:r>
              <w:fldChar w:fldCharType="separate"/>
            </w:r>
            <w:r w:rsidR="004D7DEA">
              <w:t>3.4.9</w:t>
            </w:r>
            <w:r>
              <w:fldChar w:fldCharType="end"/>
            </w:r>
          </w:p>
        </w:tc>
      </w:tr>
      <w:tr w:rsidR="0013033C" w14:paraId="3F4492CC"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1B47090C" w14:textId="26FEBCD7" w:rsidR="005B7258" w:rsidRDefault="005B7258" w:rsidP="005B7258">
            <w:pPr>
              <w:pStyle w:val="TableText"/>
            </w:pPr>
            <w:r w:rsidRPr="7015BA49">
              <w:lastRenderedPageBreak/>
              <w:t xml:space="preserve">Onshore </w:t>
            </w:r>
            <w:r w:rsidR="00C40251">
              <w:t>s</w:t>
            </w:r>
            <w:r w:rsidRPr="7015BA49">
              <w:t xml:space="preserve">ubstation </w:t>
            </w:r>
            <w:r w:rsidR="00C40251">
              <w:t>location</w:t>
            </w:r>
          </w:p>
        </w:tc>
        <w:tc>
          <w:tcPr>
            <w:tcW w:w="813" w:type="pct"/>
          </w:tcPr>
          <w:p w14:paraId="0F32E25C" w14:textId="5965C7B6" w:rsidR="00000F66" w:rsidRDefault="005B7258" w:rsidP="00000F66">
            <w:pPr>
              <w:pStyle w:val="TableText"/>
              <w:cnfStyle w:val="000000000000" w:firstRow="0" w:lastRow="0" w:firstColumn="0" w:lastColumn="0" w:oddVBand="0" w:evenVBand="0" w:oddHBand="0" w:evenHBand="0" w:firstRowFirstColumn="0" w:firstRowLastColumn="0" w:lastRowFirstColumn="0" w:lastRowLastColumn="0"/>
            </w:pPr>
            <w:r w:rsidRPr="7015BA49">
              <w:t xml:space="preserve">Confirmed: </w:t>
            </w:r>
            <w:r w:rsidR="0083625E">
              <w:t xml:space="preserve">To be located within the VicGrid connection hub study area. </w:t>
            </w:r>
          </w:p>
        </w:tc>
        <w:tc>
          <w:tcPr>
            <w:tcW w:w="1482" w:type="pct"/>
          </w:tcPr>
          <w:p w14:paraId="2E22A476" w14:textId="62869E0C"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No alternatives </w:t>
            </w:r>
            <w:r w:rsidR="009659C8">
              <w:t>are being considered</w:t>
            </w:r>
            <w:r w:rsidRPr="7015BA49">
              <w:t xml:space="preserve">. </w:t>
            </w:r>
          </w:p>
        </w:tc>
        <w:tc>
          <w:tcPr>
            <w:tcW w:w="1481" w:type="pct"/>
          </w:tcPr>
          <w:p w14:paraId="020C0FD3" w14:textId="51F3520D" w:rsidR="005B7258" w:rsidRDefault="0083625E" w:rsidP="005B7258">
            <w:pPr>
              <w:pStyle w:val="TableText"/>
              <w:cnfStyle w:val="000000000000" w:firstRow="0" w:lastRow="0" w:firstColumn="0" w:lastColumn="0" w:oddVBand="0" w:evenVBand="0" w:oddHBand="0" w:evenHBand="0" w:firstRowFirstColumn="0" w:firstRowLastColumn="0" w:lastRowFirstColumn="0" w:lastRowLastColumn="0"/>
            </w:pPr>
            <w:r>
              <w:t xml:space="preserve">Location will be determined by the </w:t>
            </w:r>
            <w:r w:rsidRPr="7015BA49">
              <w:t>VicGrid</w:t>
            </w:r>
            <w:r>
              <w:t xml:space="preserve"> Gippsland </w:t>
            </w:r>
            <w:r w:rsidRPr="007C63DB">
              <w:t>Offshore Wind Transmission 2 GW</w:t>
            </w:r>
            <w:r>
              <w:t xml:space="preserve"> project. </w:t>
            </w:r>
            <w:r w:rsidR="005B7258" w:rsidRPr="7015BA49">
              <w:t xml:space="preserve"> </w:t>
            </w:r>
          </w:p>
        </w:tc>
        <w:tc>
          <w:tcPr>
            <w:tcW w:w="646" w:type="pct"/>
          </w:tcPr>
          <w:p w14:paraId="23C7B3AC" w14:textId="712FFB11"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_Ref210400368 \r \h </w:instrText>
            </w:r>
            <w:r>
              <w:fldChar w:fldCharType="separate"/>
            </w:r>
            <w:r w:rsidR="004D7DEA">
              <w:t>3.4.10</w:t>
            </w:r>
            <w:r>
              <w:fldChar w:fldCharType="end"/>
            </w:r>
          </w:p>
        </w:tc>
      </w:tr>
      <w:tr w:rsidR="0030088B" w14:paraId="0976CDBF" w14:textId="77777777" w:rsidTr="0013033C">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6"/>
          </w:tcPr>
          <w:p w14:paraId="7826F44B" w14:textId="0E91F50A" w:rsidR="0030088B" w:rsidRPr="00AD7F3A" w:rsidRDefault="0030088B" w:rsidP="005B7258">
            <w:pPr>
              <w:pStyle w:val="TableText"/>
              <w:rPr>
                <w:b/>
              </w:rPr>
            </w:pPr>
            <w:r w:rsidRPr="00AD7F3A">
              <w:rPr>
                <w:b/>
              </w:rPr>
              <w:t xml:space="preserve">Port </w:t>
            </w:r>
            <w:r w:rsidR="00C27FC2" w:rsidRPr="00AD7F3A">
              <w:rPr>
                <w:b/>
              </w:rPr>
              <w:t>a</w:t>
            </w:r>
            <w:r w:rsidRPr="00AD7F3A">
              <w:rPr>
                <w:b/>
              </w:rPr>
              <w:t>lternatives</w:t>
            </w:r>
          </w:p>
        </w:tc>
      </w:tr>
      <w:tr w:rsidR="0013033C" w14:paraId="798301C0" w14:textId="77777777" w:rsidTr="0013033C">
        <w:trPr>
          <w:gridAfter w:val="1"/>
          <w:wAfter w:w="3" w:type="pct"/>
          <w:cantSplit w:val="0"/>
        </w:trPr>
        <w:tc>
          <w:tcPr>
            <w:cnfStyle w:val="001000000000" w:firstRow="0" w:lastRow="0" w:firstColumn="1" w:lastColumn="0" w:oddVBand="0" w:evenVBand="0" w:oddHBand="0" w:evenHBand="0" w:firstRowFirstColumn="0" w:firstRowLastColumn="0" w:lastRowFirstColumn="0" w:lastRowLastColumn="0"/>
            <w:tcW w:w="573" w:type="pct"/>
          </w:tcPr>
          <w:p w14:paraId="3641286A" w14:textId="583AFEF2" w:rsidR="005B7258" w:rsidRDefault="005B7258" w:rsidP="005B7258">
            <w:pPr>
              <w:pStyle w:val="TableText"/>
            </w:pPr>
            <w:r w:rsidRPr="7015BA49">
              <w:t xml:space="preserve">Ports </w:t>
            </w:r>
          </w:p>
        </w:tc>
        <w:tc>
          <w:tcPr>
            <w:tcW w:w="813" w:type="pct"/>
          </w:tcPr>
          <w:p w14:paraId="7CB82CE4" w14:textId="6BE9E8D9"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Deferred: </w:t>
            </w:r>
            <w:r w:rsidR="002F7DA1">
              <w:t>P</w:t>
            </w:r>
            <w:r w:rsidRPr="7015BA49">
              <w:t xml:space="preserve">referred </w:t>
            </w:r>
            <w:r w:rsidR="002F7DA1">
              <w:t xml:space="preserve">construction and O&amp;M </w:t>
            </w:r>
            <w:r w:rsidRPr="7015BA49">
              <w:t>ports will be selected post approval, depending on port availability and commercial agreements.</w:t>
            </w:r>
          </w:p>
        </w:tc>
        <w:tc>
          <w:tcPr>
            <w:tcW w:w="1482" w:type="pct"/>
          </w:tcPr>
          <w:p w14:paraId="409F247C" w14:textId="4412994E" w:rsidR="005B7258" w:rsidRDefault="00577F33" w:rsidP="00577F3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Star of the South is considering a range of existing ports to support the project. Other ports were discounted</w:t>
            </w:r>
            <w:r w:rsidR="00973923">
              <w:t xml:space="preserve"> due to not meeting requirements i.e. unsuitable depths or lack of quayside availability. </w:t>
            </w:r>
          </w:p>
        </w:tc>
        <w:tc>
          <w:tcPr>
            <w:tcW w:w="1481" w:type="pct"/>
          </w:tcPr>
          <w:p w14:paraId="3447740D" w14:textId="51999EC4" w:rsidR="005B7258" w:rsidRDefault="005B7258" w:rsidP="005B7258">
            <w:pPr>
              <w:pStyle w:val="TableText"/>
              <w:cnfStyle w:val="000000000000" w:firstRow="0" w:lastRow="0" w:firstColumn="0" w:lastColumn="0" w:oddVBand="0" w:evenVBand="0" w:oddHBand="0" w:evenHBand="0" w:firstRowFirstColumn="0" w:firstRowLastColumn="0" w:lastRowFirstColumn="0" w:lastRowLastColumn="0"/>
            </w:pPr>
            <w:r w:rsidRPr="7015BA49">
              <w:t xml:space="preserve">Existing ports </w:t>
            </w:r>
            <w:r w:rsidR="00041234">
              <w:t xml:space="preserve">provide a </w:t>
            </w:r>
            <w:r w:rsidRPr="7015BA49">
              <w:t xml:space="preserve">flexible range of options </w:t>
            </w:r>
            <w:r w:rsidR="00041234">
              <w:t xml:space="preserve">close </w:t>
            </w:r>
            <w:r w:rsidRPr="7015BA49">
              <w:t xml:space="preserve">to the </w:t>
            </w:r>
            <w:r w:rsidR="00581679">
              <w:t xml:space="preserve">offshore </w:t>
            </w:r>
            <w:r w:rsidRPr="7015BA49">
              <w:t xml:space="preserve">wind farm </w:t>
            </w:r>
            <w:r w:rsidR="00581679">
              <w:t>area</w:t>
            </w:r>
            <w:r w:rsidR="00581679" w:rsidRPr="7015BA49">
              <w:t xml:space="preserve"> </w:t>
            </w:r>
            <w:r w:rsidRPr="7015BA49">
              <w:t>to support</w:t>
            </w:r>
            <w:r w:rsidR="00D60005">
              <w:t xml:space="preserve"> </w:t>
            </w:r>
            <w:r w:rsidRPr="7015BA49">
              <w:t>construction</w:t>
            </w:r>
            <w:r w:rsidR="00F40972">
              <w:t xml:space="preserve"> and</w:t>
            </w:r>
            <w:r w:rsidR="007D7069">
              <w:t xml:space="preserve"> </w:t>
            </w:r>
            <w:r w:rsidRPr="7015BA49">
              <w:t xml:space="preserve">operation </w:t>
            </w:r>
            <w:r w:rsidR="00DC204C">
              <w:t>activities.</w:t>
            </w:r>
          </w:p>
        </w:tc>
        <w:tc>
          <w:tcPr>
            <w:tcW w:w="646" w:type="pct"/>
          </w:tcPr>
          <w:p w14:paraId="343BE9BF" w14:textId="4EC38724" w:rsidR="005B7258" w:rsidRDefault="00F36497" w:rsidP="005B7258">
            <w:pPr>
              <w:pStyle w:val="TableText"/>
              <w:cnfStyle w:val="000000000000" w:firstRow="0" w:lastRow="0" w:firstColumn="0" w:lastColumn="0" w:oddVBand="0" w:evenVBand="0" w:oddHBand="0" w:evenHBand="0" w:firstRowFirstColumn="0" w:firstRowLastColumn="0" w:lastRowFirstColumn="0" w:lastRowLastColumn="0"/>
            </w:pPr>
            <w:r>
              <w:t xml:space="preserve">Section </w:t>
            </w:r>
            <w:r>
              <w:fldChar w:fldCharType="begin"/>
            </w:r>
            <w:r>
              <w:instrText xml:space="preserve"> REF _Ref210400372 \r \h </w:instrText>
            </w:r>
            <w:r>
              <w:fldChar w:fldCharType="separate"/>
            </w:r>
            <w:r w:rsidR="004D7DEA">
              <w:t>3.5</w:t>
            </w:r>
            <w:r>
              <w:fldChar w:fldCharType="end"/>
            </w:r>
          </w:p>
        </w:tc>
      </w:tr>
    </w:tbl>
    <w:p w14:paraId="25504E10" w14:textId="77777777" w:rsidR="00042DBA" w:rsidRDefault="00042DBA" w:rsidP="00AD7F3A">
      <w:pPr>
        <w:pStyle w:val="BodyText"/>
        <w:sectPr w:rsidR="00042DBA" w:rsidSect="00AD7F3A">
          <w:pgSz w:w="16838" w:h="11906" w:orient="landscape" w:code="9"/>
          <w:pgMar w:top="1134" w:right="1134" w:bottom="1134" w:left="1134" w:header="454" w:footer="454" w:gutter="0"/>
          <w:pgNumType w:chapStyle="1"/>
          <w:cols w:space="708"/>
          <w:docGrid w:linePitch="360"/>
        </w:sectPr>
      </w:pPr>
      <w:bookmarkStart w:id="20" w:name="_Toc152061913"/>
      <w:bookmarkStart w:id="21" w:name="_Toc190266046"/>
    </w:p>
    <w:p w14:paraId="1803786D" w14:textId="2AB2B00B" w:rsidR="24F01860" w:rsidRDefault="00C6208D" w:rsidP="7015BA49">
      <w:pPr>
        <w:pStyle w:val="Heading2"/>
        <w:rPr>
          <w:rFonts w:ascii="Arial" w:eastAsia="Arial" w:hAnsi="Arial" w:cs="Arial"/>
          <w:szCs w:val="40"/>
        </w:rPr>
      </w:pPr>
      <w:bookmarkStart w:id="22" w:name="_Toc228780828"/>
      <w:r>
        <w:rPr>
          <w:rFonts w:ascii="Arial" w:eastAsia="Arial" w:hAnsi="Arial" w:cs="Arial"/>
          <w:szCs w:val="40"/>
        </w:rPr>
        <w:lastRenderedPageBreak/>
        <w:t>Offshore w</w:t>
      </w:r>
      <w:r w:rsidR="24F01860" w:rsidRPr="7015BA49">
        <w:rPr>
          <w:rFonts w:ascii="Arial" w:eastAsia="Arial" w:hAnsi="Arial" w:cs="Arial"/>
          <w:szCs w:val="40"/>
        </w:rPr>
        <w:t xml:space="preserve">ind </w:t>
      </w:r>
      <w:r>
        <w:rPr>
          <w:rFonts w:ascii="Arial" w:eastAsia="Arial" w:hAnsi="Arial" w:cs="Arial"/>
          <w:szCs w:val="40"/>
        </w:rPr>
        <w:t>f</w:t>
      </w:r>
      <w:r w:rsidR="24F01860" w:rsidRPr="7015BA49">
        <w:rPr>
          <w:rFonts w:ascii="Arial" w:eastAsia="Arial" w:hAnsi="Arial" w:cs="Arial"/>
          <w:szCs w:val="40"/>
        </w:rPr>
        <w:t xml:space="preserve">arm </w:t>
      </w:r>
      <w:r>
        <w:rPr>
          <w:rFonts w:ascii="Arial" w:eastAsia="Arial" w:hAnsi="Arial" w:cs="Arial"/>
          <w:szCs w:val="40"/>
        </w:rPr>
        <w:t>a</w:t>
      </w:r>
      <w:r w:rsidR="24F01860" w:rsidRPr="7015BA49">
        <w:rPr>
          <w:rFonts w:ascii="Arial" w:eastAsia="Arial" w:hAnsi="Arial" w:cs="Arial"/>
          <w:szCs w:val="40"/>
        </w:rPr>
        <w:t>lternatives</w:t>
      </w:r>
      <w:bookmarkEnd w:id="22"/>
    </w:p>
    <w:p w14:paraId="0F7922B2" w14:textId="3297B989" w:rsidR="00316321" w:rsidRPr="00316321" w:rsidRDefault="0559EEA8" w:rsidP="00F36497">
      <w:pPr>
        <w:pStyle w:val="Heading3"/>
      </w:pPr>
      <w:bookmarkStart w:id="23" w:name="_Ref208646692"/>
      <w:bookmarkStart w:id="24" w:name="_Toc228780829"/>
      <w:r>
        <w:t>Site selection</w:t>
      </w:r>
      <w:bookmarkEnd w:id="20"/>
      <w:bookmarkEnd w:id="21"/>
      <w:bookmarkEnd w:id="23"/>
      <w:bookmarkEnd w:id="24"/>
    </w:p>
    <w:p w14:paraId="30939114" w14:textId="77777777" w:rsidR="00B075D7" w:rsidRDefault="00A571E4" w:rsidP="00316321">
      <w:pPr>
        <w:pStyle w:val="BodyText"/>
      </w:pPr>
      <w:r>
        <w:t xml:space="preserve">The </w:t>
      </w:r>
      <w:r w:rsidR="009A2BB3">
        <w:t>offshore wind farm area</w:t>
      </w:r>
      <w:r>
        <w:t xml:space="preserve"> </w:t>
      </w:r>
      <w:r w:rsidR="00E44F88">
        <w:t xml:space="preserve">offers some of the strongest fundamentals for offshore wind development in Australia. </w:t>
      </w:r>
    </w:p>
    <w:p w14:paraId="3534BBDD" w14:textId="6E1AB9BE" w:rsidR="00316321" w:rsidRPr="00803739" w:rsidRDefault="00576CF2" w:rsidP="00316321">
      <w:pPr>
        <w:pStyle w:val="BodyText"/>
      </w:pPr>
      <w:r>
        <w:t>A range of factors were considered during initial site selection to help avoid and minimise potential impacts from the outset</w:t>
      </w:r>
      <w:bookmarkStart w:id="25" w:name="_Hlk85175044"/>
      <w:r w:rsidR="00B075D7">
        <w:t xml:space="preserve">. </w:t>
      </w:r>
      <w:r w:rsidR="0057524C">
        <w:t xml:space="preserve">Primary </w:t>
      </w:r>
      <w:r w:rsidR="007221BB">
        <w:t xml:space="preserve">factors </w:t>
      </w:r>
      <w:r w:rsidR="0057524C">
        <w:t>influencing site selection included:</w:t>
      </w:r>
    </w:p>
    <w:p w14:paraId="6D177773" w14:textId="472B1A80" w:rsidR="001E1882" w:rsidRDefault="00A4674C" w:rsidP="001E1882">
      <w:pPr>
        <w:pStyle w:val="BodyBullet1"/>
      </w:pPr>
      <w:bookmarkStart w:id="26" w:name="_Hlk88204247"/>
      <w:r>
        <w:rPr>
          <w:rStyle w:val="Bold"/>
        </w:rPr>
        <w:t>High-quality</w:t>
      </w:r>
      <w:r w:rsidR="0030239C" w:rsidRPr="009A2BB3">
        <w:rPr>
          <w:rStyle w:val="Bold"/>
        </w:rPr>
        <w:t xml:space="preserve"> wind resource</w:t>
      </w:r>
      <w:r w:rsidR="0030239C">
        <w:t xml:space="preserve">: </w:t>
      </w:r>
      <w:r w:rsidR="00607883">
        <w:t>Bass Strait</w:t>
      </w:r>
      <w:r w:rsidR="00144C03">
        <w:t xml:space="preserve"> provides </w:t>
      </w:r>
      <w:r w:rsidR="00607883">
        <w:t>strong and consistent winds</w:t>
      </w:r>
      <w:r w:rsidR="00144C03">
        <w:t xml:space="preserve"> </w:t>
      </w:r>
      <w:r w:rsidR="00AF1476">
        <w:t xml:space="preserve">that align with </w:t>
      </w:r>
      <w:r w:rsidR="001E1882">
        <w:t xml:space="preserve">peak </w:t>
      </w:r>
      <w:r w:rsidR="00083B01">
        <w:t xml:space="preserve">electricity </w:t>
      </w:r>
      <w:r w:rsidR="001E1882">
        <w:t xml:space="preserve">demand periods </w:t>
      </w:r>
      <w:r w:rsidR="00083B01">
        <w:t>in Victoria</w:t>
      </w:r>
      <w:r w:rsidR="00A4567B">
        <w:t xml:space="preserve"> on a daily and seasonal basis</w:t>
      </w:r>
    </w:p>
    <w:p w14:paraId="384E5975" w14:textId="69089187" w:rsidR="001E1882" w:rsidRPr="009A2BB3" w:rsidRDefault="008E201D" w:rsidP="008E201D">
      <w:pPr>
        <w:pStyle w:val="BodyBullet1"/>
        <w:rPr>
          <w:b/>
        </w:rPr>
      </w:pPr>
      <w:r w:rsidRPr="008E201D">
        <w:rPr>
          <w:rStyle w:val="Bold"/>
        </w:rPr>
        <w:t>Water depth</w:t>
      </w:r>
      <w:r w:rsidR="00E53B5C">
        <w:rPr>
          <w:rStyle w:val="Bold"/>
        </w:rPr>
        <w:t>s</w:t>
      </w:r>
      <w:r w:rsidRPr="008E201D">
        <w:rPr>
          <w:rStyle w:val="Bold"/>
        </w:rPr>
        <w:t xml:space="preserve"> and geotechnical</w:t>
      </w:r>
      <w:r w:rsidR="007D1DE7">
        <w:rPr>
          <w:rStyle w:val="Bold"/>
        </w:rPr>
        <w:t xml:space="preserve"> </w:t>
      </w:r>
      <w:r w:rsidRPr="008E201D">
        <w:rPr>
          <w:rStyle w:val="Bold"/>
        </w:rPr>
        <w:t>conditions</w:t>
      </w:r>
      <w:r w:rsidR="001E039C" w:rsidRPr="009A2BB3">
        <w:rPr>
          <w:rStyle w:val="Bold"/>
        </w:rPr>
        <w:t>:</w:t>
      </w:r>
      <w:r w:rsidR="001E039C">
        <w:t xml:space="preserve"> </w:t>
      </w:r>
      <w:r w:rsidR="00BF2E3B">
        <w:t>S</w:t>
      </w:r>
      <w:r w:rsidR="0084190B">
        <w:t xml:space="preserve">uitable for </w:t>
      </w:r>
      <w:r w:rsidR="001E039C">
        <w:t>fixed-bottom turbine</w:t>
      </w:r>
      <w:r w:rsidR="0084190B">
        <w:t>s</w:t>
      </w:r>
    </w:p>
    <w:p w14:paraId="30CABFE3" w14:textId="67E04A19" w:rsidR="001E1882" w:rsidRPr="00316321" w:rsidRDefault="003677DB" w:rsidP="001E1882">
      <w:pPr>
        <w:pStyle w:val="BodyBullet1"/>
      </w:pPr>
      <w:r>
        <w:rPr>
          <w:rStyle w:val="Bold"/>
        </w:rPr>
        <w:t xml:space="preserve">Proximity to </w:t>
      </w:r>
      <w:r w:rsidR="004F4767">
        <w:rPr>
          <w:rStyle w:val="Bold"/>
        </w:rPr>
        <w:t xml:space="preserve">the </w:t>
      </w:r>
      <w:r w:rsidR="001956F5">
        <w:rPr>
          <w:rStyle w:val="Bold"/>
        </w:rPr>
        <w:t>grid</w:t>
      </w:r>
      <w:r w:rsidR="00956C2C" w:rsidRPr="009A2BB3">
        <w:rPr>
          <w:rStyle w:val="Bold"/>
        </w:rPr>
        <w:t>:</w:t>
      </w:r>
      <w:r w:rsidR="00956C2C">
        <w:t xml:space="preserve"> </w:t>
      </w:r>
      <w:r w:rsidR="008A6A0A">
        <w:t xml:space="preserve">The site is close to one of the strongest grid connection points in Victoria </w:t>
      </w:r>
      <w:r w:rsidR="003D6FD5">
        <w:t xml:space="preserve">with </w:t>
      </w:r>
      <w:r w:rsidR="001E1882">
        <w:t>adequate transmission capacity</w:t>
      </w:r>
      <w:r w:rsidR="000B35EB">
        <w:t xml:space="preserve">, </w:t>
      </w:r>
      <w:r w:rsidR="00CE4995">
        <w:t>making use of existing infrastructure</w:t>
      </w:r>
      <w:r w:rsidR="00787C90">
        <w:t xml:space="preserve"> and reducing the need for new transmission infrastructure</w:t>
      </w:r>
    </w:p>
    <w:p w14:paraId="6C5DA080" w14:textId="0F9FE0D7" w:rsidR="001E1882" w:rsidRPr="008C43D4" w:rsidRDefault="008E201D" w:rsidP="008E201D">
      <w:pPr>
        <w:pStyle w:val="BodyBullet1"/>
        <w:rPr>
          <w:b/>
        </w:rPr>
      </w:pPr>
      <w:r w:rsidRPr="008E201D">
        <w:rPr>
          <w:rStyle w:val="Bold"/>
        </w:rPr>
        <w:t>Avoidance of sensitive e</w:t>
      </w:r>
      <w:r w:rsidR="00333B83">
        <w:rPr>
          <w:rStyle w:val="Bold"/>
        </w:rPr>
        <w:t>cological</w:t>
      </w:r>
      <w:r w:rsidRPr="008E201D">
        <w:rPr>
          <w:rStyle w:val="Bold"/>
        </w:rPr>
        <w:t xml:space="preserve"> features</w:t>
      </w:r>
      <w:r w:rsidR="00BF7441" w:rsidRPr="009A2BB3">
        <w:rPr>
          <w:rStyle w:val="Bold"/>
        </w:rPr>
        <w:t>:</w:t>
      </w:r>
      <w:r w:rsidR="00BF7441">
        <w:t xml:space="preserve"> </w:t>
      </w:r>
      <w:r w:rsidR="00D433C9">
        <w:t>The site</w:t>
      </w:r>
      <w:r w:rsidR="004F4767">
        <w:t xml:space="preserve"> </w:t>
      </w:r>
      <w:r w:rsidR="00D433C9">
        <w:t xml:space="preserve">avoids </w:t>
      </w:r>
      <w:r w:rsidR="001E1882">
        <w:t xml:space="preserve">sensitive </w:t>
      </w:r>
      <w:r w:rsidR="00333B83">
        <w:t>ecological</w:t>
      </w:r>
      <w:r w:rsidR="001E1882">
        <w:t xml:space="preserve"> features such as </w:t>
      </w:r>
      <w:r w:rsidR="00A138BC">
        <w:t xml:space="preserve">marine national parks, </w:t>
      </w:r>
      <w:r w:rsidR="001E1882">
        <w:t xml:space="preserve">marine mammal breeding grounds </w:t>
      </w:r>
      <w:r w:rsidR="00D433C9">
        <w:t>and</w:t>
      </w:r>
      <w:r w:rsidR="001E1882">
        <w:t xml:space="preserve"> critically endangered migratory bird paths</w:t>
      </w:r>
    </w:p>
    <w:p w14:paraId="18C1C0FD" w14:textId="2923DAB8" w:rsidR="008C43D4" w:rsidRPr="009A2BB3" w:rsidRDefault="008C43D4" w:rsidP="008E201D">
      <w:pPr>
        <w:pStyle w:val="BodyBullet1"/>
        <w:rPr>
          <w:b/>
        </w:rPr>
      </w:pPr>
      <w:r w:rsidRPr="00AD7F3A">
        <w:rPr>
          <w:b/>
        </w:rPr>
        <w:t>Co-existence</w:t>
      </w:r>
      <w:r w:rsidR="002A0E78" w:rsidRPr="00AD7F3A">
        <w:rPr>
          <w:b/>
        </w:rPr>
        <w:t xml:space="preserve"> with other marine users and industries</w:t>
      </w:r>
      <w:r w:rsidRPr="00AD7F3A">
        <w:rPr>
          <w:b/>
        </w:rPr>
        <w:t>:</w:t>
      </w:r>
      <w:r w:rsidR="002A0E78">
        <w:t xml:space="preserve"> </w:t>
      </w:r>
      <w:r w:rsidR="002C00CB">
        <w:t>The site avoids shipping lanes</w:t>
      </w:r>
      <w:r w:rsidR="00704095">
        <w:t xml:space="preserve">, </w:t>
      </w:r>
      <w:r w:rsidR="00E77F3F">
        <w:t xml:space="preserve">oil and gas fields, </w:t>
      </w:r>
      <w:r w:rsidR="00704095">
        <w:t xml:space="preserve">highly productive fishing grounds, and popular recreational areas </w:t>
      </w:r>
    </w:p>
    <w:p w14:paraId="0186BB56" w14:textId="16E1B48D" w:rsidR="00316321" w:rsidRPr="009A2BB3" w:rsidRDefault="00BA384B" w:rsidP="00BA384B">
      <w:pPr>
        <w:pStyle w:val="BodyBullet1"/>
        <w:rPr>
          <w:b/>
        </w:rPr>
      </w:pPr>
      <w:r w:rsidRPr="00BA384B">
        <w:rPr>
          <w:rStyle w:val="Bold"/>
        </w:rPr>
        <w:t xml:space="preserve">Socio-economic </w:t>
      </w:r>
      <w:r w:rsidR="00FF5D69">
        <w:rPr>
          <w:rStyle w:val="Bold"/>
        </w:rPr>
        <w:t>opportunities</w:t>
      </w:r>
      <w:r w:rsidR="00BF7441" w:rsidRPr="009A2BB3">
        <w:rPr>
          <w:rStyle w:val="Bold"/>
        </w:rPr>
        <w:t>:</w:t>
      </w:r>
      <w:r w:rsidR="00BF7441">
        <w:t xml:space="preserve"> </w:t>
      </w:r>
      <w:r w:rsidR="00F46656">
        <w:t>T</w:t>
      </w:r>
      <w:r w:rsidR="00E04CB6">
        <w:t>he site</w:t>
      </w:r>
      <w:r w:rsidR="00094CAF">
        <w:t xml:space="preserve"> </w:t>
      </w:r>
      <w:r w:rsidR="00E04CB6">
        <w:t xml:space="preserve">provides access </w:t>
      </w:r>
      <w:r w:rsidR="001E1882">
        <w:t xml:space="preserve">to a </w:t>
      </w:r>
      <w:r w:rsidR="00BE5067">
        <w:t xml:space="preserve">skilled local </w:t>
      </w:r>
      <w:r w:rsidR="001E1882">
        <w:t>workforce</w:t>
      </w:r>
      <w:r w:rsidR="00F46656">
        <w:t xml:space="preserve">, </w:t>
      </w:r>
      <w:r w:rsidR="00322555">
        <w:t>support</w:t>
      </w:r>
      <w:r w:rsidR="00F46656">
        <w:t>ing</w:t>
      </w:r>
      <w:r w:rsidR="00322555">
        <w:t xml:space="preserve"> </w:t>
      </w:r>
      <w:r w:rsidR="00B84641">
        <w:t xml:space="preserve">job and investment </w:t>
      </w:r>
      <w:r w:rsidR="001E1882">
        <w:t xml:space="preserve">continuity </w:t>
      </w:r>
      <w:r w:rsidR="00322555">
        <w:t>in the</w:t>
      </w:r>
      <w:r w:rsidR="00A87F7D">
        <w:t xml:space="preserve"> region</w:t>
      </w:r>
      <w:r w:rsidR="00322555">
        <w:t xml:space="preserve"> </w:t>
      </w:r>
      <w:r w:rsidR="001E1882">
        <w:t xml:space="preserve">as traditional industries </w:t>
      </w:r>
      <w:r w:rsidR="004E3C8D">
        <w:t>retir</w:t>
      </w:r>
      <w:r w:rsidR="00F14B83">
        <w:t>e</w:t>
      </w:r>
    </w:p>
    <w:p w14:paraId="37BF12C7" w14:textId="42A7D950" w:rsidR="00F66010" w:rsidRDefault="00FF5D69" w:rsidP="00F66010">
      <w:pPr>
        <w:pStyle w:val="BodyBullet1"/>
        <w:rPr>
          <w:b/>
        </w:rPr>
      </w:pPr>
      <w:r>
        <w:rPr>
          <w:rStyle w:val="Bold"/>
        </w:rPr>
        <w:t>Access to</w:t>
      </w:r>
      <w:r w:rsidR="00500E4C" w:rsidRPr="00500E4C">
        <w:rPr>
          <w:rStyle w:val="Bold"/>
        </w:rPr>
        <w:t xml:space="preserve"> ports</w:t>
      </w:r>
      <w:r w:rsidR="00BA384B" w:rsidRPr="00E443F0">
        <w:rPr>
          <w:rStyle w:val="Bold"/>
        </w:rPr>
        <w:t>:</w:t>
      </w:r>
      <w:r w:rsidR="00BA384B">
        <w:t xml:space="preserve"> </w:t>
      </w:r>
      <w:r w:rsidR="00AF34C7">
        <w:t xml:space="preserve">The site’s proximity to </w:t>
      </w:r>
      <w:r w:rsidR="00684223">
        <w:t>s</w:t>
      </w:r>
      <w:r w:rsidR="00BA384B" w:rsidRPr="00316321">
        <w:t>uitable port facilities</w:t>
      </w:r>
      <w:r w:rsidR="003F34AE">
        <w:t xml:space="preserve"> </w:t>
      </w:r>
      <w:r w:rsidR="005270F7">
        <w:t>to</w:t>
      </w:r>
      <w:r w:rsidR="004164A6">
        <w:t xml:space="preserve"> </w:t>
      </w:r>
      <w:r w:rsidR="000B35EB">
        <w:t>support</w:t>
      </w:r>
      <w:r w:rsidR="00BA384B">
        <w:t xml:space="preserve"> efficient </w:t>
      </w:r>
      <w:r w:rsidR="00BA384B" w:rsidRPr="00316321">
        <w:t>construction and operatio</w:t>
      </w:r>
      <w:r w:rsidR="00F66010">
        <w:t>n</w:t>
      </w:r>
    </w:p>
    <w:p w14:paraId="27AAA1BB" w14:textId="108787A9" w:rsidR="00F11105" w:rsidRPr="00F66010" w:rsidRDefault="00C27BB5" w:rsidP="00F66010">
      <w:pPr>
        <w:pStyle w:val="BodyBullet1"/>
        <w:rPr>
          <w:b/>
        </w:rPr>
      </w:pPr>
      <w:r>
        <w:rPr>
          <w:rStyle w:val="Bold"/>
        </w:rPr>
        <w:t>Visual impacts</w:t>
      </w:r>
      <w:r w:rsidR="008B4360">
        <w:t xml:space="preserve">: </w:t>
      </w:r>
      <w:r w:rsidR="00D14757">
        <w:t>T</w:t>
      </w:r>
      <w:r w:rsidR="00F11105">
        <w:t>he coastline</w:t>
      </w:r>
      <w:r w:rsidR="00EF4149">
        <w:t xml:space="preserve"> </w:t>
      </w:r>
      <w:r w:rsidR="00D14757">
        <w:t xml:space="preserve">in this area </w:t>
      </w:r>
      <w:r w:rsidR="00EF4149">
        <w:t>is</w:t>
      </w:r>
      <w:r w:rsidR="00F11105">
        <w:t xml:space="preserve"> </w:t>
      </w:r>
      <w:r w:rsidR="00F11105" w:rsidRPr="009A2BB3">
        <w:t xml:space="preserve">characterised by </w:t>
      </w:r>
      <w:r w:rsidR="00C84D7A">
        <w:t xml:space="preserve">lightly populated townships and </w:t>
      </w:r>
      <w:r w:rsidR="00F11105" w:rsidRPr="009A2BB3">
        <w:t xml:space="preserve">low-lying islands </w:t>
      </w:r>
      <w:r w:rsidR="00C84D7A">
        <w:t>which shield some views of the offshore wind farm area from shore</w:t>
      </w:r>
      <w:r w:rsidR="00D14757">
        <w:t>.</w:t>
      </w:r>
    </w:p>
    <w:p w14:paraId="50F59B2E" w14:textId="041614A9" w:rsidR="009A40F4" w:rsidRDefault="007A263F" w:rsidP="00135063">
      <w:pPr>
        <w:pStyle w:val="BodyText"/>
      </w:pPr>
      <w:r>
        <w:t xml:space="preserve">Based on an </w:t>
      </w:r>
      <w:r w:rsidR="005943E2" w:rsidRPr="005943E2">
        <w:t>initial wind resource</w:t>
      </w:r>
      <w:r>
        <w:t xml:space="preserve"> study,</w:t>
      </w:r>
      <w:r w:rsidR="005943E2" w:rsidRPr="005943E2">
        <w:t xml:space="preserve"> transmission options analysi</w:t>
      </w:r>
      <w:r>
        <w:t>s</w:t>
      </w:r>
      <w:r w:rsidR="00B40FE7">
        <w:t xml:space="preserve"> and </w:t>
      </w:r>
      <w:r w:rsidR="0006413B">
        <w:t xml:space="preserve">consideration </w:t>
      </w:r>
      <w:r w:rsidR="00814CDA">
        <w:t xml:space="preserve">of key socio-economic </w:t>
      </w:r>
      <w:r w:rsidR="000033A0">
        <w:t xml:space="preserve">factors </w:t>
      </w:r>
      <w:r w:rsidR="00814CDA">
        <w:t>and environmental features</w:t>
      </w:r>
      <w:r w:rsidR="00945912">
        <w:t xml:space="preserve"> (including through early consultation</w:t>
      </w:r>
      <w:r w:rsidR="00183BDC">
        <w:t>),</w:t>
      </w:r>
      <w:r w:rsidR="00B40FE7">
        <w:t xml:space="preserve"> </w:t>
      </w:r>
      <w:r w:rsidR="00842C17">
        <w:t>Star of the South</w:t>
      </w:r>
      <w:r w:rsidR="00B40FE7">
        <w:t xml:space="preserve"> sought </w:t>
      </w:r>
      <w:r w:rsidR="0559EEA8">
        <w:t xml:space="preserve">Commonwealth </w:t>
      </w:r>
      <w:r w:rsidR="004E1883">
        <w:t xml:space="preserve">approval to </w:t>
      </w:r>
      <w:r w:rsidR="00C84D7A">
        <w:t>study the site's</w:t>
      </w:r>
      <w:r w:rsidR="0032226F">
        <w:t xml:space="preserve"> </w:t>
      </w:r>
      <w:r w:rsidR="00945912">
        <w:t xml:space="preserve">offshore wind potential. </w:t>
      </w:r>
    </w:p>
    <w:p w14:paraId="35E98F45" w14:textId="7AF8A610" w:rsidR="4B0F3579" w:rsidRDefault="00800BA1" w:rsidP="009A40F4">
      <w:pPr>
        <w:pStyle w:val="BodyText"/>
      </w:pPr>
      <w:r>
        <w:lastRenderedPageBreak/>
        <w:t>At th</w:t>
      </w:r>
      <w:r w:rsidR="002A2DAA">
        <w:t>e</w:t>
      </w:r>
      <w:r>
        <w:t xml:space="preserve"> time, no </w:t>
      </w:r>
      <w:r w:rsidR="00F80602">
        <w:t xml:space="preserve">specific legislation for offshore wind energy </w:t>
      </w:r>
      <w:r w:rsidR="002A2DAA">
        <w:t>existed</w:t>
      </w:r>
      <w:r w:rsidR="003A26F3">
        <w:t>. T</w:t>
      </w:r>
      <w:r w:rsidR="006F3D8C">
        <w:t xml:space="preserve">he Commonwealth Government issued a </w:t>
      </w:r>
      <w:r w:rsidR="00F80602">
        <w:t xml:space="preserve">bespoke exploration licence </w:t>
      </w:r>
      <w:r w:rsidR="006F3D8C">
        <w:t>in</w:t>
      </w:r>
      <w:r w:rsidR="0559EEA8">
        <w:t xml:space="preserve"> 2019</w:t>
      </w:r>
      <w:r w:rsidR="006F3D8C">
        <w:t>,</w:t>
      </w:r>
      <w:r w:rsidR="00F80602">
        <w:t xml:space="preserve"> </w:t>
      </w:r>
      <w:r w:rsidR="00755FBA">
        <w:t xml:space="preserve">allowing site investigations </w:t>
      </w:r>
      <w:r w:rsidR="009A40F4">
        <w:t>for an offshore wind farm with up to 400 turbines. Th</w:t>
      </w:r>
      <w:r w:rsidR="003A26F3">
        <w:t>e</w:t>
      </w:r>
      <w:r w:rsidR="006B2529">
        <w:t xml:space="preserve"> </w:t>
      </w:r>
      <w:r w:rsidR="00D14FDE">
        <w:t xml:space="preserve">licence area </w:t>
      </w:r>
      <w:r w:rsidR="008B3B2A">
        <w:t xml:space="preserve">covered </w:t>
      </w:r>
      <w:r w:rsidR="2767698E" w:rsidRPr="4CBF0F9B">
        <w:t>496 square kilometre</w:t>
      </w:r>
      <w:r w:rsidR="00D14FDE">
        <w:t>s</w:t>
      </w:r>
      <w:r w:rsidR="00E01F4B">
        <w:t xml:space="preserve"> in water depths up to 55 metres</w:t>
      </w:r>
      <w:r w:rsidR="00741988">
        <w:t xml:space="preserve">, </w:t>
      </w:r>
      <w:r w:rsidR="7EDA82EF" w:rsidRPr="4CBF0F9B">
        <w:t>located</w:t>
      </w:r>
      <w:r w:rsidR="2767698E" w:rsidRPr="4CBF0F9B">
        <w:t xml:space="preserve"> approximately seven </w:t>
      </w:r>
      <w:r w:rsidR="5CB9ACDD" w:rsidRPr="4CBF0F9B">
        <w:t xml:space="preserve">to </w:t>
      </w:r>
      <w:r w:rsidR="2767698E" w:rsidRPr="4CBF0F9B">
        <w:t>26 kilometres off the</w:t>
      </w:r>
      <w:r w:rsidR="00741988">
        <w:t xml:space="preserve"> Gippsland</w:t>
      </w:r>
      <w:r w:rsidR="2767698E" w:rsidRPr="4CBF0F9B">
        <w:t xml:space="preserve"> coast </w:t>
      </w:r>
      <w:r w:rsidR="00F00F66">
        <w:t xml:space="preserve">(refer to </w:t>
      </w:r>
      <w:r w:rsidR="0042250A">
        <w:fldChar w:fldCharType="begin"/>
      </w:r>
      <w:r w:rsidR="0042250A">
        <w:instrText xml:space="preserve"> REF _Ref210217967 \h </w:instrText>
      </w:r>
      <w:r w:rsidR="0042250A">
        <w:fldChar w:fldCharType="separate"/>
      </w:r>
      <w:r w:rsidR="004D7DEA">
        <w:t xml:space="preserve">Figure </w:t>
      </w:r>
      <w:r w:rsidR="004D7DEA">
        <w:rPr>
          <w:noProof/>
        </w:rPr>
        <w:t>3</w:t>
      </w:r>
      <w:r w:rsidR="004D7DEA">
        <w:noBreakHyphen/>
      </w:r>
      <w:r w:rsidR="004D7DEA">
        <w:rPr>
          <w:noProof/>
        </w:rPr>
        <w:t>1</w:t>
      </w:r>
      <w:r w:rsidR="0042250A">
        <w:fldChar w:fldCharType="end"/>
      </w:r>
      <w:r w:rsidR="00F00F66">
        <w:t>)</w:t>
      </w:r>
      <w:r w:rsidR="2767698E" w:rsidRPr="4CBF0F9B">
        <w:t>.</w:t>
      </w:r>
    </w:p>
    <w:p w14:paraId="5CC117D8" w14:textId="5FAAD4F0" w:rsidR="4B0F3579" w:rsidRDefault="4B0F3579" w:rsidP="00720625">
      <w:pPr>
        <w:pStyle w:val="BodyText"/>
      </w:pPr>
      <w:r w:rsidRPr="7015BA49">
        <w:t xml:space="preserve">In parallel with project investigations, </w:t>
      </w:r>
      <w:r w:rsidR="00BD2058">
        <w:t xml:space="preserve">the </w:t>
      </w:r>
      <w:r w:rsidRPr="7015BA49">
        <w:rPr>
          <w:i/>
        </w:rPr>
        <w:t xml:space="preserve">Offshore Electricity Infrastructure Act </w:t>
      </w:r>
      <w:r w:rsidRPr="00605ACB">
        <w:rPr>
          <w:rStyle w:val="Italics"/>
        </w:rPr>
        <w:t xml:space="preserve">2021 </w:t>
      </w:r>
      <w:r w:rsidR="008B3B2A" w:rsidRPr="00851450">
        <w:rPr>
          <w:rStyle w:val="Italics"/>
          <w:i w:val="0"/>
          <w:iCs/>
        </w:rPr>
        <w:t>(Cth)</w:t>
      </w:r>
      <w:r w:rsidRPr="00851450">
        <w:rPr>
          <w:i/>
          <w:iCs/>
        </w:rPr>
        <w:t xml:space="preserve"> </w:t>
      </w:r>
      <w:r w:rsidR="00C410BB">
        <w:t>w</w:t>
      </w:r>
      <w:r w:rsidR="00BD2058">
        <w:t>as established</w:t>
      </w:r>
      <w:r w:rsidR="00231C87">
        <w:t>. In December 2022</w:t>
      </w:r>
      <w:r w:rsidR="00083267">
        <w:t>,</w:t>
      </w:r>
      <w:r w:rsidR="00BD2058">
        <w:t xml:space="preserve"> </w:t>
      </w:r>
      <w:r w:rsidR="00273F53">
        <w:t xml:space="preserve">the Commonwealth Government </w:t>
      </w:r>
      <w:r w:rsidR="00ED0840">
        <w:t xml:space="preserve">declared </w:t>
      </w:r>
      <w:r w:rsidR="00BC7247">
        <w:t>‘</w:t>
      </w:r>
      <w:r w:rsidR="009B4D29" w:rsidRPr="009B4D29">
        <w:t>Bass Strait off Gippsland</w:t>
      </w:r>
      <w:r w:rsidR="00BC7247">
        <w:t>’</w:t>
      </w:r>
      <w:r w:rsidR="009B4D29" w:rsidRPr="009B4D29">
        <w:t xml:space="preserve"> as Australia's first offshore wind zone</w:t>
      </w:r>
      <w:r w:rsidR="00ED0840">
        <w:t xml:space="preserve">, </w:t>
      </w:r>
      <w:r w:rsidR="00306A2F">
        <w:t xml:space="preserve">which </w:t>
      </w:r>
      <w:r w:rsidR="00763DFE">
        <w:t xml:space="preserve">added </w:t>
      </w:r>
      <w:r w:rsidR="006025F4">
        <w:t xml:space="preserve">a </w:t>
      </w:r>
      <w:r w:rsidR="00083267">
        <w:t>10 kilometre setback from the Victoria</w:t>
      </w:r>
      <w:r w:rsidR="006025F4">
        <w:t>n</w:t>
      </w:r>
      <w:r w:rsidR="00083267">
        <w:t xml:space="preserve"> coastline following public consultation</w:t>
      </w:r>
      <w:r w:rsidR="002565A0">
        <w:t>.</w:t>
      </w:r>
      <w:r w:rsidR="00273F53">
        <w:t xml:space="preserve"> </w:t>
      </w:r>
    </w:p>
    <w:p w14:paraId="5564C342" w14:textId="09ED52AE" w:rsidR="4B0F3579" w:rsidRDefault="002565A0" w:rsidP="00720625">
      <w:pPr>
        <w:pStyle w:val="BodyText"/>
      </w:pPr>
      <w:r>
        <w:t>Star of the South</w:t>
      </w:r>
      <w:r w:rsidR="00ED0840">
        <w:t xml:space="preserve"> </w:t>
      </w:r>
      <w:r w:rsidR="00A3756E">
        <w:t xml:space="preserve">secured a feasibility licence </w:t>
      </w:r>
      <w:r>
        <w:t>for the project</w:t>
      </w:r>
      <w:r w:rsidR="00A3756E">
        <w:t xml:space="preserve"> in May 2024 for a </w:t>
      </w:r>
      <w:r w:rsidR="008A6123">
        <w:t>586</w:t>
      </w:r>
      <w:r w:rsidR="00851450">
        <w:t xml:space="preserve"> </w:t>
      </w:r>
      <w:r w:rsidR="008A6123">
        <w:t>square</w:t>
      </w:r>
      <w:r w:rsidR="00851450">
        <w:t xml:space="preserve"> </w:t>
      </w:r>
      <w:r w:rsidR="008A6123">
        <w:t>kilometre</w:t>
      </w:r>
      <w:r w:rsidR="00FB7F31">
        <w:t xml:space="preserve"> area</w:t>
      </w:r>
      <w:r w:rsidR="006244EB">
        <w:t xml:space="preserve"> starting </w:t>
      </w:r>
      <w:r w:rsidR="00FB7F31">
        <w:t xml:space="preserve">10 </w:t>
      </w:r>
      <w:r w:rsidR="00FF2C1E">
        <w:t>kilometres</w:t>
      </w:r>
      <w:r w:rsidR="00FB7F31">
        <w:t xml:space="preserve"> </w:t>
      </w:r>
      <w:r w:rsidR="006244EB">
        <w:t>offshore</w:t>
      </w:r>
      <w:r w:rsidR="00F2453B">
        <w:t>,</w:t>
      </w:r>
      <w:r w:rsidR="008716F3">
        <w:t xml:space="preserve"> </w:t>
      </w:r>
      <w:r w:rsidR="00F2453B">
        <w:t xml:space="preserve">within </w:t>
      </w:r>
      <w:r w:rsidR="008716F3">
        <w:t>the declared area</w:t>
      </w:r>
      <w:r w:rsidR="003112C6">
        <w:t xml:space="preserve"> (refer to </w:t>
      </w:r>
      <w:r w:rsidR="0042250A">
        <w:fldChar w:fldCharType="begin"/>
      </w:r>
      <w:r w:rsidR="0042250A">
        <w:instrText xml:space="preserve"> REF _Ref210217967 \h </w:instrText>
      </w:r>
      <w:r w:rsidR="0042250A">
        <w:fldChar w:fldCharType="separate"/>
      </w:r>
      <w:r w:rsidR="004D7DEA">
        <w:t xml:space="preserve">Figure </w:t>
      </w:r>
      <w:r w:rsidR="004D7DEA">
        <w:rPr>
          <w:noProof/>
        </w:rPr>
        <w:t>3</w:t>
      </w:r>
      <w:r w:rsidR="004D7DEA">
        <w:noBreakHyphen/>
      </w:r>
      <w:r w:rsidR="004D7DEA">
        <w:rPr>
          <w:noProof/>
        </w:rPr>
        <w:t>1</w:t>
      </w:r>
      <w:r w:rsidR="0042250A">
        <w:fldChar w:fldCharType="end"/>
      </w:r>
      <w:r w:rsidR="003112C6">
        <w:t>)</w:t>
      </w:r>
      <w:r w:rsidR="0042250A">
        <w:t>.</w:t>
      </w:r>
      <w:r w:rsidR="00FB7F31">
        <w:t xml:space="preserve"> </w:t>
      </w:r>
      <w:r w:rsidR="4B0F3579" w:rsidRPr="7015BA49">
        <w:t xml:space="preserve">This is the boundary </w:t>
      </w:r>
      <w:r w:rsidR="00D76E15">
        <w:t>within</w:t>
      </w:r>
      <w:r w:rsidR="4B0F3579" w:rsidRPr="7015BA49">
        <w:t xml:space="preserve"> which the project </w:t>
      </w:r>
      <w:r w:rsidR="00D76E15">
        <w:t>must be located</w:t>
      </w:r>
      <w:r w:rsidR="4B0F3579" w:rsidRPr="7015BA49">
        <w:t>.</w:t>
      </w:r>
    </w:p>
    <w:p w14:paraId="23193DFA" w14:textId="56DFC4F9" w:rsidR="00877FED" w:rsidRDefault="00877FED" w:rsidP="00877FED">
      <w:pPr>
        <w:pStyle w:val="Caption"/>
      </w:pPr>
      <w:bookmarkStart w:id="27" w:name="_Ref210217967"/>
      <w:bookmarkStart w:id="28" w:name="_Toc228780849"/>
      <w:bookmarkEnd w:id="25"/>
      <w:bookmarkEnd w:id="26"/>
      <w:r>
        <w:lastRenderedPageBreak/>
        <w:t xml:space="preserve">Figure </w:t>
      </w:r>
      <w:fldSimple w:instr=" STYLEREF 1 \s ">
        <w:r w:rsidR="00801212">
          <w:rPr>
            <w:noProof/>
          </w:rPr>
          <w:t>3</w:t>
        </w:r>
      </w:fldSimple>
      <w:r w:rsidR="00801212">
        <w:noBreakHyphen/>
      </w:r>
      <w:fldSimple w:instr=" SEQ Figure \* ARABIC \s 1 ">
        <w:r w:rsidR="00801212">
          <w:rPr>
            <w:noProof/>
          </w:rPr>
          <w:t>1</w:t>
        </w:r>
      </w:fldSimple>
      <w:bookmarkEnd w:id="27"/>
      <w:r>
        <w:tab/>
        <w:t>Exploration and feasibility licence areas</w:t>
      </w:r>
      <w:bookmarkEnd w:id="28"/>
      <w:r>
        <w:t xml:space="preserve"> </w:t>
      </w:r>
    </w:p>
    <w:p w14:paraId="0ED61C31" w14:textId="43C2F046" w:rsidR="00877FED" w:rsidRDefault="00F62AAA" w:rsidP="00877FED">
      <w:pPr>
        <w:pStyle w:val="BodyText"/>
      </w:pPr>
      <w:r w:rsidRPr="0083246D">
        <w:rPr>
          <w:noProof/>
        </w:rPr>
        <w:drawing>
          <wp:inline distT="0" distB="0" distL="0" distR="0" wp14:anchorId="5D151772" wp14:editId="578D2B91">
            <wp:extent cx="6109091" cy="7903831"/>
            <wp:effectExtent l="0" t="0" r="6350" b="2540"/>
            <wp:docPr id="656265678" name="Picture 4" descr="A map showing the Star of the South original exploration licence area overlapping with the current feasibility licence area, and how this fits within the Gippsland offshore wind declar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65678" name="Picture 4" descr="A map showing the Star of the South original exploration licence area overlapping with the current feasibility licence area, and how this fits within the Gippsland offshore wind declared area."/>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6148874" cy="7955301"/>
                    </a:xfrm>
                    <a:prstGeom prst="rect">
                      <a:avLst/>
                    </a:prstGeom>
                    <a:noFill/>
                    <a:ln>
                      <a:noFill/>
                    </a:ln>
                  </pic:spPr>
                </pic:pic>
              </a:graphicData>
            </a:graphic>
          </wp:inline>
        </w:drawing>
      </w:r>
    </w:p>
    <w:p w14:paraId="5D1882E4" w14:textId="014FF3AF" w:rsidR="007B5B4D" w:rsidRPr="00316321" w:rsidRDefault="007B5B4D" w:rsidP="007B5B4D">
      <w:pPr>
        <w:pStyle w:val="Heading4"/>
      </w:pPr>
      <w:r>
        <w:lastRenderedPageBreak/>
        <w:t>High</w:t>
      </w:r>
      <w:r w:rsidR="00A4674C">
        <w:t>-</w:t>
      </w:r>
      <w:r>
        <w:t>quality wind resource</w:t>
      </w:r>
    </w:p>
    <w:p w14:paraId="30CF80D1" w14:textId="3B61A294" w:rsidR="00E8609E" w:rsidRDefault="00316321" w:rsidP="00316321">
      <w:pPr>
        <w:pStyle w:val="BodyText"/>
      </w:pPr>
      <w:r>
        <w:t>A</w:t>
      </w:r>
      <w:r w:rsidR="0064463A">
        <w:t>s</w:t>
      </w:r>
      <w:r>
        <w:t xml:space="preserve"> outlined in </w:t>
      </w:r>
      <w:r w:rsidR="0064463A" w:rsidRPr="0083246D">
        <w:rPr>
          <w:i/>
        </w:rPr>
        <w:t>Chapter 2</w:t>
      </w:r>
      <w:r w:rsidR="00FF0C0B" w:rsidRPr="0083246D">
        <w:rPr>
          <w:i/>
        </w:rPr>
        <w:t xml:space="preserve"> </w:t>
      </w:r>
      <w:r w:rsidR="00472443" w:rsidRPr="0083246D">
        <w:rPr>
          <w:i/>
        </w:rPr>
        <w:t>–</w:t>
      </w:r>
      <w:r w:rsidR="0064463A" w:rsidRPr="0083246D">
        <w:rPr>
          <w:i/>
        </w:rPr>
        <w:t xml:space="preserve"> </w:t>
      </w:r>
      <w:r w:rsidRPr="0083246D">
        <w:rPr>
          <w:i/>
        </w:rPr>
        <w:t xml:space="preserve">Project </w:t>
      </w:r>
      <w:r w:rsidR="008A7637" w:rsidRPr="0083246D">
        <w:rPr>
          <w:i/>
        </w:rPr>
        <w:t>R</w:t>
      </w:r>
      <w:r w:rsidRPr="0083246D">
        <w:rPr>
          <w:i/>
        </w:rPr>
        <w:t>ationale</w:t>
      </w:r>
      <w:r>
        <w:t xml:space="preserve">, </w:t>
      </w:r>
      <w:r w:rsidR="00E8609E">
        <w:t xml:space="preserve">the wind resource in Bass Strait is comparable to </w:t>
      </w:r>
      <w:r w:rsidR="00EE2F3C">
        <w:t>that in the European North Sea</w:t>
      </w:r>
      <w:r w:rsidR="00C47ECB">
        <w:t>, where offshore wind was first established</w:t>
      </w:r>
      <w:r w:rsidR="003F7822">
        <w:t xml:space="preserve"> and a</w:t>
      </w:r>
      <w:r w:rsidR="00C52768">
        <w:t xml:space="preserve">verage wind speeds at 100 metres </w:t>
      </w:r>
      <w:r w:rsidR="00F9633D">
        <w:t xml:space="preserve">above sea level are </w:t>
      </w:r>
      <w:r w:rsidR="00C47ECB">
        <w:t>around nine to 10 metres per second</w:t>
      </w:r>
      <w:r w:rsidR="003F7822">
        <w:t>.</w:t>
      </w:r>
    </w:p>
    <w:p w14:paraId="24456B5E" w14:textId="2A7582F6" w:rsidR="009D2D04" w:rsidRDefault="009D2D04" w:rsidP="00316321">
      <w:pPr>
        <w:pStyle w:val="BodyText"/>
      </w:pPr>
      <w:r>
        <w:t xml:space="preserve">Offshore wind resources in the Bass Strait show strong and consistent performance, with gross capacity factors exceeding </w:t>
      </w:r>
      <w:r w:rsidR="004D5BC7" w:rsidRPr="004D5BC7">
        <w:t>55 per cent (Briggs et al, 2021</w:t>
      </w:r>
      <w:r w:rsidR="004D5BC7">
        <w:t xml:space="preserve">). This means that, on average, turbines could generate about 55 per cent of their maximum possible energy output before accounting for losses. </w:t>
      </w:r>
    </w:p>
    <w:p w14:paraId="74266481" w14:textId="074A0EB4" w:rsidR="008C3B81" w:rsidRDefault="00A8795C" w:rsidP="00A7629B">
      <w:pPr>
        <w:pStyle w:val="BodyText"/>
      </w:pPr>
      <w:r w:rsidRPr="00F452D9">
        <w:t xml:space="preserve">Bass Strait </w:t>
      </w:r>
      <w:r w:rsidR="007C06A2">
        <w:t xml:space="preserve">lies within </w:t>
      </w:r>
      <w:r w:rsidRPr="00F452D9">
        <w:t>the ‘Roaring Forties’</w:t>
      </w:r>
      <w:r w:rsidR="000C1DBE">
        <w:t xml:space="preserve">, </w:t>
      </w:r>
      <w:r w:rsidRPr="00F452D9">
        <w:t xml:space="preserve">powerful westerly winds that blow </w:t>
      </w:r>
      <w:r w:rsidR="00257912">
        <w:t xml:space="preserve">year-round </w:t>
      </w:r>
      <w:r w:rsidRPr="00F452D9">
        <w:t>across the Southern Hemisphere. </w:t>
      </w:r>
      <w:r w:rsidR="00257912">
        <w:t xml:space="preserve">Analysis of 30 years of </w:t>
      </w:r>
      <w:r w:rsidR="00A7629B" w:rsidRPr="00F452D9">
        <w:t xml:space="preserve">Bureau of Meteorology data </w:t>
      </w:r>
      <w:r w:rsidR="00257912">
        <w:t xml:space="preserve">shows </w:t>
      </w:r>
      <w:r w:rsidR="00A7629B" w:rsidRPr="00F452D9">
        <w:t xml:space="preserve">that Bass Strait winds are highly correlated with </w:t>
      </w:r>
      <w:r w:rsidR="0018433B">
        <w:t xml:space="preserve">Victoira's </w:t>
      </w:r>
      <w:r w:rsidR="00A7629B" w:rsidRPr="00F452D9">
        <w:t>peak electricity demand periods</w:t>
      </w:r>
      <w:r w:rsidR="00313D7B">
        <w:t>,</w:t>
      </w:r>
      <w:r w:rsidR="0018433B">
        <w:t xml:space="preserve"> particularly </w:t>
      </w:r>
      <w:r w:rsidR="00B14246">
        <w:t xml:space="preserve">on </w:t>
      </w:r>
      <w:r w:rsidR="00A7629B" w:rsidRPr="00F452D9">
        <w:t xml:space="preserve">hot days </w:t>
      </w:r>
      <w:r w:rsidR="00B14246">
        <w:t>(</w:t>
      </w:r>
      <w:r w:rsidR="0018433B">
        <w:t xml:space="preserve">above </w:t>
      </w:r>
      <w:r w:rsidR="00A7629B" w:rsidRPr="00F452D9">
        <w:t>35 degrees</w:t>
      </w:r>
      <w:r w:rsidR="00B14246">
        <w:t>)</w:t>
      </w:r>
      <w:r w:rsidR="00AB2F14">
        <w:t xml:space="preserve"> </w:t>
      </w:r>
      <w:r w:rsidR="00222D48">
        <w:t xml:space="preserve">when </w:t>
      </w:r>
      <w:r w:rsidR="00E25C85">
        <w:t xml:space="preserve">a </w:t>
      </w:r>
      <w:r w:rsidR="00A7629B" w:rsidRPr="00F452D9">
        <w:t xml:space="preserve">high-pressure system over the Tasman Sea </w:t>
      </w:r>
      <w:r w:rsidR="00A557BB">
        <w:t xml:space="preserve">consistently </w:t>
      </w:r>
      <w:r w:rsidR="00D93CAE">
        <w:t>generate</w:t>
      </w:r>
      <w:r w:rsidR="00A557BB">
        <w:t xml:space="preserve">s strong winds. </w:t>
      </w:r>
    </w:p>
    <w:p w14:paraId="2A631E44" w14:textId="392044D0" w:rsidR="00A7629B" w:rsidRPr="008C3B81" w:rsidRDefault="00344354" w:rsidP="00A7629B">
      <w:pPr>
        <w:pStyle w:val="BodyText"/>
        <w:rPr>
          <w:rStyle w:val="FootnoteReference"/>
          <w:vertAlign w:val="baseline"/>
        </w:rPr>
      </w:pPr>
      <w:r>
        <w:t>The generation profile of o</w:t>
      </w:r>
      <w:r w:rsidR="0056220F">
        <w:t xml:space="preserve">ffshore wind in Bass Strait </w:t>
      </w:r>
      <w:r w:rsidR="002219CA">
        <w:t>complement</w:t>
      </w:r>
      <w:r>
        <w:t>s</w:t>
      </w:r>
      <w:r w:rsidR="002219CA">
        <w:t xml:space="preserve"> Victoria's existing renewable energy </w:t>
      </w:r>
      <w:r w:rsidR="008C1F5F">
        <w:t xml:space="preserve">portfolio by generating at different times, such as in the evening when solar </w:t>
      </w:r>
      <w:r w:rsidR="007902B7">
        <w:t>generation dips</w:t>
      </w:r>
      <w:r w:rsidR="007A145B">
        <w:t xml:space="preserve">. </w:t>
      </w:r>
      <w:r w:rsidR="00EE2465">
        <w:t xml:space="preserve">It adds </w:t>
      </w:r>
      <w:r w:rsidR="00F03FC6">
        <w:t xml:space="preserve">technological and geographical diversity </w:t>
      </w:r>
      <w:r w:rsidR="00EE2465">
        <w:t xml:space="preserve">for </w:t>
      </w:r>
      <w:r w:rsidR="003674EA">
        <w:t xml:space="preserve">a more resilient and reliable </w:t>
      </w:r>
      <w:r w:rsidR="00EE2465">
        <w:t xml:space="preserve">system. </w:t>
      </w:r>
    </w:p>
    <w:p w14:paraId="32F742B6" w14:textId="0A0BFEFF" w:rsidR="00316321" w:rsidRPr="009D5EDD" w:rsidRDefault="00285E4B" w:rsidP="00135063">
      <w:pPr>
        <w:pStyle w:val="BodyText"/>
      </w:pPr>
      <w:r>
        <w:t xml:space="preserve">These factors make </w:t>
      </w:r>
      <w:r w:rsidR="00316321" w:rsidRPr="009D5EDD">
        <w:t xml:space="preserve">Bass Strait </w:t>
      </w:r>
      <w:r w:rsidR="008C62D8">
        <w:t>a</w:t>
      </w:r>
      <w:r w:rsidR="00316321" w:rsidRPr="009D5EDD">
        <w:t xml:space="preserve">n ideal location for </w:t>
      </w:r>
      <w:r w:rsidR="008E3FCF">
        <w:t>large-scale</w:t>
      </w:r>
      <w:r w:rsidR="00316321" w:rsidRPr="009D5EDD">
        <w:t xml:space="preserve"> offshore wind farm </w:t>
      </w:r>
      <w:r w:rsidR="009C4E7B">
        <w:t>development</w:t>
      </w:r>
      <w:r w:rsidR="00CA6C32">
        <w:t>.</w:t>
      </w:r>
    </w:p>
    <w:p w14:paraId="161EAD55" w14:textId="48446F0E" w:rsidR="00162127" w:rsidRPr="00316321" w:rsidRDefault="00162127" w:rsidP="00162127">
      <w:pPr>
        <w:pStyle w:val="Heading4"/>
      </w:pPr>
      <w:r w:rsidDel="0559EEA8">
        <w:t>Water depth</w:t>
      </w:r>
      <w:r w:rsidR="000F34F9">
        <w:t>s</w:t>
      </w:r>
      <w:r w:rsidDel="0559EEA8">
        <w:t xml:space="preserve"> and geotechnical</w:t>
      </w:r>
      <w:r>
        <w:t xml:space="preserve"> conditions</w:t>
      </w:r>
    </w:p>
    <w:p w14:paraId="31EC574B" w14:textId="18E7A5AB" w:rsidR="00162127" w:rsidRDefault="00A13EE5" w:rsidP="00A13EE5">
      <w:pPr>
        <w:pStyle w:val="BodyText"/>
      </w:pPr>
      <w:r>
        <w:t xml:space="preserve">Most </w:t>
      </w:r>
      <w:r w:rsidR="00162127">
        <w:t>commercial</w:t>
      </w:r>
      <w:r w:rsidR="00F1265E">
        <w:t>-scale offshore</w:t>
      </w:r>
      <w:r w:rsidR="00162127">
        <w:t xml:space="preserve"> wind farms </w:t>
      </w:r>
      <w:r w:rsidR="00125097">
        <w:t xml:space="preserve">worldwide use </w:t>
      </w:r>
      <w:r w:rsidR="00162127">
        <w:t xml:space="preserve">fixed-bottom </w:t>
      </w:r>
      <w:r w:rsidR="00DF3456">
        <w:t xml:space="preserve">foundations </w:t>
      </w:r>
      <w:r w:rsidR="004C0103">
        <w:t xml:space="preserve">for turbines and offshore substations </w:t>
      </w:r>
      <w:r w:rsidR="00125097">
        <w:t xml:space="preserve">in water depths up to </w:t>
      </w:r>
      <w:r w:rsidR="00D73C7D">
        <w:t>40-</w:t>
      </w:r>
      <w:r w:rsidR="00162127">
        <w:t xml:space="preserve">60 metres, which is the </w:t>
      </w:r>
      <w:r w:rsidR="00DF3456">
        <w:t xml:space="preserve">same </w:t>
      </w:r>
      <w:r w:rsidR="00162127">
        <w:t xml:space="preserve">range </w:t>
      </w:r>
      <w:r w:rsidR="00DF3456">
        <w:t xml:space="preserve">found in the </w:t>
      </w:r>
      <w:r w:rsidR="00350311">
        <w:t>project’s</w:t>
      </w:r>
      <w:r w:rsidR="00DF3456">
        <w:t xml:space="preserve"> offshore wind farm area. </w:t>
      </w:r>
      <w:r w:rsidR="00162127">
        <w:t xml:space="preserve"> </w:t>
      </w:r>
    </w:p>
    <w:p w14:paraId="52DDA1AD" w14:textId="5B5F4B0E" w:rsidR="00162127" w:rsidRDefault="00350311" w:rsidP="00162127">
      <w:pPr>
        <w:pStyle w:val="BodyText"/>
      </w:pPr>
      <w:r>
        <w:t>Star of the South</w:t>
      </w:r>
      <w:r w:rsidR="0051678B">
        <w:t xml:space="preserve"> completed an</w:t>
      </w:r>
      <w:r w:rsidR="00162127">
        <w:t xml:space="preserve"> offshore geotechnical campaign </w:t>
      </w:r>
      <w:r w:rsidR="0051678B">
        <w:t xml:space="preserve">in May 2023 </w:t>
      </w:r>
      <w:r w:rsidR="00162127">
        <w:t>to</w:t>
      </w:r>
      <w:r w:rsidR="00157D7D">
        <w:t xml:space="preserve"> </w:t>
      </w:r>
      <w:r w:rsidR="00162127">
        <w:t xml:space="preserve">better understand seabed conditions </w:t>
      </w:r>
      <w:r w:rsidR="00A019DD">
        <w:t>within</w:t>
      </w:r>
      <w:r w:rsidR="00162127">
        <w:t xml:space="preserve"> the exploration licence area. </w:t>
      </w:r>
      <w:r w:rsidR="00A019DD">
        <w:t xml:space="preserve">Borehole sampling and </w:t>
      </w:r>
      <w:r w:rsidR="00162127">
        <w:t xml:space="preserve">pressure testing </w:t>
      </w:r>
      <w:r w:rsidR="00A019DD">
        <w:t xml:space="preserve">confirmed that the </w:t>
      </w:r>
      <w:r w:rsidR="00162127">
        <w:t>geological conditions are suitable for fixed-bottom</w:t>
      </w:r>
      <w:r w:rsidR="004C0103">
        <w:t xml:space="preserve"> </w:t>
      </w:r>
      <w:r w:rsidR="00162127">
        <w:t xml:space="preserve">foundations. Refer to </w:t>
      </w:r>
      <w:r w:rsidR="00162127" w:rsidRPr="00350311">
        <w:rPr>
          <w:i/>
        </w:rPr>
        <w:t xml:space="preserve">Appendix A – Foundation </w:t>
      </w:r>
      <w:r w:rsidRPr="00350311">
        <w:rPr>
          <w:i/>
          <w:iCs/>
        </w:rPr>
        <w:t>O</w:t>
      </w:r>
      <w:r w:rsidR="00162127" w:rsidRPr="00350311">
        <w:rPr>
          <w:i/>
          <w:iCs/>
        </w:rPr>
        <w:t xml:space="preserve">ptions </w:t>
      </w:r>
      <w:r w:rsidRPr="00350311">
        <w:rPr>
          <w:i/>
          <w:iCs/>
        </w:rPr>
        <w:t>A</w:t>
      </w:r>
      <w:r w:rsidR="00162127" w:rsidRPr="00350311">
        <w:rPr>
          <w:i/>
          <w:iCs/>
        </w:rPr>
        <w:t>ssessment</w:t>
      </w:r>
      <w:r w:rsidR="00162127">
        <w:t xml:space="preserve"> for a detailed analysis of foundation feasibility</w:t>
      </w:r>
      <w:r w:rsidR="004D49E9">
        <w:t>.</w:t>
      </w:r>
    </w:p>
    <w:p w14:paraId="09D3DC8E" w14:textId="3E25BB8C" w:rsidR="00B9544A" w:rsidRPr="00B9544A" w:rsidRDefault="00B9544A" w:rsidP="00B9544A">
      <w:pPr>
        <w:pStyle w:val="Heading4"/>
      </w:pPr>
      <w:r w:rsidRPr="00B9544A">
        <w:rPr>
          <w:rFonts w:ascii="Arial" w:eastAsia="Arial" w:hAnsi="Arial" w:cs="Arial"/>
        </w:rPr>
        <w:t xml:space="preserve">Proximity to </w:t>
      </w:r>
      <w:r w:rsidR="005A49F3">
        <w:rPr>
          <w:rFonts w:ascii="Arial" w:eastAsia="Arial" w:hAnsi="Arial" w:cs="Arial"/>
        </w:rPr>
        <w:t xml:space="preserve">the </w:t>
      </w:r>
      <w:r w:rsidR="00802523">
        <w:t>grid</w:t>
      </w:r>
      <w:r w:rsidRPr="00B9544A">
        <w:t xml:space="preserve"> </w:t>
      </w:r>
    </w:p>
    <w:p w14:paraId="361521C8" w14:textId="586AC8DB" w:rsidR="006B17EC" w:rsidRDefault="00F301AC" w:rsidP="00E646F5">
      <w:pPr>
        <w:pStyle w:val="BodyText"/>
      </w:pPr>
      <w:r>
        <w:t>The</w:t>
      </w:r>
      <w:r w:rsidR="00E646F5" w:rsidRPr="002B7079">
        <w:t xml:space="preserve"> project </w:t>
      </w:r>
      <w:r w:rsidR="00591274">
        <w:t>is</w:t>
      </w:r>
      <w:r w:rsidR="00E646F5" w:rsidRPr="002B7079">
        <w:t xml:space="preserve"> </w:t>
      </w:r>
      <w:r w:rsidR="00567EDA">
        <w:t xml:space="preserve">located </w:t>
      </w:r>
      <w:r w:rsidR="009517FB">
        <w:t>close</w:t>
      </w:r>
      <w:r w:rsidR="00567EDA">
        <w:t xml:space="preserve"> </w:t>
      </w:r>
      <w:r w:rsidR="00802523">
        <w:t>to the</w:t>
      </w:r>
      <w:r w:rsidR="00E646F5" w:rsidRPr="002B7079">
        <w:t xml:space="preserve"> </w:t>
      </w:r>
      <w:r w:rsidR="00E646F5">
        <w:t xml:space="preserve">existing </w:t>
      </w:r>
      <w:r w:rsidR="00802523">
        <w:t>high voltage</w:t>
      </w:r>
      <w:r w:rsidR="00E646F5">
        <w:t xml:space="preserve"> transmission network in the Latrobe Valley</w:t>
      </w:r>
      <w:r w:rsidR="00170757">
        <w:t xml:space="preserve">, a </w:t>
      </w:r>
      <w:r w:rsidR="00170757" w:rsidRPr="00170757">
        <w:t xml:space="preserve">strong connection point with sufficient capacity that </w:t>
      </w:r>
      <w:r w:rsidR="009517FB">
        <w:t>will</w:t>
      </w:r>
      <w:r w:rsidR="00170757" w:rsidRPr="00170757">
        <w:t xml:space="preserve"> increase as coal power stations retire.</w:t>
      </w:r>
    </w:p>
    <w:p w14:paraId="2FADB7DC" w14:textId="70108F09" w:rsidR="00800352" w:rsidRDefault="00233C32" w:rsidP="00E646F5">
      <w:pPr>
        <w:pStyle w:val="BodyText"/>
      </w:pPr>
      <w:r>
        <w:lastRenderedPageBreak/>
        <w:t>Star of the South</w:t>
      </w:r>
      <w:r w:rsidR="006B17EC">
        <w:t xml:space="preserve"> </w:t>
      </w:r>
      <w:r w:rsidR="003A30D9">
        <w:t>o</w:t>
      </w:r>
      <w:r w:rsidR="00D75288">
        <w:t xml:space="preserve">riginally identified </w:t>
      </w:r>
      <w:r>
        <w:t>the Latrobe Valley</w:t>
      </w:r>
      <w:r w:rsidR="00D75288">
        <w:t xml:space="preserve"> as the project's preferred grid connection point</w:t>
      </w:r>
      <w:r w:rsidR="00567EDA">
        <w:t xml:space="preserve">. </w:t>
      </w:r>
      <w:r w:rsidR="00E646F5">
        <w:t xml:space="preserve">This changed </w:t>
      </w:r>
      <w:r w:rsidR="00F31427">
        <w:t xml:space="preserve">when </w:t>
      </w:r>
      <w:r w:rsidR="00760C0C">
        <w:t xml:space="preserve">VicGrid, a </w:t>
      </w:r>
      <w:r w:rsidR="003A2A96">
        <w:t xml:space="preserve">Victorian Government agency, </w:t>
      </w:r>
      <w:r w:rsidR="00F31427">
        <w:t>was tasked with</w:t>
      </w:r>
      <w:r w:rsidR="00192DD6">
        <w:t xml:space="preserve"> </w:t>
      </w:r>
      <w:r w:rsidR="00AD7243">
        <w:t xml:space="preserve">developing </w:t>
      </w:r>
      <w:r w:rsidR="00192DD6">
        <w:t xml:space="preserve">shared transmission </w:t>
      </w:r>
      <w:r w:rsidR="007853AB">
        <w:t xml:space="preserve">to </w:t>
      </w:r>
      <w:r w:rsidR="004A35DC">
        <w:t xml:space="preserve">connect offshore wind farms to the grid. </w:t>
      </w:r>
      <w:r w:rsidR="00800352">
        <w:t xml:space="preserve">VicGrid's </w:t>
      </w:r>
      <w:r w:rsidR="00800352" w:rsidRPr="00800352">
        <w:t>Gippsland Offshore Wind Transmission 2 GW Project</w:t>
      </w:r>
      <w:r w:rsidR="00324145">
        <w:t xml:space="preserve"> </w:t>
      </w:r>
      <w:r w:rsidR="002D31C0">
        <w:t>extends from the</w:t>
      </w:r>
      <w:r w:rsidR="003505D1">
        <w:t xml:space="preserve"> </w:t>
      </w:r>
      <w:r w:rsidR="00171D18">
        <w:t>Latrobe</w:t>
      </w:r>
      <w:r w:rsidR="00C82547">
        <w:t xml:space="preserve"> Valley</w:t>
      </w:r>
      <w:r w:rsidR="00171D18">
        <w:t xml:space="preserve"> </w:t>
      </w:r>
      <w:r w:rsidR="002D31C0">
        <w:t>to</w:t>
      </w:r>
      <w:r w:rsidR="0076137C">
        <w:t xml:space="preserve"> </w:t>
      </w:r>
      <w:r w:rsidR="0056523D">
        <w:t>Giffard</w:t>
      </w:r>
      <w:r w:rsidR="00C57D1B">
        <w:t xml:space="preserve">, </w:t>
      </w:r>
      <w:r w:rsidR="006863C5">
        <w:t xml:space="preserve">where the </w:t>
      </w:r>
      <w:r w:rsidR="0080300B">
        <w:t>project</w:t>
      </w:r>
      <w:r w:rsidR="006863C5">
        <w:t xml:space="preserve"> will </w:t>
      </w:r>
      <w:r w:rsidR="00385DD4">
        <w:t>connect</w:t>
      </w:r>
      <w:r w:rsidR="00957F90">
        <w:t xml:space="preserve"> at </w:t>
      </w:r>
      <w:r w:rsidR="006863C5">
        <w:t xml:space="preserve">a </w:t>
      </w:r>
      <w:r w:rsidR="009717E6">
        <w:t xml:space="preserve">shared </w:t>
      </w:r>
      <w:r w:rsidR="00957F90">
        <w:t>connection hub</w:t>
      </w:r>
      <w:r w:rsidR="0056523D">
        <w:t>. Th</w:t>
      </w:r>
      <w:r w:rsidR="00385DD4">
        <w:t xml:space="preserve">e VicGrid </w:t>
      </w:r>
      <w:r w:rsidR="0056523D">
        <w:t xml:space="preserve">project is </w:t>
      </w:r>
      <w:r w:rsidR="00385DD4">
        <w:t xml:space="preserve">subject to a separate </w:t>
      </w:r>
      <w:r w:rsidR="0056523D">
        <w:t xml:space="preserve">EES process. </w:t>
      </w:r>
    </w:p>
    <w:p w14:paraId="668C4083" w14:textId="17AA29A9" w:rsidR="002A24ED" w:rsidRDefault="002A24ED" w:rsidP="00E646F5">
      <w:pPr>
        <w:pStyle w:val="BodyText"/>
      </w:pPr>
      <w:r w:rsidRPr="002B7079">
        <w:t xml:space="preserve">Recent analysis </w:t>
      </w:r>
      <w:r w:rsidR="00385DD4">
        <w:t xml:space="preserve">by </w:t>
      </w:r>
      <w:r w:rsidRPr="002B7079">
        <w:t>the Clean Energy Council (</w:t>
      </w:r>
      <w:r>
        <w:t>2025)</w:t>
      </w:r>
      <w:r w:rsidRPr="002B7079">
        <w:t xml:space="preserve"> shows how offshore wind can deliver more gigawatts of electricity per kilometre of transmission</w:t>
      </w:r>
      <w:r>
        <w:t xml:space="preserve">, reducing land-based impacts and the number of </w:t>
      </w:r>
      <w:r w:rsidRPr="002B7079">
        <w:t>landholders required to host infrastructur</w:t>
      </w:r>
      <w:r>
        <w:t>e</w:t>
      </w:r>
      <w:r w:rsidRPr="002B7079">
        <w:t>.</w:t>
      </w:r>
      <w:r w:rsidR="001765A9">
        <w:t xml:space="preserve"> This is particularly evident when shared </w:t>
      </w:r>
      <w:r w:rsidR="00E95B3F">
        <w:t>transmission, such as that being developed by VicGrid, is used to realise efficiencies.</w:t>
      </w:r>
    </w:p>
    <w:p w14:paraId="330A2077" w14:textId="0D8CCA1E" w:rsidR="00F92ADF" w:rsidRDefault="00076CA2" w:rsidP="00076CA2">
      <w:pPr>
        <w:pStyle w:val="Heading4"/>
      </w:pPr>
      <w:r>
        <w:t xml:space="preserve">Avoidance of sensitive </w:t>
      </w:r>
      <w:r w:rsidR="004528A8">
        <w:t>ecological</w:t>
      </w:r>
      <w:r>
        <w:t xml:space="preserve"> features </w:t>
      </w:r>
    </w:p>
    <w:p w14:paraId="49D4532B" w14:textId="7D84A8EA" w:rsidR="00F0119A" w:rsidRDefault="00F0119A" w:rsidP="00720625">
      <w:pPr>
        <w:pStyle w:val="BodyText"/>
        <w:rPr>
          <w:lang w:eastAsia="en-GB"/>
        </w:rPr>
      </w:pPr>
      <w:r w:rsidRPr="00F0119A">
        <w:rPr>
          <w:lang w:eastAsia="en-GB"/>
        </w:rPr>
        <w:t xml:space="preserve">Protecting biodiversity and ecological integrity </w:t>
      </w:r>
      <w:r w:rsidR="0098543A">
        <w:t>is</w:t>
      </w:r>
      <w:r>
        <w:t xml:space="preserve"> a</w:t>
      </w:r>
      <w:r w:rsidRPr="00F0119A">
        <w:rPr>
          <w:lang w:eastAsia="en-GB"/>
        </w:rPr>
        <w:t xml:space="preserve"> key focus in the project’s design</w:t>
      </w:r>
      <w:r w:rsidR="000861B7">
        <w:rPr>
          <w:lang w:eastAsia="en-GB"/>
        </w:rPr>
        <w:t xml:space="preserve"> in relation to the offshore wind farm</w:t>
      </w:r>
      <w:r w:rsidRPr="00F0119A">
        <w:rPr>
          <w:lang w:eastAsia="en-GB"/>
        </w:rPr>
        <w:t xml:space="preserve">. </w:t>
      </w:r>
      <w:r w:rsidR="0098543A">
        <w:rPr>
          <w:lang w:eastAsia="en-GB"/>
        </w:rPr>
        <w:t xml:space="preserve">Star of the South </w:t>
      </w:r>
      <w:r w:rsidR="00D67686">
        <w:rPr>
          <w:lang w:eastAsia="en-GB"/>
        </w:rPr>
        <w:t>has undertaken</w:t>
      </w:r>
      <w:r w:rsidR="0098543A">
        <w:rPr>
          <w:lang w:eastAsia="en-GB"/>
        </w:rPr>
        <w:t xml:space="preserve"> o</w:t>
      </w:r>
      <w:r w:rsidRPr="00F0119A">
        <w:rPr>
          <w:lang w:eastAsia="en-GB"/>
        </w:rPr>
        <w:t>ffshore ecological surveys to understand</w:t>
      </w:r>
      <w:r w:rsidR="006D5949">
        <w:t xml:space="preserve"> baseline conditions, identify</w:t>
      </w:r>
      <w:r w:rsidRPr="00F0119A">
        <w:rPr>
          <w:lang w:eastAsia="en-GB"/>
        </w:rPr>
        <w:t xml:space="preserve"> potential impacts</w:t>
      </w:r>
      <w:r w:rsidR="006D5949">
        <w:t>,</w:t>
      </w:r>
      <w:r w:rsidRPr="00F0119A">
        <w:rPr>
          <w:lang w:eastAsia="en-GB"/>
        </w:rPr>
        <w:t xml:space="preserve"> and guide the selection of </w:t>
      </w:r>
      <w:r w:rsidR="004C2F20">
        <w:t xml:space="preserve">design </w:t>
      </w:r>
      <w:r w:rsidRPr="00F0119A">
        <w:rPr>
          <w:lang w:eastAsia="en-GB"/>
        </w:rPr>
        <w:t>measures t</w:t>
      </w:r>
      <w:r w:rsidR="00236009">
        <w:t xml:space="preserve">hat </w:t>
      </w:r>
      <w:r w:rsidRPr="00F0119A">
        <w:rPr>
          <w:lang w:eastAsia="en-GB"/>
        </w:rPr>
        <w:t xml:space="preserve">avoid or minimise effects on </w:t>
      </w:r>
      <w:r w:rsidR="00236009" w:rsidRPr="00236009">
        <w:t>threatened marine flora</w:t>
      </w:r>
      <w:r w:rsidR="00A52616">
        <w:t xml:space="preserve"> and</w:t>
      </w:r>
      <w:r w:rsidR="00236009" w:rsidRPr="00236009">
        <w:t xml:space="preserve"> fauna.</w:t>
      </w:r>
    </w:p>
    <w:p w14:paraId="318CDD7D" w14:textId="033E352A" w:rsidR="00775B20" w:rsidRPr="00DF37EB" w:rsidRDefault="00FB4C04" w:rsidP="00720625">
      <w:pPr>
        <w:pStyle w:val="BodyText"/>
      </w:pPr>
      <w:r>
        <w:t xml:space="preserve">The project’s </w:t>
      </w:r>
      <w:r w:rsidR="00B03803">
        <w:t xml:space="preserve">offshore </w:t>
      </w:r>
      <w:r>
        <w:t xml:space="preserve">location </w:t>
      </w:r>
      <w:r w:rsidR="001956F5">
        <w:t>avoids</w:t>
      </w:r>
      <w:r w:rsidR="005C1118">
        <w:t xml:space="preserve">: </w:t>
      </w:r>
    </w:p>
    <w:p w14:paraId="0A90C9C7" w14:textId="44AAA060" w:rsidR="005C1118" w:rsidRDefault="00FB4C04" w:rsidP="005C1118">
      <w:pPr>
        <w:pStyle w:val="BodyBullet1"/>
        <w:rPr>
          <w:lang w:eastAsia="en-GB"/>
        </w:rPr>
      </w:pPr>
      <w:r>
        <w:rPr>
          <w:lang w:eastAsia="en-GB"/>
        </w:rPr>
        <w:t>National</w:t>
      </w:r>
      <w:r w:rsidR="005C1118" w:rsidRPr="00DE11B4">
        <w:rPr>
          <w:lang w:eastAsia="en-GB"/>
        </w:rPr>
        <w:t>, marine</w:t>
      </w:r>
      <w:r w:rsidR="005C1118">
        <w:rPr>
          <w:lang w:eastAsia="en-GB"/>
        </w:rPr>
        <w:t xml:space="preserve">, state and </w:t>
      </w:r>
      <w:r w:rsidR="005C1118" w:rsidRPr="00DE11B4">
        <w:rPr>
          <w:lang w:eastAsia="en-GB"/>
        </w:rPr>
        <w:t>conservation parks, reserves and registered heritage places</w:t>
      </w:r>
    </w:p>
    <w:p w14:paraId="7F5644F0" w14:textId="30049249" w:rsidR="007F20B7" w:rsidRPr="00DF37EB" w:rsidRDefault="00670E0F" w:rsidP="005C1118">
      <w:pPr>
        <w:pStyle w:val="BodyBullet1"/>
      </w:pPr>
      <w:r>
        <w:t>Marine mammal breeding grounds</w:t>
      </w:r>
    </w:p>
    <w:p w14:paraId="18A615FC" w14:textId="6F787399" w:rsidR="00670E0F" w:rsidRPr="00DF37EB" w:rsidRDefault="00670E0F" w:rsidP="005C1118">
      <w:pPr>
        <w:pStyle w:val="BodyBullet1"/>
      </w:pPr>
      <w:r>
        <w:t>Critically endangered migratory bird</w:t>
      </w:r>
      <w:r w:rsidR="009717E6">
        <w:t xml:space="preserve"> </w:t>
      </w:r>
      <w:r>
        <w:t>paths.</w:t>
      </w:r>
    </w:p>
    <w:p w14:paraId="495DFA59" w14:textId="71A024CF" w:rsidR="001F2A5D" w:rsidRPr="00DF37EB" w:rsidRDefault="002D4F0A" w:rsidP="00720625">
      <w:pPr>
        <w:pStyle w:val="BodyText"/>
      </w:pPr>
      <w:r>
        <w:t>In a</w:t>
      </w:r>
      <w:r w:rsidR="00412816">
        <w:t xml:space="preserve">ddition, </w:t>
      </w:r>
      <w:r w:rsidR="00525B4C">
        <w:t xml:space="preserve">Star of </w:t>
      </w:r>
      <w:r w:rsidR="00412816">
        <w:t>th</w:t>
      </w:r>
      <w:r>
        <w:t xml:space="preserve">e </w:t>
      </w:r>
      <w:r w:rsidR="00525B4C">
        <w:t>South</w:t>
      </w:r>
      <w:r>
        <w:t xml:space="preserve"> has adopted </w:t>
      </w:r>
      <w:r w:rsidR="001F2A5D" w:rsidRPr="00DF37EB">
        <w:t xml:space="preserve">measures </w:t>
      </w:r>
      <w:r w:rsidR="00D75844">
        <w:t xml:space="preserve">that </w:t>
      </w:r>
      <w:r w:rsidR="001F2A5D" w:rsidRPr="00DF37EB">
        <w:t>avoid, minimis</w:t>
      </w:r>
      <w:r w:rsidR="00D75844">
        <w:t>e</w:t>
      </w:r>
      <w:r w:rsidR="001F2A5D" w:rsidRPr="00DF37EB">
        <w:t xml:space="preserve"> and mitigat</w:t>
      </w:r>
      <w:r w:rsidR="00D75844">
        <w:t>e</w:t>
      </w:r>
      <w:r w:rsidR="001F2A5D" w:rsidRPr="00DF37EB">
        <w:t xml:space="preserve"> </w:t>
      </w:r>
      <w:r w:rsidR="00892B00">
        <w:t>impacts to</w:t>
      </w:r>
      <w:r w:rsidR="000D1B4D" w:rsidRPr="00DF37EB">
        <w:t xml:space="preserve"> </w:t>
      </w:r>
      <w:r w:rsidR="001F2A5D" w:rsidRPr="00DF37EB">
        <w:t>biological diversity and ecological integrity</w:t>
      </w:r>
      <w:r>
        <w:t>, including</w:t>
      </w:r>
      <w:r w:rsidR="001F2A5D" w:rsidRPr="00DF37EB">
        <w:t xml:space="preserve">: </w:t>
      </w:r>
    </w:p>
    <w:p w14:paraId="559F0C99" w14:textId="1EC6B79B" w:rsidR="001F2A5D" w:rsidRPr="00DF37EB" w:rsidRDefault="008751EB" w:rsidP="00720625">
      <w:pPr>
        <w:pStyle w:val="BodyBullet1"/>
      </w:pPr>
      <w:r>
        <w:t>C</w:t>
      </w:r>
      <w:r w:rsidR="001F2A5D" w:rsidRPr="00DF37EB">
        <w:t xml:space="preserve">onstruction management plans to protect and manage interactions with </w:t>
      </w:r>
      <w:r w:rsidR="00A52616">
        <w:t xml:space="preserve">marine values </w:t>
      </w:r>
    </w:p>
    <w:p w14:paraId="2B960F98" w14:textId="0B106F41" w:rsidR="009C0C97" w:rsidRPr="00DF37EB" w:rsidRDefault="003212BF" w:rsidP="00720625">
      <w:pPr>
        <w:pStyle w:val="BodyBullet1"/>
      </w:pPr>
      <w:r>
        <w:t>L</w:t>
      </w:r>
      <w:r w:rsidR="009C0C97" w:rsidRPr="00DF37EB">
        <w:t>ight pollution management measures to minimise the impacts of artificial light on marine fauna</w:t>
      </w:r>
    </w:p>
    <w:p w14:paraId="36E0F88F" w14:textId="16463983" w:rsidR="009C0C97" w:rsidRPr="00DF37EB" w:rsidRDefault="009C0C97" w:rsidP="00720625">
      <w:pPr>
        <w:pStyle w:val="BodyBullet1"/>
      </w:pPr>
      <w:r w:rsidRPr="00DF37EB">
        <w:t>Increasing the air gap between the turbine blades and the surface of the water from 25 to 35 m</w:t>
      </w:r>
      <w:r w:rsidR="00D622BB">
        <w:t>etres</w:t>
      </w:r>
      <w:r w:rsidRPr="00DF37EB">
        <w:t xml:space="preserve"> to significantly reduce bird collision risk</w:t>
      </w:r>
    </w:p>
    <w:p w14:paraId="6FAC6495" w14:textId="6B5BCE5C" w:rsidR="009C0C97" w:rsidRPr="00DF37EB" w:rsidRDefault="00943CFE" w:rsidP="00720625">
      <w:pPr>
        <w:pStyle w:val="BodyBullet1"/>
      </w:pPr>
      <w:r>
        <w:t>M</w:t>
      </w:r>
      <w:r w:rsidR="009C0C97" w:rsidRPr="00DF37EB">
        <w:t>inimum spacing of 1,062 m</w:t>
      </w:r>
      <w:r w:rsidR="00D622BB">
        <w:t>etres</w:t>
      </w:r>
      <w:r w:rsidR="009C0C97" w:rsidRPr="00DF37EB">
        <w:t xml:space="preserve"> between turbines to minimise potential displacement and barrier effects </w:t>
      </w:r>
      <w:r w:rsidR="000D51C9">
        <w:t>on</w:t>
      </w:r>
      <w:r w:rsidR="000D51C9" w:rsidRPr="00DF37EB">
        <w:t xml:space="preserve"> </w:t>
      </w:r>
      <w:r w:rsidR="009C0C97" w:rsidRPr="00DF37EB">
        <w:t>marine and bird life</w:t>
      </w:r>
    </w:p>
    <w:p w14:paraId="439B91C7" w14:textId="59ADF137" w:rsidR="009C0C97" w:rsidRPr="00DF37EB" w:rsidRDefault="00182F23" w:rsidP="00720625">
      <w:pPr>
        <w:pStyle w:val="BodyBullet1"/>
      </w:pPr>
      <w:r>
        <w:t>N</w:t>
      </w:r>
      <w:r w:rsidR="009C0C97" w:rsidRPr="00DF37EB">
        <w:t xml:space="preserve">oise abatement systems, active monitoring and marine mammal observers aboard vessels to maintain precaution zones and minimise underwater noise </w:t>
      </w:r>
      <w:r w:rsidR="00DB0D42">
        <w:t xml:space="preserve">impacts </w:t>
      </w:r>
      <w:r w:rsidR="009C0C97" w:rsidRPr="00DF37EB">
        <w:t>on marine fauna during construction</w:t>
      </w:r>
    </w:p>
    <w:p w14:paraId="42345D7A" w14:textId="2151BCC2" w:rsidR="009C0C97" w:rsidRPr="00DF37EB" w:rsidRDefault="00182F23" w:rsidP="00720625">
      <w:pPr>
        <w:pStyle w:val="BodyBullet1"/>
      </w:pPr>
      <w:r>
        <w:lastRenderedPageBreak/>
        <w:t>T</w:t>
      </w:r>
      <w:r w:rsidR="00DB0D42">
        <w:t>he use of</w:t>
      </w:r>
      <w:r w:rsidR="00DB0D42" w:rsidRPr="00DF37EB">
        <w:t xml:space="preserve"> </w:t>
      </w:r>
      <w:r w:rsidR="009C0C97" w:rsidRPr="00DF37EB">
        <w:t xml:space="preserve">vessel propeller guards, speed restrictions and no-approach and caution zones to avoid and minimise </w:t>
      </w:r>
      <w:r w:rsidR="00C925B2">
        <w:t xml:space="preserve">vessel </w:t>
      </w:r>
      <w:r w:rsidR="009C0C97" w:rsidRPr="00DF37EB">
        <w:t>collision</w:t>
      </w:r>
      <w:r w:rsidR="00646A61">
        <w:t xml:space="preserve"> risks</w:t>
      </w:r>
      <w:r w:rsidR="009C0C97" w:rsidRPr="00DF37EB">
        <w:t xml:space="preserve"> with birds and mammals</w:t>
      </w:r>
    </w:p>
    <w:p w14:paraId="3C602877" w14:textId="263C315F" w:rsidR="001F2A5D" w:rsidRPr="00DF37EB" w:rsidRDefault="003A404E" w:rsidP="00720625">
      <w:pPr>
        <w:pStyle w:val="BodyBullet1"/>
      </w:pPr>
      <w:r>
        <w:t xml:space="preserve">Selecting a </w:t>
      </w:r>
      <w:r w:rsidR="00E96339">
        <w:t>site</w:t>
      </w:r>
      <w:r>
        <w:t xml:space="preserve"> with</w:t>
      </w:r>
      <w:r w:rsidR="00E96339">
        <w:t xml:space="preserve"> </w:t>
      </w:r>
      <w:r w:rsidR="007900F2">
        <w:t>very few</w:t>
      </w:r>
      <w:r w:rsidR="009C0C97" w:rsidRPr="00DF37EB">
        <w:t xml:space="preserve"> areas of rocky reefs, which are high</w:t>
      </w:r>
      <w:r w:rsidR="003C7FC9">
        <w:t>er</w:t>
      </w:r>
      <w:r w:rsidR="009C0C97" w:rsidRPr="00DF37EB">
        <w:t xml:space="preserve"> in biodiversity. </w:t>
      </w:r>
    </w:p>
    <w:p w14:paraId="543B8DE4" w14:textId="77777777" w:rsidR="00A95830" w:rsidRDefault="00A95830" w:rsidP="00CB031F">
      <w:pPr>
        <w:pStyle w:val="Heading4"/>
      </w:pPr>
      <w:r>
        <w:t>Co-existence with other marine users and industries</w:t>
      </w:r>
    </w:p>
    <w:p w14:paraId="57F15BF6" w14:textId="4E2E197C" w:rsidR="00692D46" w:rsidRDefault="00EA441A" w:rsidP="00854B10">
      <w:pPr>
        <w:pStyle w:val="BodyText"/>
      </w:pPr>
      <w:r>
        <w:t xml:space="preserve">Initial site screening </w:t>
      </w:r>
      <w:r w:rsidR="006F7522">
        <w:t xml:space="preserve">identified existing infrastructure, industries and </w:t>
      </w:r>
      <w:r>
        <w:t>other uses of the Bass Strait</w:t>
      </w:r>
      <w:r w:rsidR="00CA7252">
        <w:t>,</w:t>
      </w:r>
      <w:r>
        <w:t xml:space="preserve"> and sought to avoid the</w:t>
      </w:r>
      <w:r w:rsidR="0018337D">
        <w:t xml:space="preserve">se where possible. </w:t>
      </w:r>
    </w:p>
    <w:p w14:paraId="5E66CF93" w14:textId="128D75EA" w:rsidR="00854B10" w:rsidRPr="00854B10" w:rsidRDefault="00854B10" w:rsidP="00854B10">
      <w:pPr>
        <w:pStyle w:val="BodyText"/>
      </w:pPr>
      <w:r w:rsidRPr="00854B10">
        <w:t xml:space="preserve">The project’s offshore location avoids: </w:t>
      </w:r>
    </w:p>
    <w:p w14:paraId="29361E35" w14:textId="3E02123D" w:rsidR="00854B10" w:rsidRPr="00854B10" w:rsidRDefault="00CA7252" w:rsidP="00854B10">
      <w:pPr>
        <w:pStyle w:val="BodyBullet1"/>
      </w:pPr>
      <w:r>
        <w:t>O</w:t>
      </w:r>
      <w:r w:rsidR="007E0A64">
        <w:t>ffshore oil and gas fields</w:t>
      </w:r>
      <w:r>
        <w:t xml:space="preserve"> and decommissioning projects</w:t>
      </w:r>
    </w:p>
    <w:p w14:paraId="1C31AEFF" w14:textId="1CBA66B6" w:rsidR="00854B10" w:rsidRPr="00854B10" w:rsidRDefault="007A1854" w:rsidP="00854B10">
      <w:pPr>
        <w:pStyle w:val="BodyBullet1"/>
      </w:pPr>
      <w:r>
        <w:t xml:space="preserve">Shipping </w:t>
      </w:r>
      <w:r w:rsidR="00502D35">
        <w:t>lanes</w:t>
      </w:r>
    </w:p>
    <w:p w14:paraId="39133B03" w14:textId="0389D990" w:rsidR="00854B10" w:rsidRDefault="00DE13E0" w:rsidP="00854B10">
      <w:pPr>
        <w:pStyle w:val="BodyBullet1"/>
      </w:pPr>
      <w:r>
        <w:t xml:space="preserve">Subsea </w:t>
      </w:r>
      <w:r w:rsidR="008360A6">
        <w:t>c</w:t>
      </w:r>
      <w:r>
        <w:t>ommunications cables</w:t>
      </w:r>
      <w:r w:rsidR="00CC2D8F">
        <w:t>.</w:t>
      </w:r>
    </w:p>
    <w:p w14:paraId="1BDC5495" w14:textId="5372C0EA" w:rsidR="00A95830" w:rsidRDefault="00CC2D8F" w:rsidP="003D1AB1">
      <w:pPr>
        <w:pStyle w:val="BodyBullet1"/>
        <w:numPr>
          <w:ilvl w:val="0"/>
          <w:numId w:val="0"/>
        </w:numPr>
      </w:pPr>
      <w:r>
        <w:t xml:space="preserve">Early engagement with commercial and recreational fishers identified that, while both types of fishing </w:t>
      </w:r>
      <w:r w:rsidR="003D1AB1">
        <w:t xml:space="preserve">do </w:t>
      </w:r>
      <w:r>
        <w:t xml:space="preserve">occur in the project area, </w:t>
      </w:r>
      <w:r w:rsidR="006C4C2C">
        <w:t xml:space="preserve">other </w:t>
      </w:r>
      <w:r w:rsidR="003D1AB1">
        <w:t>locations</w:t>
      </w:r>
      <w:r w:rsidR="006C4C2C">
        <w:t xml:space="preserve"> in the Bass Strait </w:t>
      </w:r>
      <w:r w:rsidR="00B236CD">
        <w:t>hold</w:t>
      </w:r>
      <w:r w:rsidR="006C4C2C">
        <w:t xml:space="preserve"> greater value</w:t>
      </w:r>
      <w:r w:rsidR="00192D47">
        <w:t xml:space="preserve">. Highly productive commercial fishing grounds are typically </w:t>
      </w:r>
      <w:r w:rsidR="00E86200">
        <w:t xml:space="preserve">located </w:t>
      </w:r>
      <w:r w:rsidR="00192D47">
        <w:t>closer to ports</w:t>
      </w:r>
      <w:r w:rsidR="006C5390">
        <w:t xml:space="preserve"> and further east</w:t>
      </w:r>
      <w:r w:rsidR="0028614F">
        <w:t xml:space="preserve">, while </w:t>
      </w:r>
      <w:r w:rsidR="008725D1">
        <w:t xml:space="preserve">Corner Inlet and </w:t>
      </w:r>
      <w:r w:rsidR="0028614F">
        <w:t xml:space="preserve">the islands near Wilsons Promontory </w:t>
      </w:r>
      <w:r w:rsidR="003D1AB1">
        <w:t xml:space="preserve">are more popular for recreational fishers. </w:t>
      </w:r>
    </w:p>
    <w:p w14:paraId="26749499" w14:textId="2F00FE31" w:rsidR="004A31BC" w:rsidRPr="00A95830" w:rsidRDefault="00692D46" w:rsidP="003D1AB1">
      <w:pPr>
        <w:pStyle w:val="BodyBullet1"/>
        <w:numPr>
          <w:ilvl w:val="0"/>
          <w:numId w:val="0"/>
        </w:numPr>
      </w:pPr>
      <w:r w:rsidRPr="00692D46">
        <w:t xml:space="preserve">Following site selection, </w:t>
      </w:r>
      <w:r w:rsidR="00CA096F">
        <w:t>Star of the South</w:t>
      </w:r>
      <w:r w:rsidRPr="00692D46">
        <w:t xml:space="preserve"> has engaged extensively with other marine users and industries to build a comprehensive understanding of how the area is used and guide the selection of design measures that support co-existence.</w:t>
      </w:r>
      <w:r w:rsidR="0069616B">
        <w:t xml:space="preserve"> </w:t>
      </w:r>
      <w:r w:rsidR="004A31BC">
        <w:t>This includes engagement with</w:t>
      </w:r>
      <w:r w:rsidR="0021598A">
        <w:t xml:space="preserve"> other marine infrastructure users, such as</w:t>
      </w:r>
      <w:r w:rsidR="004A31BC">
        <w:t xml:space="preserve"> the Basslink cable and CarbonNet project</w:t>
      </w:r>
      <w:r w:rsidR="00014623">
        <w:t xml:space="preserve">, which remains ongoing. </w:t>
      </w:r>
    </w:p>
    <w:p w14:paraId="393FC967" w14:textId="493D6AEB" w:rsidR="00076CA2" w:rsidRDefault="00076CA2" w:rsidP="00CB031F">
      <w:pPr>
        <w:pStyle w:val="Heading4"/>
      </w:pPr>
      <w:r>
        <w:t xml:space="preserve">Socio-economic </w:t>
      </w:r>
      <w:r w:rsidR="005A49F3">
        <w:t>opportunities</w:t>
      </w:r>
    </w:p>
    <w:p w14:paraId="22014C83" w14:textId="21DF960E" w:rsidR="00076CA2" w:rsidRDefault="00014623" w:rsidP="00076CA2">
      <w:pPr>
        <w:pStyle w:val="BodyText"/>
      </w:pPr>
      <w:r>
        <w:t>The project</w:t>
      </w:r>
      <w:r w:rsidR="00F511EB" w:rsidRPr="007651C4">
        <w:t xml:space="preserve"> represents a</w:t>
      </w:r>
      <w:r w:rsidR="00812A38">
        <w:t xml:space="preserve"> significant</w:t>
      </w:r>
      <w:r w:rsidR="00F511EB" w:rsidRPr="007651C4">
        <w:t xml:space="preserve"> economic opportunity for Australia, </w:t>
      </w:r>
      <w:r w:rsidR="00812A38">
        <w:t xml:space="preserve">with the potential to create </w:t>
      </w:r>
      <w:r w:rsidR="00F511EB" w:rsidRPr="007651C4">
        <w:t>high-quality</w:t>
      </w:r>
      <w:r w:rsidR="00812A38">
        <w:t xml:space="preserve">, </w:t>
      </w:r>
      <w:r w:rsidR="00F511EB" w:rsidRPr="007651C4">
        <w:t xml:space="preserve">long-term jobs and </w:t>
      </w:r>
      <w:r w:rsidR="00812A38">
        <w:t>contribute</w:t>
      </w:r>
      <w:r w:rsidR="00812A38" w:rsidRPr="007651C4">
        <w:t xml:space="preserve"> </w:t>
      </w:r>
      <w:r w:rsidR="00F511EB" w:rsidRPr="007651C4">
        <w:t>billions to the national economy,</w:t>
      </w:r>
      <w:r w:rsidR="00967C9A">
        <w:t xml:space="preserve"> primarily in </w:t>
      </w:r>
      <w:r w:rsidR="00A91B64">
        <w:t>Victoria</w:t>
      </w:r>
      <w:r w:rsidR="002D5309">
        <w:t xml:space="preserve"> and the Gippsland region</w:t>
      </w:r>
      <w:r w:rsidR="00F511EB" w:rsidRPr="007651C4">
        <w:t xml:space="preserve">, over the </w:t>
      </w:r>
      <w:r w:rsidR="00967C9A">
        <w:t>project’s lifetime</w:t>
      </w:r>
      <w:r w:rsidR="00F511EB" w:rsidRPr="007651C4">
        <w:t xml:space="preserve">. </w:t>
      </w:r>
    </w:p>
    <w:p w14:paraId="11623654" w14:textId="45A43CEF" w:rsidR="00DA36EB" w:rsidRDefault="00831D0A" w:rsidP="00DA36EB">
      <w:pPr>
        <w:pStyle w:val="BodyText"/>
      </w:pPr>
      <w:r w:rsidRPr="00831D0A">
        <w:t>Industries including coal-fired power generation, coal mining, petroleum exploration and forestry have made a significant contribution to Gippsland's economy</w:t>
      </w:r>
      <w:r w:rsidR="00F90CAF">
        <w:t xml:space="preserve"> for many years</w:t>
      </w:r>
      <w:r w:rsidRPr="00831D0A">
        <w:t xml:space="preserve">. As these industries </w:t>
      </w:r>
      <w:r w:rsidR="002D5309">
        <w:t>start to slow down</w:t>
      </w:r>
      <w:r w:rsidRPr="00831D0A">
        <w:t>, job losses and reduced economic activity are impacting the region</w:t>
      </w:r>
      <w:r>
        <w:t xml:space="preserve">. </w:t>
      </w:r>
      <w:r w:rsidR="00B0708A">
        <w:t xml:space="preserve">The project's Gippsland location </w:t>
      </w:r>
      <w:r>
        <w:t xml:space="preserve">represents an opportunity to </w:t>
      </w:r>
      <w:r w:rsidR="0023000A">
        <w:t xml:space="preserve">harness the skilled local workforce </w:t>
      </w:r>
      <w:r w:rsidR="00FE63E4">
        <w:t xml:space="preserve">and supply chain, </w:t>
      </w:r>
      <w:r w:rsidR="0023000A">
        <w:t>and support job and investment continuity as these traditional industries retire</w:t>
      </w:r>
      <w:r w:rsidR="00DA36EB">
        <w:t xml:space="preserve">. </w:t>
      </w:r>
    </w:p>
    <w:p w14:paraId="2AB50F33" w14:textId="685639A7" w:rsidR="00414857" w:rsidRPr="004502A8" w:rsidRDefault="00E96A67" w:rsidP="00DA36EB">
      <w:pPr>
        <w:pStyle w:val="BodyText"/>
      </w:pPr>
      <w:r>
        <w:lastRenderedPageBreak/>
        <w:t>B</w:t>
      </w:r>
      <w:r w:rsidR="004F2F25" w:rsidRPr="004502A8">
        <w:t xml:space="preserve">y </w:t>
      </w:r>
      <w:r w:rsidR="00414857" w:rsidRPr="004502A8">
        <w:t xml:space="preserve">developing a reliable pipeline of sustainable jobs of a similar standard, the project will provide viable transition opportunities. </w:t>
      </w:r>
      <w:r w:rsidR="002F4DAA" w:rsidRPr="004502A8">
        <w:t>A workforce study conducted by Star of the</w:t>
      </w:r>
      <w:r w:rsidR="00207089" w:rsidRPr="004502A8">
        <w:t xml:space="preserve"> South (2023)</w:t>
      </w:r>
      <w:r w:rsidR="002F4DAA" w:rsidRPr="004502A8">
        <w:t xml:space="preserve"> </w:t>
      </w:r>
      <w:r w:rsidR="006D3248" w:rsidRPr="004502A8">
        <w:t>identified around 70 per cent of Gippsland’s coal power, mining and gas workers, as well as 85 per cent of the local maritime workforce, have a good or high overlap of skills and training for a career in offshore wind</w:t>
      </w:r>
      <w:r w:rsidR="00414857" w:rsidRPr="004502A8">
        <w:t xml:space="preserve">. </w:t>
      </w:r>
      <w:r w:rsidR="00C60D07" w:rsidRPr="004502A8">
        <w:t>Trade</w:t>
      </w:r>
      <w:r w:rsidR="00414857" w:rsidRPr="004502A8">
        <w:t xml:space="preserve"> and engineering</w:t>
      </w:r>
      <w:r w:rsidR="00754A78" w:rsidRPr="004502A8">
        <w:t>-</w:t>
      </w:r>
      <w:r w:rsidR="00414857" w:rsidRPr="004502A8">
        <w:t xml:space="preserve">based roles in both coal and offshore petroleum already require the same fundamental skillsets. This means a large subset of workers </w:t>
      </w:r>
      <w:r w:rsidR="006D22A3">
        <w:t>will</w:t>
      </w:r>
      <w:r w:rsidR="00414857" w:rsidRPr="004502A8">
        <w:t xml:space="preserve"> require minimal upskilling or re-training to work on </w:t>
      </w:r>
      <w:r w:rsidR="006C1CBD" w:rsidRPr="004502A8">
        <w:t>the project</w:t>
      </w:r>
      <w:r w:rsidR="00414857" w:rsidRPr="004502A8">
        <w:t>.</w:t>
      </w:r>
    </w:p>
    <w:p w14:paraId="0A9300E2" w14:textId="6931CC99" w:rsidR="00316321" w:rsidRPr="00316321" w:rsidRDefault="005A49F3" w:rsidP="004C708F">
      <w:pPr>
        <w:pStyle w:val="Heading4"/>
      </w:pPr>
      <w:bookmarkStart w:id="29" w:name="_Toc152061914"/>
      <w:bookmarkStart w:id="30" w:name="_Toc190266050"/>
      <w:r>
        <w:t xml:space="preserve">Access </w:t>
      </w:r>
      <w:r w:rsidR="0559EEA8">
        <w:t>to port facilities</w:t>
      </w:r>
      <w:bookmarkEnd w:id="29"/>
      <w:bookmarkEnd w:id="30"/>
    </w:p>
    <w:p w14:paraId="2138DD2A" w14:textId="5F050BB3" w:rsidR="00316321" w:rsidRPr="004502A8" w:rsidRDefault="00335777" w:rsidP="004502A8">
      <w:pPr>
        <w:pStyle w:val="BodyText"/>
      </w:pPr>
      <w:r w:rsidRPr="004502A8">
        <w:t xml:space="preserve">Offshore wind farm </w:t>
      </w:r>
      <w:r w:rsidR="696801D4" w:rsidRPr="004502A8">
        <w:t>c</w:t>
      </w:r>
      <w:r w:rsidR="0559EEA8" w:rsidRPr="004502A8">
        <w:t xml:space="preserve">onstruction and operation </w:t>
      </w:r>
      <w:r w:rsidRPr="004502A8">
        <w:t>require</w:t>
      </w:r>
      <w:r w:rsidR="00B45966">
        <w:t>s</w:t>
      </w:r>
      <w:r w:rsidR="0559EEA8" w:rsidRPr="004502A8">
        <w:t xml:space="preserve"> access to</w:t>
      </w:r>
      <w:r w:rsidR="00A411CA">
        <w:t xml:space="preserve"> </w:t>
      </w:r>
      <w:r w:rsidR="0559EEA8" w:rsidRPr="004502A8">
        <w:t>ports</w:t>
      </w:r>
      <w:r w:rsidR="00456C90" w:rsidRPr="004502A8">
        <w:t xml:space="preserve"> with water </w:t>
      </w:r>
      <w:r w:rsidR="0559EEA8" w:rsidRPr="004502A8">
        <w:t>depths of up to 12 m</w:t>
      </w:r>
      <w:r w:rsidR="4FCD7837" w:rsidRPr="004502A8">
        <w:t>etres</w:t>
      </w:r>
      <w:r w:rsidR="00113660">
        <w:t xml:space="preserve">. </w:t>
      </w:r>
      <w:r w:rsidRPr="004502A8">
        <w:t xml:space="preserve">During construction, </w:t>
      </w:r>
      <w:r w:rsidR="005350BD">
        <w:t xml:space="preserve">deep water </w:t>
      </w:r>
      <w:r w:rsidR="00632424" w:rsidRPr="004502A8">
        <w:t xml:space="preserve">ports </w:t>
      </w:r>
      <w:r w:rsidR="006F61E7">
        <w:t xml:space="preserve">with </w:t>
      </w:r>
      <w:r w:rsidR="006C46E5">
        <w:t xml:space="preserve">plenty of quayside space are needed to </w:t>
      </w:r>
      <w:r w:rsidR="00EE3FAF" w:rsidRPr="004502A8">
        <w:t xml:space="preserve">accommodate </w:t>
      </w:r>
      <w:r w:rsidR="36A41664" w:rsidRPr="004502A8">
        <w:t>large vessels</w:t>
      </w:r>
      <w:r w:rsidR="00CC283D">
        <w:t xml:space="preserve"> and </w:t>
      </w:r>
      <w:r w:rsidR="36A41664" w:rsidRPr="004502A8">
        <w:t xml:space="preserve">components. </w:t>
      </w:r>
      <w:r w:rsidR="006C46E5">
        <w:t>During operation</w:t>
      </w:r>
      <w:r w:rsidR="00E8325F">
        <w:t>s</w:t>
      </w:r>
      <w:r w:rsidR="006C46E5">
        <w:t>, p</w:t>
      </w:r>
      <w:r w:rsidR="36A41664" w:rsidRPr="004502A8">
        <w:t xml:space="preserve">roximity </w:t>
      </w:r>
      <w:r w:rsidR="00086CAB">
        <w:t xml:space="preserve">to the wind farm site is important </w:t>
      </w:r>
      <w:r w:rsidR="00E7152C" w:rsidRPr="004502A8">
        <w:t xml:space="preserve">as it minimises </w:t>
      </w:r>
      <w:r w:rsidR="00DD68E9" w:rsidRPr="004502A8">
        <w:t xml:space="preserve">transit </w:t>
      </w:r>
      <w:r w:rsidR="005A4AAB">
        <w:t xml:space="preserve">distance and </w:t>
      </w:r>
      <w:r w:rsidR="00DD68E9" w:rsidRPr="004502A8">
        <w:t>time</w:t>
      </w:r>
      <w:r w:rsidR="005A4AAB">
        <w:t>, which in turn reduces potential impacts</w:t>
      </w:r>
      <w:r w:rsidR="00B00AF2">
        <w:t xml:space="preserve"> </w:t>
      </w:r>
      <w:r w:rsidR="005A4AAB">
        <w:t>and improves efficiency.</w:t>
      </w:r>
    </w:p>
    <w:p w14:paraId="585ECB69" w14:textId="6B5AA0C2" w:rsidR="00316321" w:rsidRPr="004502A8" w:rsidRDefault="0559EEA8" w:rsidP="00FC2E96">
      <w:pPr>
        <w:pStyle w:val="BodyText"/>
      </w:pPr>
      <w:r w:rsidRPr="004502A8">
        <w:t xml:space="preserve">Initial scoping investigations identified </w:t>
      </w:r>
      <w:r w:rsidR="00FC2E96">
        <w:t>a</w:t>
      </w:r>
      <w:r w:rsidR="00316321" w:rsidRPr="004502A8">
        <w:t xml:space="preserve"> variety of existing </w:t>
      </w:r>
      <w:r w:rsidR="0065402C">
        <w:t xml:space="preserve">commercial </w:t>
      </w:r>
      <w:r w:rsidR="00316321" w:rsidRPr="004502A8">
        <w:t xml:space="preserve">ports </w:t>
      </w:r>
      <w:r w:rsidR="00C33AFD">
        <w:t>in suitable proximity</w:t>
      </w:r>
      <w:r w:rsidR="00F85013">
        <w:t xml:space="preserve"> </w:t>
      </w:r>
      <w:r w:rsidR="00FC2E96">
        <w:t>that can</w:t>
      </w:r>
      <w:r w:rsidR="00C33AFD">
        <w:t xml:space="preserve"> meet these </w:t>
      </w:r>
      <w:r w:rsidR="00F85013">
        <w:t>requirements</w:t>
      </w:r>
      <w:r w:rsidR="00316321" w:rsidRPr="004502A8">
        <w:t xml:space="preserve">. </w:t>
      </w:r>
      <w:r w:rsidR="00C50B1E" w:rsidRPr="004502A8">
        <w:t>Port selection is f</w:t>
      </w:r>
      <w:r w:rsidR="00316321" w:rsidRPr="004502A8">
        <w:t>urther discuss</w:t>
      </w:r>
      <w:r w:rsidR="00C50B1E" w:rsidRPr="004502A8">
        <w:t xml:space="preserve">ed </w:t>
      </w:r>
      <w:r w:rsidR="00316321" w:rsidRPr="004502A8">
        <w:t>in Section</w:t>
      </w:r>
      <w:r w:rsidR="004037F6" w:rsidRPr="004502A8">
        <w:t xml:space="preserve"> </w:t>
      </w:r>
      <w:r w:rsidR="004037F6" w:rsidRPr="004502A8">
        <w:fldChar w:fldCharType="begin"/>
      </w:r>
      <w:r w:rsidR="004037F6" w:rsidRPr="004502A8">
        <w:instrText xml:space="preserve"> REF _Ref200120926 \r \h </w:instrText>
      </w:r>
      <w:r w:rsidR="004502A8">
        <w:instrText xml:space="preserve"> \* MERGEFORMAT </w:instrText>
      </w:r>
      <w:r w:rsidR="004037F6" w:rsidRPr="004502A8">
        <w:fldChar w:fldCharType="separate"/>
      </w:r>
      <w:r w:rsidR="004D7DEA">
        <w:t>3.5</w:t>
      </w:r>
      <w:r w:rsidR="004037F6" w:rsidRPr="004502A8">
        <w:fldChar w:fldCharType="end"/>
      </w:r>
      <w:r w:rsidR="00316321" w:rsidRPr="004502A8">
        <w:t>.</w:t>
      </w:r>
      <w:r w:rsidR="00BD2C87" w:rsidRPr="004502A8">
        <w:t xml:space="preserve"> </w:t>
      </w:r>
    </w:p>
    <w:p w14:paraId="1A39D347" w14:textId="7730022C" w:rsidR="00201563" w:rsidRDefault="000D4C31" w:rsidP="00FC2E96">
      <w:pPr>
        <w:pStyle w:val="Heading4"/>
      </w:pPr>
      <w:r>
        <w:t>Visual impacts</w:t>
      </w:r>
    </w:p>
    <w:p w14:paraId="7D825F26" w14:textId="406BAA9C" w:rsidR="001E5F02" w:rsidRPr="001E5F02" w:rsidRDefault="001E5F02" w:rsidP="001E5F02">
      <w:pPr>
        <w:pStyle w:val="BodyText"/>
      </w:pPr>
      <w:r>
        <w:t xml:space="preserve">Star of the South acknowledges the visual landscape changes </w:t>
      </w:r>
      <w:r w:rsidR="00636F5B">
        <w:t xml:space="preserve">because of the project. </w:t>
      </w:r>
      <w:r w:rsidR="00557102">
        <w:t xml:space="preserve">To minimise impacts, </w:t>
      </w:r>
      <w:r w:rsidR="009A69C2">
        <w:t xml:space="preserve">early </w:t>
      </w:r>
      <w:r w:rsidR="00557102">
        <w:t xml:space="preserve">site selection involved identifying </w:t>
      </w:r>
      <w:r>
        <w:t>an area of coastline with lightly populated townships with</w:t>
      </w:r>
      <w:r w:rsidR="009A69C2">
        <w:t xml:space="preserve"> some featuring</w:t>
      </w:r>
      <w:r>
        <w:t xml:space="preserve"> low-lying islands to help shield the visual effects of the wind farm.</w:t>
      </w:r>
    </w:p>
    <w:p w14:paraId="4F9E17DD" w14:textId="2AFAB843" w:rsidR="00B237A5" w:rsidRDefault="00902001" w:rsidP="00B7264C">
      <w:pPr>
        <w:pStyle w:val="Heading3"/>
        <w:rPr>
          <w:rFonts w:ascii="Arial" w:eastAsia="Arial" w:hAnsi="Arial" w:cs="Arial"/>
          <w:szCs w:val="36"/>
        </w:rPr>
      </w:pPr>
      <w:bookmarkStart w:id="31" w:name="_Ref210837936"/>
      <w:bookmarkStart w:id="32" w:name="_Toc228780830"/>
      <w:r>
        <w:rPr>
          <w:rFonts w:ascii="Arial" w:eastAsia="Arial" w:hAnsi="Arial" w:cs="Arial"/>
          <w:szCs w:val="36"/>
        </w:rPr>
        <w:t>W</w:t>
      </w:r>
      <w:r w:rsidR="00A94687">
        <w:rPr>
          <w:rFonts w:ascii="Arial" w:eastAsia="Arial" w:hAnsi="Arial" w:cs="Arial"/>
          <w:szCs w:val="36"/>
        </w:rPr>
        <w:t>ind farm capacity</w:t>
      </w:r>
      <w:bookmarkEnd w:id="31"/>
      <w:bookmarkEnd w:id="32"/>
    </w:p>
    <w:p w14:paraId="4DF18E4C" w14:textId="66CFACC0" w:rsidR="00A94687" w:rsidRPr="005B7677" w:rsidRDefault="00B64F6E" w:rsidP="005B7677">
      <w:pPr>
        <w:pStyle w:val="BodyText"/>
      </w:pPr>
      <w:r w:rsidRPr="00B64F6E">
        <w:t xml:space="preserve">The </w:t>
      </w:r>
      <w:r w:rsidR="00CA4255">
        <w:t>project’s</w:t>
      </w:r>
      <w:r w:rsidR="0070414C">
        <w:t xml:space="preserve"> </w:t>
      </w:r>
      <w:r w:rsidR="00CA4255">
        <w:t xml:space="preserve">capacity of up to 2.2 GW was determined based on </w:t>
      </w:r>
      <w:r w:rsidR="00587CC8">
        <w:t>energy market analysis</w:t>
      </w:r>
      <w:r w:rsidR="0070414C">
        <w:t xml:space="preserve">, </w:t>
      </w:r>
      <w:r w:rsidR="00366152">
        <w:t>and the project area's</w:t>
      </w:r>
      <w:r w:rsidR="00B556FB">
        <w:t xml:space="preserve"> </w:t>
      </w:r>
      <w:r w:rsidR="0070414C">
        <w:t xml:space="preserve">generation </w:t>
      </w:r>
      <w:r w:rsidR="00B556FB">
        <w:t>potential</w:t>
      </w:r>
      <w:r w:rsidRPr="00B64F6E">
        <w:t>.</w:t>
      </w:r>
      <w:r w:rsidR="00644EC2">
        <w:t xml:space="preserve"> </w:t>
      </w:r>
      <w:r w:rsidR="00644EC2" w:rsidRPr="7015BA49">
        <w:t>Defining</w:t>
      </w:r>
      <w:r w:rsidR="00644EC2">
        <w:t xml:space="preserve"> </w:t>
      </w:r>
      <w:r w:rsidR="00CA4255">
        <w:t>project</w:t>
      </w:r>
      <w:r w:rsidR="00644EC2" w:rsidRPr="7015BA49">
        <w:t xml:space="preserve"> capacity at an early stage is critical for both commercial and technical reasons. </w:t>
      </w:r>
      <w:r w:rsidR="00C62589">
        <w:t>For example, w</w:t>
      </w:r>
      <w:r w:rsidR="000115D2">
        <w:t>ind farm c</w:t>
      </w:r>
      <w:r w:rsidR="00644EC2" w:rsidRPr="7015BA49">
        <w:t xml:space="preserve">apacity guides the </w:t>
      </w:r>
      <w:r w:rsidR="00C62589">
        <w:t xml:space="preserve">project </w:t>
      </w:r>
      <w:r w:rsidR="00644EC2" w:rsidRPr="7015BA49">
        <w:t>design and allows definition of the technical envelope for impact assessment</w:t>
      </w:r>
      <w:r w:rsidR="000115D2">
        <w:t>.</w:t>
      </w:r>
    </w:p>
    <w:p w14:paraId="78E6A91C" w14:textId="37C1CA7C" w:rsidR="7C287B34" w:rsidRDefault="00BC263D" w:rsidP="00B7264C">
      <w:pPr>
        <w:pStyle w:val="Heading3"/>
        <w:rPr>
          <w:rFonts w:ascii="Arial" w:eastAsia="Arial" w:hAnsi="Arial" w:cs="Arial"/>
          <w:szCs w:val="36"/>
        </w:rPr>
      </w:pPr>
      <w:bookmarkStart w:id="33" w:name="_Ref210837946"/>
      <w:bookmarkStart w:id="34" w:name="_Toc228780831"/>
      <w:r>
        <w:rPr>
          <w:rFonts w:ascii="Arial" w:eastAsia="Arial" w:hAnsi="Arial" w:cs="Arial"/>
          <w:bCs w:val="0"/>
          <w:szCs w:val="36"/>
        </w:rPr>
        <w:lastRenderedPageBreak/>
        <w:t>W</w:t>
      </w:r>
      <w:r w:rsidR="00E15FF2">
        <w:rPr>
          <w:rFonts w:ascii="Arial" w:eastAsia="Arial" w:hAnsi="Arial" w:cs="Arial"/>
          <w:bCs w:val="0"/>
          <w:szCs w:val="36"/>
        </w:rPr>
        <w:t>ind f</w:t>
      </w:r>
      <w:r w:rsidR="7C287B34" w:rsidRPr="7015BA49">
        <w:rPr>
          <w:rFonts w:ascii="Arial" w:eastAsia="Arial" w:hAnsi="Arial" w:cs="Arial"/>
          <w:bCs w:val="0"/>
          <w:szCs w:val="36"/>
        </w:rPr>
        <w:t>arm layout</w:t>
      </w:r>
      <w:bookmarkEnd w:id="33"/>
      <w:bookmarkEnd w:id="34"/>
    </w:p>
    <w:p w14:paraId="56758DCC" w14:textId="492F6BDB" w:rsidR="7C287B34" w:rsidRPr="00427410" w:rsidRDefault="7C287B34" w:rsidP="009D0A26">
      <w:pPr>
        <w:pStyle w:val="BodyText"/>
        <w:ind w:right="-1"/>
      </w:pPr>
      <w:r w:rsidRPr="00427410">
        <w:t xml:space="preserve">The layout of the turbines, offshore substations and cables within the offshore wind farm area </w:t>
      </w:r>
      <w:r w:rsidR="00B00D84" w:rsidRPr="00427410">
        <w:t>influences</w:t>
      </w:r>
      <w:r w:rsidR="00371F1D" w:rsidRPr="00427410">
        <w:t xml:space="preserve"> how</w:t>
      </w:r>
      <w:r w:rsidR="00D23C4C" w:rsidRPr="00427410">
        <w:t xml:space="preserve"> efficiently</w:t>
      </w:r>
      <w:r w:rsidR="00B00D84" w:rsidRPr="00427410">
        <w:t xml:space="preserve"> a project</w:t>
      </w:r>
      <w:r w:rsidR="003B6422" w:rsidRPr="00427410">
        <w:t xml:space="preserve"> capture</w:t>
      </w:r>
      <w:r w:rsidR="00D23C4C" w:rsidRPr="00427410">
        <w:t>s</w:t>
      </w:r>
      <w:r w:rsidR="002D699E">
        <w:t xml:space="preserve"> the</w:t>
      </w:r>
      <w:r w:rsidR="003B6422" w:rsidRPr="00427410">
        <w:t xml:space="preserve"> wind</w:t>
      </w:r>
      <w:r w:rsidR="00D23C4C" w:rsidRPr="00427410">
        <w:t xml:space="preserve">, generates </w:t>
      </w:r>
      <w:r w:rsidR="001039F3" w:rsidRPr="00427410">
        <w:t>electricity and export</w:t>
      </w:r>
      <w:r w:rsidR="00254604" w:rsidRPr="00427410">
        <w:t>s</w:t>
      </w:r>
      <w:r w:rsidR="001039F3" w:rsidRPr="00427410">
        <w:t xml:space="preserve"> power to the </w:t>
      </w:r>
      <w:r w:rsidR="002D699E">
        <w:t>grid</w:t>
      </w:r>
      <w:r w:rsidR="001039F3" w:rsidRPr="00427410">
        <w:t>.</w:t>
      </w:r>
      <w:r w:rsidR="00CD2083" w:rsidRPr="00427410">
        <w:t xml:space="preserve"> Key factors influencing wind farm layout include s</w:t>
      </w:r>
      <w:r w:rsidRPr="00427410">
        <w:t xml:space="preserve">eabed conditions, </w:t>
      </w:r>
      <w:r w:rsidR="00D5418F">
        <w:t xml:space="preserve">environmental features, </w:t>
      </w:r>
      <w:r w:rsidR="007D12A0" w:rsidRPr="00427410">
        <w:t>wind resource, turbine size and overall wind farm capacity</w:t>
      </w:r>
      <w:r w:rsidRPr="00427410">
        <w:t xml:space="preserve">. </w:t>
      </w:r>
    </w:p>
    <w:p w14:paraId="204BF8A4" w14:textId="7ADBA346" w:rsidR="00EE0BD5" w:rsidRPr="000F6BEF" w:rsidRDefault="009D0A26" w:rsidP="00EE0BD5">
      <w:pPr>
        <w:pStyle w:val="BodyText"/>
      </w:pPr>
      <w:r>
        <w:rPr>
          <w:noProof/>
        </w:rPr>
        <mc:AlternateContent>
          <mc:Choice Requires="wps">
            <w:drawing>
              <wp:anchor distT="45720" distB="45720" distL="114300" distR="114300" simplePos="0" relativeHeight="251658245" behindDoc="0" locked="0" layoutInCell="1" allowOverlap="1" wp14:anchorId="04264C2B" wp14:editId="2204C3E9">
                <wp:simplePos x="0" y="0"/>
                <wp:positionH relativeFrom="column">
                  <wp:posOffset>3704887</wp:posOffset>
                </wp:positionH>
                <wp:positionV relativeFrom="paragraph">
                  <wp:posOffset>53131</wp:posOffset>
                </wp:positionV>
                <wp:extent cx="2403475" cy="2481580"/>
                <wp:effectExtent l="0" t="0" r="158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2481580"/>
                        </a:xfrm>
                        <a:prstGeom prst="rect">
                          <a:avLst/>
                        </a:prstGeom>
                        <a:solidFill>
                          <a:schemeClr val="bg2">
                            <a:lumMod val="20000"/>
                            <a:lumOff val="80000"/>
                          </a:schemeClr>
                        </a:solidFill>
                        <a:ln w="9525">
                          <a:solidFill>
                            <a:schemeClr val="bg1"/>
                          </a:solidFill>
                          <a:miter lim="800000"/>
                          <a:headEnd/>
                          <a:tailEnd/>
                        </a:ln>
                      </wps:spPr>
                      <wps:txbx>
                        <w:txbxContent>
                          <w:p w14:paraId="042D9D20" w14:textId="28BCFA4A" w:rsidR="007B4F38" w:rsidRPr="00427410" w:rsidRDefault="007B4F38" w:rsidP="00652F14">
                            <w:pPr>
                              <w:pStyle w:val="BodyText"/>
                              <w:spacing w:before="120"/>
                              <w:rPr>
                                <w:b/>
                                <w:bCs/>
                              </w:rPr>
                            </w:pPr>
                            <w:r w:rsidRPr="00427410">
                              <w:rPr>
                                <w:b/>
                                <w:bCs/>
                              </w:rPr>
                              <w:t>Buffering</w:t>
                            </w:r>
                            <w:r w:rsidR="007023AC">
                              <w:rPr>
                                <w:b/>
                                <w:bCs/>
                              </w:rPr>
                              <w:t xml:space="preserve"> </w:t>
                            </w:r>
                            <w:r w:rsidRPr="00427410">
                              <w:rPr>
                                <w:b/>
                                <w:bCs/>
                              </w:rPr>
                              <w:t>/</w:t>
                            </w:r>
                            <w:r w:rsidR="007023AC">
                              <w:rPr>
                                <w:b/>
                                <w:bCs/>
                              </w:rPr>
                              <w:t xml:space="preserve"> </w:t>
                            </w:r>
                            <w:r w:rsidRPr="00427410">
                              <w:rPr>
                                <w:b/>
                                <w:bCs/>
                              </w:rPr>
                              <w:t>wake effect</w:t>
                            </w:r>
                          </w:p>
                          <w:p w14:paraId="42C23786" w14:textId="04236C94" w:rsidR="007B4F38" w:rsidRPr="007B4F38" w:rsidRDefault="0062699E" w:rsidP="00427410">
                            <w:pPr>
                              <w:pStyle w:val="BodyText"/>
                            </w:pPr>
                            <w:r>
                              <w:t>T</w:t>
                            </w:r>
                            <w:r w:rsidR="007B4F38" w:rsidRPr="007B4F38">
                              <w:t xml:space="preserve">urbines extract kinetic energy from the wind, creating reduced wind speed and increased turbulence </w:t>
                            </w:r>
                            <w:r w:rsidR="00DF0E61">
                              <w:t>downstream</w:t>
                            </w:r>
                            <w:r w:rsidR="007B4F38">
                              <w:t xml:space="preserve">. </w:t>
                            </w:r>
                            <w:r w:rsidR="006120F6">
                              <w:t>The l</w:t>
                            </w:r>
                            <w:r w:rsidR="0093143E" w:rsidRPr="0093143E">
                              <w:t xml:space="preserve">ower wind speeds in a </w:t>
                            </w:r>
                            <w:r w:rsidR="006120F6">
                              <w:t xml:space="preserve">turbine's </w:t>
                            </w:r>
                            <w:r w:rsidR="0093143E" w:rsidRPr="0093143E">
                              <w:t xml:space="preserve">wake </w:t>
                            </w:r>
                            <w:r w:rsidR="006120F6">
                              <w:t xml:space="preserve">can </w:t>
                            </w:r>
                            <w:r w:rsidR="004D7A09">
                              <w:t>result in reduced</w:t>
                            </w:r>
                            <w:r w:rsidR="0093143E" w:rsidRPr="0093143E">
                              <w:t xml:space="preserve"> energy production for </w:t>
                            </w:r>
                            <w:r w:rsidR="006120F6">
                              <w:t>nearby</w:t>
                            </w:r>
                            <w:r w:rsidR="006120F6" w:rsidRPr="0093143E">
                              <w:t xml:space="preserve"> </w:t>
                            </w:r>
                            <w:r w:rsidR="0093143E" w:rsidRPr="0093143E">
                              <w:t>turbines</w:t>
                            </w:r>
                            <w:r w:rsidR="0093143E">
                              <w:t xml:space="preserve"> and </w:t>
                            </w:r>
                            <w:r w:rsidR="00F46238">
                              <w:t xml:space="preserve">increase </w:t>
                            </w:r>
                            <w:r w:rsidR="0093143E">
                              <w:t>mechanical stress.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64C2B" id="_x0000_t202" coordsize="21600,21600" o:spt="202" path="m,l,21600r21600,l21600,xe">
                <v:stroke joinstyle="miter"/>
                <v:path gradientshapeok="t" o:connecttype="rect"/>
              </v:shapetype>
              <v:shape id="Text Box 2" o:spid="_x0000_s1026" type="#_x0000_t202" style="position:absolute;margin-left:291.7pt;margin-top:4.2pt;width:189.25pt;height:195.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" fillcolor="#ddfceb [670]" strokecolor="white [3212]">
                <v:textbox>
                  <w:txbxContent>
                    <w:p w14:paraId="042D9D20" w14:textId="28BCFA4A" w:rsidR="007B4F38" w:rsidRPr="00427410" w:rsidRDefault="007B4F38" w:rsidP="00652F14">
                      <w:pPr>
                        <w:pStyle w:val="BodyText"/>
                        <w:spacing w:before="120"/>
                        <w:rPr>
                          <w:b/>
                          <w:bCs/>
                        </w:rPr>
                      </w:pPr>
                      <w:r w:rsidRPr="00427410">
                        <w:rPr>
                          <w:b/>
                          <w:bCs/>
                        </w:rPr>
                        <w:t>Buffering</w:t>
                      </w:r>
                      <w:r w:rsidR="007023AC">
                        <w:rPr>
                          <w:b/>
                          <w:bCs/>
                        </w:rPr>
                        <w:t xml:space="preserve"> </w:t>
                      </w:r>
                      <w:r w:rsidRPr="00427410">
                        <w:rPr>
                          <w:b/>
                          <w:bCs/>
                        </w:rPr>
                        <w:t>/</w:t>
                      </w:r>
                      <w:r w:rsidR="007023AC">
                        <w:rPr>
                          <w:b/>
                          <w:bCs/>
                        </w:rPr>
                        <w:t xml:space="preserve"> </w:t>
                      </w:r>
                      <w:r w:rsidRPr="00427410">
                        <w:rPr>
                          <w:b/>
                          <w:bCs/>
                        </w:rPr>
                        <w:t>wake effect</w:t>
                      </w:r>
                    </w:p>
                    <w:p w14:paraId="42C23786" w14:textId="04236C94" w:rsidR="007B4F38" w:rsidRPr="007B4F38" w:rsidRDefault="0062699E" w:rsidP="00427410">
                      <w:pPr>
                        <w:pStyle w:val="BodyText"/>
                      </w:pPr>
                      <w:r>
                        <w:t>T</w:t>
                      </w:r>
                      <w:r w:rsidR="007B4F38" w:rsidRPr="007B4F38">
                        <w:t xml:space="preserve">urbines extract kinetic energy from the wind, creating reduced wind speed and increased turbulence </w:t>
                      </w:r>
                      <w:r w:rsidR="00DF0E61">
                        <w:t>downstream</w:t>
                      </w:r>
                      <w:r w:rsidR="007B4F38">
                        <w:t xml:space="preserve">. </w:t>
                      </w:r>
                      <w:r w:rsidR="006120F6">
                        <w:t>The l</w:t>
                      </w:r>
                      <w:r w:rsidR="0093143E" w:rsidRPr="0093143E">
                        <w:t xml:space="preserve">ower wind speeds in a </w:t>
                      </w:r>
                      <w:r w:rsidR="006120F6">
                        <w:t xml:space="preserve">turbine's </w:t>
                      </w:r>
                      <w:r w:rsidR="0093143E" w:rsidRPr="0093143E">
                        <w:t xml:space="preserve">wake </w:t>
                      </w:r>
                      <w:r w:rsidR="006120F6">
                        <w:t xml:space="preserve">can </w:t>
                      </w:r>
                      <w:r w:rsidR="004D7A09">
                        <w:t>result in reduced</w:t>
                      </w:r>
                      <w:r w:rsidR="0093143E" w:rsidRPr="0093143E">
                        <w:t xml:space="preserve"> energy production for </w:t>
                      </w:r>
                      <w:r w:rsidR="006120F6">
                        <w:t>nearby</w:t>
                      </w:r>
                      <w:r w:rsidR="006120F6" w:rsidRPr="0093143E">
                        <w:t xml:space="preserve"> </w:t>
                      </w:r>
                      <w:r w:rsidR="0093143E" w:rsidRPr="0093143E">
                        <w:t>turbines</w:t>
                      </w:r>
                      <w:r w:rsidR="0093143E">
                        <w:t xml:space="preserve"> and </w:t>
                      </w:r>
                      <w:r w:rsidR="00F46238">
                        <w:t xml:space="preserve">increase </w:t>
                      </w:r>
                      <w:r w:rsidR="0093143E">
                        <w:t>mechanical stress.</w:t>
                      </w:r>
                    </w:p>
                  </w:txbxContent>
                </v:textbox>
                <w10:wrap type="square"/>
              </v:shape>
            </w:pict>
          </mc:Fallback>
        </mc:AlternateContent>
      </w:r>
      <w:r w:rsidR="00D5418F">
        <w:t>Star of the South has developed</w:t>
      </w:r>
      <w:r w:rsidR="7C287B34" w:rsidRPr="7015BA49">
        <w:t xml:space="preserve"> </w:t>
      </w:r>
      <w:r w:rsidR="00D5418F">
        <w:t xml:space="preserve">a </w:t>
      </w:r>
      <w:r w:rsidR="7C287B34" w:rsidRPr="7015BA49">
        <w:t>set of principles</w:t>
      </w:r>
      <w:r w:rsidR="00CE61CA">
        <w:t xml:space="preserve"> </w:t>
      </w:r>
      <w:r w:rsidR="00DB61D4">
        <w:t xml:space="preserve">to guide </w:t>
      </w:r>
      <w:r w:rsidR="00A2077D">
        <w:t>layout</w:t>
      </w:r>
      <w:r w:rsidR="00D5418F">
        <w:t xml:space="preserve"> </w:t>
      </w:r>
      <w:r w:rsidR="00A2077D">
        <w:t xml:space="preserve">development </w:t>
      </w:r>
      <w:r w:rsidR="001513FF">
        <w:t xml:space="preserve">that considers </w:t>
      </w:r>
      <w:r w:rsidR="00A2077D">
        <w:t>technical</w:t>
      </w:r>
      <w:r w:rsidR="001513FF">
        <w:t xml:space="preserve">, environmental, socio-economic, commercial and regulatory </w:t>
      </w:r>
      <w:r w:rsidR="001513FF" w:rsidRPr="000F6BEF">
        <w:t>factors</w:t>
      </w:r>
      <w:r w:rsidR="7C287B34" w:rsidRPr="000F6BEF">
        <w:t>.</w:t>
      </w:r>
      <w:r w:rsidR="00CE61CA" w:rsidRPr="000F6BEF">
        <w:t xml:space="preserve"> </w:t>
      </w:r>
      <w:r w:rsidR="00EE0BD5" w:rsidRPr="000F6BEF">
        <w:t>The principles are</w:t>
      </w:r>
      <w:r w:rsidR="00F9354A">
        <w:t xml:space="preserve"> to</w:t>
      </w:r>
      <w:r w:rsidR="00EE0BD5" w:rsidRPr="000F6BEF">
        <w:t>:</w:t>
      </w:r>
    </w:p>
    <w:p w14:paraId="00EEBEB7" w14:textId="4D0C3245" w:rsidR="00427410" w:rsidRDefault="00EE0BD5" w:rsidP="00EE0BD5">
      <w:pPr>
        <w:pStyle w:val="BodyBullet1"/>
      </w:pPr>
      <w:r w:rsidRPr="000F6BEF">
        <w:t>Optimis</w:t>
      </w:r>
      <w:r w:rsidR="00F9354A">
        <w:t>e</w:t>
      </w:r>
      <w:r w:rsidRPr="000F6BEF">
        <w:t xml:space="preserve"> the layout for wind conditions, seabed conditions and turbine size</w:t>
      </w:r>
    </w:p>
    <w:p w14:paraId="40864BCC" w14:textId="10DC45CF" w:rsidR="00427410" w:rsidRDefault="00F9354A" w:rsidP="00EE0BD5">
      <w:pPr>
        <w:pStyle w:val="BodyBullet1"/>
      </w:pPr>
      <w:r>
        <w:t>Position</w:t>
      </w:r>
      <w:r w:rsidR="0059162A" w:rsidRPr="000F6BEF">
        <w:t xml:space="preserve"> </w:t>
      </w:r>
      <w:r w:rsidR="00EE0BD5" w:rsidRPr="000F6BEF">
        <w:t>turbines to minimise environmental impact</w:t>
      </w:r>
      <w:r w:rsidR="00DD4441" w:rsidRPr="000F6BEF">
        <w:t>s</w:t>
      </w:r>
    </w:p>
    <w:p w14:paraId="2DE568ED" w14:textId="6BEACE65" w:rsidR="00427410" w:rsidRDefault="008C7CD6" w:rsidP="00EE0BD5">
      <w:pPr>
        <w:pStyle w:val="BodyBullet1"/>
      </w:pPr>
      <w:r>
        <w:t>Position t</w:t>
      </w:r>
      <w:r w:rsidR="00EE0BD5" w:rsidRPr="000F6BEF">
        <w:t>urbines to minimise impact</w:t>
      </w:r>
      <w:r w:rsidR="009205F6" w:rsidRPr="000F6BEF">
        <w:t>s to</w:t>
      </w:r>
      <w:r w:rsidR="00EE0BD5" w:rsidRPr="000F6BEF">
        <w:t xml:space="preserve"> infrastructure and </w:t>
      </w:r>
      <w:r w:rsidR="003F7EB9" w:rsidRPr="000F6BEF">
        <w:t xml:space="preserve">other </w:t>
      </w:r>
      <w:r w:rsidR="00EE0BD5" w:rsidRPr="000F6BEF">
        <w:t xml:space="preserve">uses of the </w:t>
      </w:r>
      <w:r w:rsidR="003F7EB9" w:rsidRPr="000F6BEF">
        <w:t>marine environment</w:t>
      </w:r>
    </w:p>
    <w:p w14:paraId="1A38F875" w14:textId="2588F9CB" w:rsidR="00EE0BD5" w:rsidRPr="00EE0BD5" w:rsidRDefault="00EE0BD5" w:rsidP="00EE0BD5">
      <w:pPr>
        <w:pStyle w:val="BodyBullet1"/>
      </w:pPr>
      <w:r w:rsidRPr="000F6BEF">
        <w:t>Meet safety, approval, regulatory and legal requirements.</w:t>
      </w:r>
    </w:p>
    <w:p w14:paraId="3BA589AC" w14:textId="43865F2E" w:rsidR="006D6EAF" w:rsidRDefault="0062699E" w:rsidP="007B4F38">
      <w:pPr>
        <w:pStyle w:val="BodyText"/>
      </w:pPr>
      <w:r>
        <w:t xml:space="preserve">The </w:t>
      </w:r>
      <w:r w:rsidR="7C287B34" w:rsidRPr="7015BA49">
        <w:t xml:space="preserve">final </w:t>
      </w:r>
      <w:r>
        <w:t xml:space="preserve">wind farm </w:t>
      </w:r>
      <w:r w:rsidR="7C287B34" w:rsidRPr="7015BA49">
        <w:t>layout</w:t>
      </w:r>
      <w:r w:rsidR="006D6EAF">
        <w:t xml:space="preserve"> will </w:t>
      </w:r>
      <w:r w:rsidR="7C287B34" w:rsidRPr="7015BA49">
        <w:t xml:space="preserve">be </w:t>
      </w:r>
      <w:r w:rsidR="00C512FA">
        <w:t xml:space="preserve">determined </w:t>
      </w:r>
      <w:r w:rsidR="00E9282B">
        <w:t>during</w:t>
      </w:r>
      <w:r w:rsidR="7C287B34" w:rsidRPr="7015BA49">
        <w:t xml:space="preserve"> the detailed design phase</w:t>
      </w:r>
      <w:r w:rsidR="00D773A3">
        <w:t xml:space="preserve">. </w:t>
      </w:r>
      <w:r w:rsidR="00E9282B">
        <w:t>Deferring this decision</w:t>
      </w:r>
      <w:r w:rsidR="00BC4CA4">
        <w:t xml:space="preserve"> </w:t>
      </w:r>
      <w:r w:rsidR="00AD15E7">
        <w:t xml:space="preserve">will </w:t>
      </w:r>
      <w:r w:rsidR="003E6B39">
        <w:t>enable</w:t>
      </w:r>
      <w:r w:rsidR="00E9282B">
        <w:t xml:space="preserve"> the project to incorporate</w:t>
      </w:r>
      <w:r w:rsidR="00A27E0E">
        <w:t xml:space="preserve"> emerging</w:t>
      </w:r>
      <w:r w:rsidR="00E9282B">
        <w:t xml:space="preserve"> </w:t>
      </w:r>
      <w:r w:rsidR="00E0044D">
        <w:t>regulatory guidance</w:t>
      </w:r>
      <w:r w:rsidR="007724D5">
        <w:t xml:space="preserve"> and final</w:t>
      </w:r>
      <w:r w:rsidR="00E94582">
        <w:t xml:space="preserve"> </w:t>
      </w:r>
      <w:r w:rsidR="0041189C">
        <w:t>turbine</w:t>
      </w:r>
      <w:r w:rsidR="007724D5">
        <w:t xml:space="preserve"> selection</w:t>
      </w:r>
      <w:r w:rsidR="00E94582">
        <w:t xml:space="preserve">, which </w:t>
      </w:r>
      <w:r w:rsidR="003E6B39">
        <w:t xml:space="preserve">is </w:t>
      </w:r>
      <w:r w:rsidR="00E0044D">
        <w:t xml:space="preserve">typically </w:t>
      </w:r>
      <w:r w:rsidR="003E6B39">
        <w:t xml:space="preserve">done </w:t>
      </w:r>
      <w:r w:rsidR="00E0044D">
        <w:t>at a later stage</w:t>
      </w:r>
      <w:r w:rsidR="00155413">
        <w:t xml:space="preserve"> based on </w:t>
      </w:r>
      <w:r w:rsidR="00E0044D">
        <w:t>supply chain availability</w:t>
      </w:r>
      <w:r w:rsidR="7C287B34" w:rsidRPr="7015BA49">
        <w:t xml:space="preserve">. </w:t>
      </w:r>
    </w:p>
    <w:p w14:paraId="4C433A89" w14:textId="2285E254" w:rsidR="00EF3CA9" w:rsidRDefault="7C287B34" w:rsidP="004945F4">
      <w:pPr>
        <w:pStyle w:val="BodyText"/>
      </w:pPr>
      <w:r w:rsidRPr="7015BA49">
        <w:t>Finalis</w:t>
      </w:r>
      <w:r w:rsidR="00602ED0">
        <w:t xml:space="preserve">ing </w:t>
      </w:r>
      <w:r w:rsidRPr="7015BA49">
        <w:t xml:space="preserve">the layout </w:t>
      </w:r>
      <w:r w:rsidR="00EF3CA9">
        <w:t>will</w:t>
      </w:r>
      <w:r w:rsidRPr="7015BA49">
        <w:t xml:space="preserve"> require consultation with </w:t>
      </w:r>
      <w:r w:rsidR="00155413">
        <w:t>relevant</w:t>
      </w:r>
      <w:r w:rsidR="00FD01FD">
        <w:t xml:space="preserve"> stakeholders, including </w:t>
      </w:r>
      <w:r w:rsidRPr="7015BA49">
        <w:t>the Australian Maritime Safety Authority</w:t>
      </w:r>
      <w:r w:rsidR="00602ED0">
        <w:t>, the</w:t>
      </w:r>
      <w:r w:rsidRPr="7015BA49">
        <w:t xml:space="preserve"> </w:t>
      </w:r>
      <w:r w:rsidR="00365AC6">
        <w:t xml:space="preserve">Commonwealth </w:t>
      </w:r>
      <w:r w:rsidRPr="7015BA49">
        <w:t>Department of Defence</w:t>
      </w:r>
      <w:r w:rsidR="00155413">
        <w:t xml:space="preserve">, </w:t>
      </w:r>
      <w:r w:rsidRPr="7015BA49">
        <w:t xml:space="preserve">the Civil Aviation </w:t>
      </w:r>
      <w:r w:rsidR="00FE2D73">
        <w:t xml:space="preserve">Safety </w:t>
      </w:r>
      <w:r w:rsidRPr="7015BA49">
        <w:t xml:space="preserve">Authority, </w:t>
      </w:r>
      <w:r w:rsidR="005947E3">
        <w:t xml:space="preserve">as well as </w:t>
      </w:r>
      <w:r w:rsidR="00FA35F2">
        <w:t xml:space="preserve">other government departments and marine users, </w:t>
      </w:r>
      <w:r w:rsidRPr="7015BA49">
        <w:t xml:space="preserve">post approval. </w:t>
      </w:r>
    </w:p>
    <w:p w14:paraId="064781D5" w14:textId="26F38EAA" w:rsidR="002956B9" w:rsidRDefault="005947E3" w:rsidP="00737295">
      <w:pPr>
        <w:pStyle w:val="BodyText"/>
        <w:rPr>
          <w:rFonts w:asciiTheme="majorHAnsi" w:eastAsiaTheme="majorEastAsia" w:hAnsiTheme="majorHAnsi" w:cstheme="majorBidi"/>
          <w:color w:val="00966E" w:themeColor="accent2"/>
          <w:sz w:val="40"/>
          <w:szCs w:val="32"/>
        </w:rPr>
      </w:pPr>
      <w:r>
        <w:t>I</w:t>
      </w:r>
      <w:r w:rsidR="7C287B34" w:rsidRPr="7015BA49">
        <w:t>ndicative</w:t>
      </w:r>
      <w:r>
        <w:t xml:space="preserve"> </w:t>
      </w:r>
      <w:r w:rsidR="7C287B34" w:rsidRPr="7015BA49">
        <w:t xml:space="preserve">layout concepts are presented in </w:t>
      </w:r>
      <w:r w:rsidR="7C287B34" w:rsidRPr="009D0A26">
        <w:rPr>
          <w:i/>
        </w:rPr>
        <w:t>Chapter 4</w:t>
      </w:r>
      <w:r w:rsidR="00EF3CA9" w:rsidRPr="009D0A26">
        <w:rPr>
          <w:i/>
        </w:rPr>
        <w:t xml:space="preserve"> </w:t>
      </w:r>
      <w:r w:rsidR="006362CA" w:rsidRPr="009D0A26">
        <w:rPr>
          <w:i/>
        </w:rPr>
        <w:t>–</w:t>
      </w:r>
      <w:r w:rsidR="7C287B34" w:rsidRPr="009D0A26">
        <w:rPr>
          <w:i/>
        </w:rPr>
        <w:t xml:space="preserve"> Project </w:t>
      </w:r>
      <w:r w:rsidRPr="009D0A26">
        <w:rPr>
          <w:i/>
        </w:rPr>
        <w:t>D</w:t>
      </w:r>
      <w:r w:rsidR="7C287B34" w:rsidRPr="009D0A26">
        <w:rPr>
          <w:i/>
        </w:rPr>
        <w:t>escription</w:t>
      </w:r>
      <w:r w:rsidR="00486C4A">
        <w:t>.</w:t>
      </w:r>
      <w:r w:rsidR="7C287B34" w:rsidRPr="7015BA49">
        <w:t xml:space="preserve"> </w:t>
      </w:r>
      <w:bookmarkStart w:id="35" w:name="_Toc85201237"/>
      <w:bookmarkStart w:id="36" w:name="_Toc85204368"/>
      <w:bookmarkStart w:id="37" w:name="_Toc85201238"/>
      <w:bookmarkStart w:id="38" w:name="_Toc85204369"/>
      <w:bookmarkStart w:id="39" w:name="_Toc85201239"/>
      <w:bookmarkStart w:id="40" w:name="_Toc85204370"/>
      <w:bookmarkStart w:id="41" w:name="_Toc85201240"/>
      <w:bookmarkStart w:id="42" w:name="_Toc85204371"/>
      <w:bookmarkStart w:id="43" w:name="_Toc85201241"/>
      <w:bookmarkStart w:id="44" w:name="_Toc85204372"/>
      <w:bookmarkStart w:id="45" w:name="_Toc85201242"/>
      <w:bookmarkStart w:id="46" w:name="_Toc85204373"/>
      <w:bookmarkStart w:id="47" w:name="_Toc85201244"/>
      <w:bookmarkStart w:id="48" w:name="_Toc85204375"/>
      <w:bookmarkStart w:id="49" w:name="_Toc85201245"/>
      <w:bookmarkStart w:id="50" w:name="_Toc85204376"/>
      <w:bookmarkStart w:id="51" w:name="_Toc85201246"/>
      <w:bookmarkStart w:id="52" w:name="_Toc85204377"/>
      <w:bookmarkStart w:id="53" w:name="_Toc85201247"/>
      <w:bookmarkStart w:id="54" w:name="_Toc85204378"/>
      <w:bookmarkStart w:id="55" w:name="_Toc85201248"/>
      <w:bookmarkStart w:id="56" w:name="_Toc85204379"/>
      <w:bookmarkStart w:id="57" w:name="_Toc85201249"/>
      <w:bookmarkStart w:id="58" w:name="_Toc85204380"/>
      <w:bookmarkStart w:id="59" w:name="_Toc152061915"/>
      <w:bookmarkStart w:id="60" w:name="_Toc19026605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2956B9">
        <w:br w:type="page"/>
      </w:r>
    </w:p>
    <w:p w14:paraId="74DF653F" w14:textId="22FBD769" w:rsidR="00316321" w:rsidRDefault="000F6BEF" w:rsidP="007B1CD3">
      <w:pPr>
        <w:pStyle w:val="Heading2"/>
      </w:pPr>
      <w:bookmarkStart w:id="61" w:name="_Toc228780832"/>
      <w:r>
        <w:lastRenderedPageBreak/>
        <w:t>T</w:t>
      </w:r>
      <w:r w:rsidR="00EF3CA9">
        <w:t>urbine a</w:t>
      </w:r>
      <w:r w:rsidR="4B86CE70" w:rsidRPr="7015BA49">
        <w:t>lternatives</w:t>
      </w:r>
      <w:bookmarkEnd w:id="61"/>
    </w:p>
    <w:bookmarkEnd w:id="59"/>
    <w:bookmarkEnd w:id="60"/>
    <w:p w14:paraId="2102E0DA" w14:textId="1A655E5B" w:rsidR="009A6C4E" w:rsidRPr="009A6C4E" w:rsidRDefault="006F1413" w:rsidP="00EF62EE">
      <w:pPr>
        <w:pStyle w:val="BodyText"/>
      </w:pPr>
      <w:r>
        <w:t>Offshore w</w:t>
      </w:r>
      <w:r w:rsidR="009A6C4E">
        <w:t xml:space="preserve">ind turbine technology is </w:t>
      </w:r>
      <w:r w:rsidR="00AA60A9">
        <w:t xml:space="preserve">advancing </w:t>
      </w:r>
      <w:r w:rsidR="009A6C4E">
        <w:t xml:space="preserve">rapidly. </w:t>
      </w:r>
      <w:r w:rsidR="00793940">
        <w:t xml:space="preserve">Increases in turbine efficiency and size enable higher </w:t>
      </w:r>
      <w:r w:rsidR="00C06CC8">
        <w:t>energy</w:t>
      </w:r>
      <w:r w:rsidR="00793940">
        <w:t xml:space="preserve"> output, reducing </w:t>
      </w:r>
      <w:r w:rsidR="009A6C4E">
        <w:t xml:space="preserve">the number of turbines needed to generate </w:t>
      </w:r>
      <w:r w:rsidR="008328F0">
        <w:t>a specific</w:t>
      </w:r>
      <w:r w:rsidR="00F727BE">
        <w:t xml:space="preserve"> </w:t>
      </w:r>
      <w:r w:rsidR="009A6C4E">
        <w:t>amount of electricit</w:t>
      </w:r>
      <w:r w:rsidR="00F727BE">
        <w:t>y</w:t>
      </w:r>
      <w:r w:rsidR="009A6C4E">
        <w:t xml:space="preserve">. </w:t>
      </w:r>
      <w:r w:rsidR="00CA4564">
        <w:t>Star of the South</w:t>
      </w:r>
      <w:r w:rsidR="009A6C4E">
        <w:t xml:space="preserve"> has sought to maintain f</w:t>
      </w:r>
      <w:r w:rsidR="009A6C4E" w:rsidRPr="7015BA49">
        <w:t xml:space="preserve">lexibility in </w:t>
      </w:r>
      <w:r w:rsidR="009A6C4E">
        <w:t>turbine</w:t>
      </w:r>
      <w:r w:rsidR="009A6C4E" w:rsidRPr="7015BA49">
        <w:t xml:space="preserve"> selection </w:t>
      </w:r>
      <w:r w:rsidR="009E02FD">
        <w:t xml:space="preserve">to </w:t>
      </w:r>
      <w:r w:rsidR="007B2DDD">
        <w:t xml:space="preserve">accommodate ongoing technological development </w:t>
      </w:r>
      <w:r w:rsidR="009A6C4E" w:rsidRPr="7015BA49">
        <w:t>and</w:t>
      </w:r>
      <w:r w:rsidR="009E02FD">
        <w:t xml:space="preserve"> </w:t>
      </w:r>
      <w:r w:rsidR="00D95A50">
        <w:t xml:space="preserve">potential </w:t>
      </w:r>
      <w:r w:rsidR="009A6C4E" w:rsidRPr="7015BA49">
        <w:t>supply chain</w:t>
      </w:r>
      <w:r w:rsidR="00D95A50">
        <w:t xml:space="preserve"> constraints, ensuring </w:t>
      </w:r>
      <w:r w:rsidR="009E02FD">
        <w:t xml:space="preserve">the project </w:t>
      </w:r>
      <w:r w:rsidR="00D95A50">
        <w:t>can</w:t>
      </w:r>
      <w:r w:rsidR="009E02FD">
        <w:t xml:space="preserve"> </w:t>
      </w:r>
      <w:r w:rsidR="000910F0">
        <w:t>u</w:t>
      </w:r>
      <w:r w:rsidR="009E02FD">
        <w:t xml:space="preserve">se the </w:t>
      </w:r>
      <w:r w:rsidR="0044302A">
        <w:t>best technology available when the turbines are procured</w:t>
      </w:r>
      <w:r w:rsidR="009A6C4E" w:rsidRPr="7015BA49">
        <w:t>.</w:t>
      </w:r>
    </w:p>
    <w:p w14:paraId="21FB9D83" w14:textId="422AB338" w:rsidR="00E21296" w:rsidRDefault="00297EA5" w:rsidP="00354680">
      <w:pPr>
        <w:pStyle w:val="Heading3"/>
      </w:pPr>
      <w:bookmarkStart w:id="62" w:name="_Toc205276238"/>
      <w:bookmarkStart w:id="63" w:name="_Ref205276449"/>
      <w:bookmarkStart w:id="64" w:name="_Ref205276745"/>
      <w:bookmarkStart w:id="65" w:name="_Ref210837956"/>
      <w:bookmarkStart w:id="66" w:name="_Toc228780833"/>
      <w:r>
        <w:t>Tu</w:t>
      </w:r>
      <w:r w:rsidR="00E21296">
        <w:t xml:space="preserve">rbine </w:t>
      </w:r>
      <w:bookmarkEnd w:id="62"/>
      <w:bookmarkEnd w:id="63"/>
      <w:bookmarkEnd w:id="64"/>
      <w:r w:rsidR="00E24388">
        <w:t>type</w:t>
      </w:r>
      <w:bookmarkEnd w:id="65"/>
      <w:bookmarkEnd w:id="66"/>
    </w:p>
    <w:p w14:paraId="4CD665A2" w14:textId="19AFC11A" w:rsidR="00E21296" w:rsidRDefault="008A2138" w:rsidP="00E21296">
      <w:pPr>
        <w:pStyle w:val="BodyText"/>
      </w:pPr>
      <w:r>
        <w:t>A c</w:t>
      </w:r>
      <w:r w:rsidR="00E21296">
        <w:t>onventional horizontal</w:t>
      </w:r>
      <w:r w:rsidR="0065068C">
        <w:t>-</w:t>
      </w:r>
      <w:r w:rsidR="00E21296">
        <w:t xml:space="preserve">axis, </w:t>
      </w:r>
      <w:r w:rsidR="00BE5624">
        <w:t>three</w:t>
      </w:r>
      <w:r w:rsidR="0065068C">
        <w:t>-</w:t>
      </w:r>
      <w:r w:rsidR="00E21296">
        <w:t xml:space="preserve">blade rotor </w:t>
      </w:r>
      <w:r w:rsidR="00297EA5">
        <w:t>t</w:t>
      </w:r>
      <w:r w:rsidR="00E21296">
        <w:t>urbin</w:t>
      </w:r>
      <w:r w:rsidR="00297EA5">
        <w:t>e</w:t>
      </w:r>
      <w:r>
        <w:t xml:space="preserve"> was </w:t>
      </w:r>
      <w:r w:rsidR="00E21296">
        <w:t xml:space="preserve">chosen </w:t>
      </w:r>
      <w:r>
        <w:t xml:space="preserve">early in the project’s development </w:t>
      </w:r>
      <w:r w:rsidR="00E21296">
        <w:t xml:space="preserve">and </w:t>
      </w:r>
      <w:r w:rsidR="003C1E26">
        <w:t>forms</w:t>
      </w:r>
      <w:r w:rsidR="003E16B7">
        <w:t xml:space="preserve"> th</w:t>
      </w:r>
      <w:r w:rsidR="00BC038E">
        <w:t>e</w:t>
      </w:r>
      <w:r w:rsidR="00E21296">
        <w:t xml:space="preserve"> </w:t>
      </w:r>
      <w:r w:rsidR="003C1E26">
        <w:t>basis of the project’s assessment</w:t>
      </w:r>
      <w:r w:rsidR="00E21296">
        <w:t>. Horizontal</w:t>
      </w:r>
      <w:r w:rsidR="0065068C">
        <w:t>-</w:t>
      </w:r>
      <w:r w:rsidR="00E21296">
        <w:t xml:space="preserve">axis turbines </w:t>
      </w:r>
      <w:r>
        <w:t xml:space="preserve">are </w:t>
      </w:r>
      <w:r w:rsidR="00BC038E">
        <w:t>a proven technology</w:t>
      </w:r>
      <w:r>
        <w:t xml:space="preserve">, </w:t>
      </w:r>
      <w:r w:rsidR="00BC038E">
        <w:t xml:space="preserve">supported by </w:t>
      </w:r>
      <w:r w:rsidR="00E21296">
        <w:t>decades of research</w:t>
      </w:r>
      <w:r w:rsidR="00507E3B">
        <w:t xml:space="preserve"> and</w:t>
      </w:r>
      <w:r w:rsidR="00BC038E">
        <w:t xml:space="preserve"> </w:t>
      </w:r>
      <w:r w:rsidR="00E21296">
        <w:t xml:space="preserve">development </w:t>
      </w:r>
      <w:r>
        <w:t xml:space="preserve">and </w:t>
      </w:r>
      <w:r w:rsidR="00E21296">
        <w:t>extensive global deployment onshore and offshore</w:t>
      </w:r>
      <w:r w:rsidR="00BC038E">
        <w:t xml:space="preserve">. They </w:t>
      </w:r>
      <w:r w:rsidR="00507E3B">
        <w:t>are a</w:t>
      </w:r>
      <w:r>
        <w:t xml:space="preserve"> </w:t>
      </w:r>
      <w:r w:rsidR="00E21296">
        <w:t>reliable</w:t>
      </w:r>
      <w:r>
        <w:t xml:space="preserve"> </w:t>
      </w:r>
      <w:r w:rsidR="00E21296">
        <w:t>and well-understood</w:t>
      </w:r>
      <w:r>
        <w:t xml:space="preserve"> option</w:t>
      </w:r>
      <w:r w:rsidR="00A94ACC">
        <w:t xml:space="preserve">, with </w:t>
      </w:r>
      <w:r w:rsidR="00E21296">
        <w:t>mature supply chains and standardi</w:t>
      </w:r>
      <w:r w:rsidR="00E41084">
        <w:t>s</w:t>
      </w:r>
      <w:r w:rsidR="00E21296">
        <w:t xml:space="preserve">ed components. </w:t>
      </w:r>
      <w:r w:rsidR="00A94ACC">
        <w:t>While a</w:t>
      </w:r>
      <w:r w:rsidR="00E21296" w:rsidRPr="00F32485">
        <w:t xml:space="preserve">lternative turbine </w:t>
      </w:r>
      <w:r w:rsidR="000A159D">
        <w:t>type</w:t>
      </w:r>
      <w:r w:rsidR="00A94ACC">
        <w:t>s exist, they</w:t>
      </w:r>
      <w:r w:rsidR="00E21296" w:rsidRPr="00F32485">
        <w:t xml:space="preserve"> </w:t>
      </w:r>
      <w:r w:rsidR="003C64F2">
        <w:t xml:space="preserve">are not </w:t>
      </w:r>
      <w:r w:rsidR="00E21296" w:rsidRPr="00F32485">
        <w:t xml:space="preserve">suitable for </w:t>
      </w:r>
      <w:r w:rsidR="00A8709E">
        <w:t>the project</w:t>
      </w:r>
      <w:r w:rsidR="00F10722">
        <w:t xml:space="preserve"> </w:t>
      </w:r>
      <w:r w:rsidR="00E21296" w:rsidRPr="00F32485">
        <w:t xml:space="preserve">due to their </w:t>
      </w:r>
      <w:r w:rsidR="00A94ACC">
        <w:t xml:space="preserve">limited </w:t>
      </w:r>
      <w:r w:rsidR="00E21296">
        <w:t xml:space="preserve">market readiness at </w:t>
      </w:r>
      <w:r w:rsidR="00A94ACC">
        <w:t xml:space="preserve">the </w:t>
      </w:r>
      <w:r w:rsidR="00E21296">
        <w:t xml:space="preserve">scale </w:t>
      </w:r>
      <w:r w:rsidR="00A94ACC">
        <w:t xml:space="preserve">required </w:t>
      </w:r>
      <w:r w:rsidR="00354AB5">
        <w:t>for</w:t>
      </w:r>
      <w:r w:rsidR="00A94ACC">
        <w:t xml:space="preserve"> the project</w:t>
      </w:r>
      <w:r w:rsidR="00A8709E">
        <w:t xml:space="preserve">. As such, they </w:t>
      </w:r>
      <w:r w:rsidR="000A159D">
        <w:t>were</w:t>
      </w:r>
      <w:r w:rsidR="00F10722">
        <w:t xml:space="preserve"> </w:t>
      </w:r>
      <w:r w:rsidR="00E21296">
        <w:t>not assessed as viable alternatives</w:t>
      </w:r>
      <w:r w:rsidR="00654515">
        <w:t>.</w:t>
      </w:r>
    </w:p>
    <w:p w14:paraId="214CFEF1" w14:textId="65A65FCC" w:rsidR="00316321" w:rsidRPr="007871AD" w:rsidRDefault="00EF3CA9" w:rsidP="007871AD">
      <w:pPr>
        <w:pStyle w:val="Heading3"/>
      </w:pPr>
      <w:bookmarkStart w:id="67" w:name="_Ref210837967"/>
      <w:bookmarkStart w:id="68" w:name="_Toc228780834"/>
      <w:r w:rsidRPr="007871AD">
        <w:t>T</w:t>
      </w:r>
      <w:r w:rsidR="6FDA8CA6" w:rsidRPr="007871AD">
        <w:t>urbine size</w:t>
      </w:r>
      <w:r w:rsidR="00297EA5" w:rsidRPr="007871AD">
        <w:t xml:space="preserve"> and </w:t>
      </w:r>
      <w:r w:rsidR="00E06AF5">
        <w:t>c</w:t>
      </w:r>
      <w:r w:rsidR="00297EA5" w:rsidRPr="007871AD">
        <w:t>apacity</w:t>
      </w:r>
      <w:bookmarkEnd w:id="67"/>
      <w:bookmarkEnd w:id="68"/>
    </w:p>
    <w:p w14:paraId="1B4FA091" w14:textId="42217D2C" w:rsidR="006E525D" w:rsidRDefault="00FA7D9E" w:rsidP="00316321">
      <w:pPr>
        <w:pStyle w:val="BodyText"/>
      </w:pPr>
      <w:r>
        <w:t xml:space="preserve">As turbine technology continues to </w:t>
      </w:r>
      <w:r w:rsidR="00014146">
        <w:t>evolve</w:t>
      </w:r>
      <w:r>
        <w:t xml:space="preserve">, </w:t>
      </w:r>
      <w:r w:rsidR="00D6282E">
        <w:t>l</w:t>
      </w:r>
      <w:r w:rsidR="00861B9C">
        <w:t>arger</w:t>
      </w:r>
      <w:r w:rsidR="00D6282E">
        <w:t xml:space="preserve"> and more efficient models are entering the market</w:t>
      </w:r>
      <w:r w:rsidR="001457F0">
        <w:t>.</w:t>
      </w:r>
      <w:r w:rsidR="00D6282E">
        <w:t xml:space="preserve"> </w:t>
      </w:r>
      <w:r w:rsidR="00133233">
        <w:t xml:space="preserve">Turbine design </w:t>
      </w:r>
      <w:r w:rsidR="00316321">
        <w:t>parameters</w:t>
      </w:r>
      <w:r w:rsidR="00DA46DB">
        <w:t xml:space="preserve"> </w:t>
      </w:r>
      <w:r w:rsidR="005C021B">
        <w:t xml:space="preserve">included </w:t>
      </w:r>
      <w:r w:rsidR="00316321">
        <w:t>in the</w:t>
      </w:r>
      <w:r w:rsidR="00D6282E">
        <w:t xml:space="preserve"> </w:t>
      </w:r>
      <w:r w:rsidR="007C6D4F">
        <w:t xml:space="preserve">assessment are broad enough to </w:t>
      </w:r>
      <w:r w:rsidR="00040E7B">
        <w:t xml:space="preserve">allow </w:t>
      </w:r>
      <w:r w:rsidR="00DA46DB">
        <w:t xml:space="preserve">flexibility </w:t>
      </w:r>
      <w:r w:rsidR="00316321">
        <w:t xml:space="preserve">for </w:t>
      </w:r>
      <w:r w:rsidR="00D42B94">
        <w:t xml:space="preserve">technological </w:t>
      </w:r>
      <w:r w:rsidR="00316321">
        <w:t>advancement</w:t>
      </w:r>
      <w:r w:rsidR="00861B9C">
        <w:t>s</w:t>
      </w:r>
      <w:r w:rsidR="00316321">
        <w:t xml:space="preserve"> </w:t>
      </w:r>
      <w:r w:rsidR="00DA46DB">
        <w:t>while also enabling a comprehensive assessment</w:t>
      </w:r>
      <w:r w:rsidR="00316321">
        <w:t>.</w:t>
      </w:r>
      <w:r w:rsidR="001E4F4C">
        <w:t xml:space="preserve"> </w:t>
      </w:r>
    </w:p>
    <w:p w14:paraId="53AB2662" w14:textId="243E4CBE" w:rsidR="00991668" w:rsidRDefault="00640BF0" w:rsidP="00991668">
      <w:pPr>
        <w:pStyle w:val="BodyText"/>
      </w:pPr>
      <w:r>
        <w:t>Smaller t</w:t>
      </w:r>
      <w:r w:rsidR="00545BFE">
        <w:t xml:space="preserve">urbines </w:t>
      </w:r>
      <w:r>
        <w:t>(</w:t>
      </w:r>
      <w:r w:rsidR="00545BFE">
        <w:t xml:space="preserve">outside the lower range </w:t>
      </w:r>
      <w:r w:rsidR="00D221AE">
        <w:t xml:space="preserve">currently </w:t>
      </w:r>
      <w:r w:rsidR="00545BFE">
        <w:t>under consideration</w:t>
      </w:r>
      <w:r>
        <w:t>)</w:t>
      </w:r>
      <w:r w:rsidR="00545BFE">
        <w:t xml:space="preserve"> </w:t>
      </w:r>
      <w:r w:rsidR="007316D6">
        <w:t xml:space="preserve">were explored and considered suitable early in the project's </w:t>
      </w:r>
      <w:r w:rsidR="001F782B">
        <w:t>development but</w:t>
      </w:r>
      <w:r w:rsidR="007316D6">
        <w:t xml:space="preserve"> are no longer being pursued</w:t>
      </w:r>
      <w:r w:rsidR="00936CC6">
        <w:t xml:space="preserve"> due to these </w:t>
      </w:r>
      <w:r w:rsidR="007316D6">
        <w:t xml:space="preserve">models </w:t>
      </w:r>
      <w:r w:rsidR="001F782B">
        <w:t xml:space="preserve">are </w:t>
      </w:r>
      <w:r w:rsidR="003E61A9">
        <w:t xml:space="preserve">being </w:t>
      </w:r>
      <w:r w:rsidR="00936CC6">
        <w:t>discontinued</w:t>
      </w:r>
      <w:r w:rsidR="003E61A9">
        <w:t xml:space="preserve"> and </w:t>
      </w:r>
      <w:r w:rsidR="00613671">
        <w:t xml:space="preserve">because </w:t>
      </w:r>
      <w:r w:rsidR="00ED7C6A">
        <w:t>fewer,</w:t>
      </w:r>
      <w:r w:rsidR="003E61A9">
        <w:t xml:space="preserve"> larger turbines will generate electricity more</w:t>
      </w:r>
      <w:r w:rsidR="00ED7C6A">
        <w:t xml:space="preserve"> efficiently. </w:t>
      </w:r>
      <w:r w:rsidR="003E61A9">
        <w:t xml:space="preserve"> </w:t>
      </w:r>
    </w:p>
    <w:p w14:paraId="7498AB9C" w14:textId="598E256A" w:rsidR="00D71404" w:rsidRDefault="008563A6" w:rsidP="00380A78">
      <w:pPr>
        <w:pStyle w:val="BodyText"/>
      </w:pPr>
      <w:r>
        <w:t xml:space="preserve">The air gap </w:t>
      </w:r>
      <w:r w:rsidR="00133233">
        <w:t xml:space="preserve">parameter (distance </w:t>
      </w:r>
      <w:r>
        <w:t>between the turbine blades and the surface of the water</w:t>
      </w:r>
      <w:r w:rsidR="00133233">
        <w:t>)</w:t>
      </w:r>
      <w:r>
        <w:t xml:space="preserve"> was </w:t>
      </w:r>
      <w:r w:rsidR="00B72E72">
        <w:t xml:space="preserve">increased from 25 metres up to 35 metres </w:t>
      </w:r>
      <w:r w:rsidR="00BB3A57">
        <w:t xml:space="preserve">during </w:t>
      </w:r>
      <w:r w:rsidR="00FA69B2">
        <w:t>the assessment</w:t>
      </w:r>
      <w:r w:rsidR="00B72E72">
        <w:t xml:space="preserve"> because </w:t>
      </w:r>
      <w:r w:rsidR="00BB3A57">
        <w:t xml:space="preserve">bird collision risk modelling showed </w:t>
      </w:r>
      <w:r w:rsidR="00B72E72">
        <w:t>this w</w:t>
      </w:r>
      <w:r w:rsidR="006D22A3">
        <w:t>ill</w:t>
      </w:r>
      <w:r w:rsidR="00BB3A57">
        <w:t xml:space="preserve"> significantly reduce </w:t>
      </w:r>
      <w:r w:rsidR="00B72E72">
        <w:t>risks</w:t>
      </w:r>
      <w:r w:rsidR="00380A78">
        <w:t xml:space="preserve"> to birds </w:t>
      </w:r>
      <w:r w:rsidR="00FA58AA">
        <w:t>(</w:t>
      </w:r>
      <w:r w:rsidR="0CA87D84" w:rsidRPr="00920273">
        <w:t xml:space="preserve">refer to </w:t>
      </w:r>
      <w:r w:rsidR="0CA87D84" w:rsidRPr="009D0A26">
        <w:rPr>
          <w:i/>
        </w:rPr>
        <w:t>Chapter 4</w:t>
      </w:r>
      <w:r w:rsidR="007871AD" w:rsidRPr="009D0A26">
        <w:rPr>
          <w:i/>
        </w:rPr>
        <w:t xml:space="preserve"> </w:t>
      </w:r>
      <w:r w:rsidR="00E21624" w:rsidRPr="009D0A26">
        <w:rPr>
          <w:i/>
        </w:rPr>
        <w:t>–</w:t>
      </w:r>
      <w:r w:rsidR="00B2110A" w:rsidRPr="009D0A26">
        <w:rPr>
          <w:i/>
        </w:rPr>
        <w:t xml:space="preserve"> </w:t>
      </w:r>
      <w:r w:rsidR="0CA87D84" w:rsidRPr="009D0A26">
        <w:rPr>
          <w:i/>
        </w:rPr>
        <w:t xml:space="preserve">Project </w:t>
      </w:r>
      <w:r w:rsidR="00380A78" w:rsidRPr="009D0A26">
        <w:rPr>
          <w:i/>
        </w:rPr>
        <w:t>D</w:t>
      </w:r>
      <w:r w:rsidR="0CA87D84" w:rsidRPr="009D0A26">
        <w:rPr>
          <w:i/>
        </w:rPr>
        <w:t>escription</w:t>
      </w:r>
      <w:r w:rsidR="0CA87D84" w:rsidRPr="00920273">
        <w:t xml:space="preserve"> and </w:t>
      </w:r>
      <w:r w:rsidR="0CA87D84" w:rsidRPr="009D0A26">
        <w:rPr>
          <w:i/>
        </w:rPr>
        <w:t xml:space="preserve">Technical </w:t>
      </w:r>
      <w:r w:rsidR="00380A78" w:rsidRPr="009D0A26">
        <w:rPr>
          <w:i/>
        </w:rPr>
        <w:t>R</w:t>
      </w:r>
      <w:r w:rsidR="0CA87D84" w:rsidRPr="009D0A26">
        <w:rPr>
          <w:i/>
        </w:rPr>
        <w:t xml:space="preserve">eport E – Offshore </w:t>
      </w:r>
      <w:r w:rsidR="00380A78" w:rsidRPr="009D0A26">
        <w:rPr>
          <w:i/>
        </w:rPr>
        <w:t>O</w:t>
      </w:r>
      <w:r w:rsidR="0CA87D84" w:rsidRPr="009D0A26">
        <w:rPr>
          <w:i/>
        </w:rPr>
        <w:t xml:space="preserve">rnithology </w:t>
      </w:r>
      <w:r w:rsidR="003B7DD9" w:rsidRPr="009D0A26">
        <w:rPr>
          <w:i/>
        </w:rPr>
        <w:t>a</w:t>
      </w:r>
      <w:r w:rsidR="0CA87D84" w:rsidRPr="009D0A26">
        <w:rPr>
          <w:i/>
        </w:rPr>
        <w:t xml:space="preserve">nd </w:t>
      </w:r>
      <w:r w:rsidR="00380A78" w:rsidRPr="009D0A26">
        <w:rPr>
          <w:i/>
        </w:rPr>
        <w:t>B</w:t>
      </w:r>
      <w:r w:rsidR="0CA87D84" w:rsidRPr="009D0A26">
        <w:rPr>
          <w:i/>
        </w:rPr>
        <w:t>ats</w:t>
      </w:r>
      <w:r w:rsidR="0CA87D84" w:rsidRPr="00920273">
        <w:t>)</w:t>
      </w:r>
      <w:r w:rsidR="00FA58AA">
        <w:t xml:space="preserve">. </w:t>
      </w:r>
      <w:r w:rsidR="0CA87D84" w:rsidRPr="00920273">
        <w:t xml:space="preserve">The maximum </w:t>
      </w:r>
      <w:r w:rsidR="00782AEA">
        <w:t xml:space="preserve">turbine blade </w:t>
      </w:r>
      <w:r w:rsidR="0CA87D84" w:rsidRPr="00920273">
        <w:t xml:space="preserve">tip height </w:t>
      </w:r>
      <w:r w:rsidR="009C59D3">
        <w:t xml:space="preserve">of 350 metres </w:t>
      </w:r>
      <w:r w:rsidR="0CA87D84" w:rsidRPr="00920273">
        <w:t>was not increased.</w:t>
      </w:r>
    </w:p>
    <w:p w14:paraId="3203C7A0" w14:textId="3F229B1B" w:rsidR="00687825" w:rsidRDefault="00893F45" w:rsidP="00920273">
      <w:pPr>
        <w:pStyle w:val="Heading3"/>
      </w:pPr>
      <w:bookmarkStart w:id="69" w:name="_Toc205276240"/>
      <w:bookmarkStart w:id="70" w:name="_Ref205276759"/>
      <w:bookmarkStart w:id="71" w:name="_Ref210837974"/>
      <w:bookmarkStart w:id="72" w:name="_Toc228780835"/>
      <w:r>
        <w:lastRenderedPageBreak/>
        <w:t>T</w:t>
      </w:r>
      <w:r w:rsidR="00687825">
        <w:t xml:space="preserve">urbine </w:t>
      </w:r>
      <w:bookmarkEnd w:id="69"/>
      <w:bookmarkEnd w:id="70"/>
      <w:r w:rsidR="00BF5C0C">
        <w:t>number</w:t>
      </w:r>
      <w:bookmarkEnd w:id="71"/>
      <w:bookmarkEnd w:id="72"/>
    </w:p>
    <w:p w14:paraId="44D1EC2D" w14:textId="1A47553A" w:rsidR="00B04F78" w:rsidRPr="008D2E24" w:rsidRDefault="00A97C8A" w:rsidP="008D2E24">
      <w:pPr>
        <w:pStyle w:val="BodyText"/>
      </w:pPr>
      <w:r>
        <w:t xml:space="preserve">The </w:t>
      </w:r>
      <w:r w:rsidR="00BF5C0C">
        <w:t xml:space="preserve">number of </w:t>
      </w:r>
      <w:r>
        <w:t>turbine</w:t>
      </w:r>
      <w:r w:rsidR="00BF5C0C">
        <w:t xml:space="preserve">s </w:t>
      </w:r>
      <w:r>
        <w:t xml:space="preserve">is directly correlated </w:t>
      </w:r>
      <w:r w:rsidR="00065CD7">
        <w:t xml:space="preserve">with turbine size and </w:t>
      </w:r>
      <w:r w:rsidR="007A2DB0">
        <w:t xml:space="preserve">project </w:t>
      </w:r>
      <w:r w:rsidR="00065CD7">
        <w:t>capacity</w:t>
      </w:r>
      <w:r w:rsidR="004C2BF7">
        <w:t>.</w:t>
      </w:r>
      <w:r w:rsidR="00212E9A">
        <w:t xml:space="preserve"> </w:t>
      </w:r>
      <w:r w:rsidR="00BC13FD">
        <w:t xml:space="preserve">During the project’s development, </w:t>
      </w:r>
      <w:r w:rsidR="00B04F78" w:rsidRPr="004F5150">
        <w:t xml:space="preserve">the number of turbines </w:t>
      </w:r>
      <w:r w:rsidR="00DD4B62">
        <w:t xml:space="preserve">required to </w:t>
      </w:r>
      <w:r w:rsidR="00686E89">
        <w:t>achieve a</w:t>
      </w:r>
      <w:r w:rsidR="00DD4B62">
        <w:t xml:space="preserve"> </w:t>
      </w:r>
      <w:r w:rsidR="00DD4B62" w:rsidRPr="00D71D62">
        <w:t xml:space="preserve">2.2 GW </w:t>
      </w:r>
      <w:r w:rsidR="00D01860" w:rsidRPr="00D71D62">
        <w:t>project</w:t>
      </w:r>
      <w:r w:rsidR="00D01860">
        <w:t xml:space="preserve"> capacity </w:t>
      </w:r>
      <w:r w:rsidR="00DD4B62">
        <w:t>has been reduced from 400</w:t>
      </w:r>
      <w:r w:rsidR="003B6B57">
        <w:t xml:space="preserve"> down to between 113 and 147 turbines</w:t>
      </w:r>
      <w:r w:rsidR="00D01860">
        <w:t>. This number was</w:t>
      </w:r>
      <w:r w:rsidR="00DD4B62">
        <w:t xml:space="preserve"> based on</w:t>
      </w:r>
      <w:r w:rsidR="00403ABF" w:rsidRPr="004F5150">
        <w:t xml:space="preserve"> a smaller turbine </w:t>
      </w:r>
      <w:r w:rsidR="00952E4C">
        <w:t xml:space="preserve">size </w:t>
      </w:r>
      <w:r w:rsidR="00403ABF" w:rsidRPr="004F5150">
        <w:t>at the time the</w:t>
      </w:r>
      <w:r w:rsidR="00952E4C">
        <w:t xml:space="preserve"> project was referred </w:t>
      </w:r>
      <w:r w:rsidR="00DD4B62">
        <w:t xml:space="preserve">under the </w:t>
      </w:r>
      <w:r w:rsidR="00AA2514">
        <w:t>EPBC Act</w:t>
      </w:r>
      <w:r w:rsidR="00DD4B62">
        <w:t xml:space="preserve"> and the </w:t>
      </w:r>
      <w:r w:rsidR="00DD4B62" w:rsidRPr="0A84AAE5">
        <w:rPr>
          <w:rStyle w:val="Italics"/>
        </w:rPr>
        <w:t>Environment Effects Act 1978</w:t>
      </w:r>
      <w:r w:rsidR="00DD4B62">
        <w:t xml:space="preserve"> </w:t>
      </w:r>
      <w:r w:rsidR="00DD4B62" w:rsidRPr="00737295">
        <w:t>(Vic)</w:t>
      </w:r>
      <w:r w:rsidR="00422D4B" w:rsidRPr="00737295">
        <w:t xml:space="preserve"> (EE</w:t>
      </w:r>
      <w:r w:rsidR="00422D4B" w:rsidRPr="005A1260">
        <w:t xml:space="preserve"> Act)</w:t>
      </w:r>
      <w:r w:rsidR="00DD4B62" w:rsidRPr="00422D4B">
        <w:t>.</w:t>
      </w:r>
      <w:r w:rsidR="00DD4B62">
        <w:t xml:space="preserve"> </w:t>
      </w:r>
    </w:p>
    <w:p w14:paraId="6021EF35" w14:textId="5173E4B8" w:rsidR="00316321" w:rsidRPr="00316321" w:rsidRDefault="0035614F" w:rsidP="00354680">
      <w:pPr>
        <w:pStyle w:val="Heading3"/>
      </w:pPr>
      <w:bookmarkStart w:id="73" w:name="_Toc85201252"/>
      <w:bookmarkStart w:id="74" w:name="_Toc85204383"/>
      <w:bookmarkStart w:id="75" w:name="_Ref108169386"/>
      <w:bookmarkStart w:id="76" w:name="_Ref108444358"/>
      <w:bookmarkStart w:id="77" w:name="_Toc152061918"/>
      <w:bookmarkStart w:id="78" w:name="_Toc190266055"/>
      <w:bookmarkStart w:id="79" w:name="_Toc228780836"/>
      <w:bookmarkEnd w:id="73"/>
      <w:bookmarkEnd w:id="74"/>
      <w:r>
        <w:t>T</w:t>
      </w:r>
      <w:r w:rsidR="00316321">
        <w:t xml:space="preserve">urbine foundation </w:t>
      </w:r>
      <w:r w:rsidR="00F652AC">
        <w:t>type and installation method</w:t>
      </w:r>
      <w:bookmarkEnd w:id="75"/>
      <w:bookmarkEnd w:id="76"/>
      <w:bookmarkEnd w:id="77"/>
      <w:bookmarkEnd w:id="78"/>
      <w:bookmarkEnd w:id="79"/>
    </w:p>
    <w:p w14:paraId="10E2A477" w14:textId="3F04DCFC" w:rsidR="00316321" w:rsidRDefault="0014622A" w:rsidP="00316321">
      <w:pPr>
        <w:pStyle w:val="BodyText"/>
      </w:pPr>
      <w:r>
        <w:t>The</w:t>
      </w:r>
      <w:r w:rsidR="00316321">
        <w:t xml:space="preserve"> preferred </w:t>
      </w:r>
      <w:r w:rsidR="00EB2D31">
        <w:t xml:space="preserve">turbine </w:t>
      </w:r>
      <w:r w:rsidR="00316321">
        <w:t>foundation</w:t>
      </w:r>
      <w:r w:rsidR="0017600B">
        <w:t xml:space="preserve"> </w:t>
      </w:r>
      <w:r w:rsidR="00A2351A">
        <w:t>type</w:t>
      </w:r>
      <w:r>
        <w:t xml:space="preserve"> was selected </w:t>
      </w:r>
      <w:r w:rsidR="00406376">
        <w:t>following a</w:t>
      </w:r>
      <w:r w:rsidR="00316321">
        <w:t xml:space="preserve"> screening and multi-criteria </w:t>
      </w:r>
      <w:r w:rsidR="00093814">
        <w:t xml:space="preserve">analysis (MCA) </w:t>
      </w:r>
      <w:r w:rsidR="00316321">
        <w:t>assessment process (</w:t>
      </w:r>
      <w:r w:rsidR="00316321" w:rsidRPr="00F83AFB">
        <w:t xml:space="preserve">refer </w:t>
      </w:r>
      <w:r w:rsidR="00316321">
        <w:t>to</w:t>
      </w:r>
      <w:r w:rsidR="00ED7685">
        <w:t xml:space="preserve"> </w:t>
      </w:r>
      <w:r w:rsidR="00316321" w:rsidRPr="009D0A26">
        <w:rPr>
          <w:i/>
        </w:rPr>
        <w:t xml:space="preserve">Appendix A </w:t>
      </w:r>
      <w:r w:rsidR="00C6360F" w:rsidRPr="009D0A26">
        <w:rPr>
          <w:i/>
        </w:rPr>
        <w:t>–</w:t>
      </w:r>
      <w:r w:rsidR="00316321" w:rsidRPr="009D0A26">
        <w:rPr>
          <w:i/>
        </w:rPr>
        <w:t xml:space="preserve"> Foundations </w:t>
      </w:r>
      <w:r w:rsidR="00893A7C" w:rsidRPr="009D0A26">
        <w:rPr>
          <w:i/>
        </w:rPr>
        <w:t>O</w:t>
      </w:r>
      <w:r w:rsidR="00316321" w:rsidRPr="009D0A26">
        <w:rPr>
          <w:i/>
        </w:rPr>
        <w:t xml:space="preserve">ptions </w:t>
      </w:r>
      <w:r w:rsidR="00893A7C" w:rsidRPr="009D0A26">
        <w:rPr>
          <w:i/>
        </w:rPr>
        <w:t>A</w:t>
      </w:r>
      <w:r w:rsidR="00316321" w:rsidRPr="009D0A26">
        <w:rPr>
          <w:i/>
        </w:rPr>
        <w:t>ssessment</w:t>
      </w:r>
      <w:r w:rsidR="00316321">
        <w:t xml:space="preserve">). A summary of the </w:t>
      </w:r>
      <w:r w:rsidR="00D82C1E">
        <w:t>options</w:t>
      </w:r>
      <w:r w:rsidR="006D33DD">
        <w:t xml:space="preserve"> evaluated</w:t>
      </w:r>
      <w:r w:rsidR="00D82C1E">
        <w:t xml:space="preserve">, </w:t>
      </w:r>
      <w:r w:rsidR="00316321">
        <w:t>including installation methods</w:t>
      </w:r>
      <w:r w:rsidR="00D82C1E">
        <w:t>,</w:t>
      </w:r>
      <w:r w:rsidR="00E615AF">
        <w:t xml:space="preserve"> </w:t>
      </w:r>
      <w:r w:rsidR="00316321">
        <w:t>is provided in</w:t>
      </w:r>
      <w:bookmarkStart w:id="80" w:name="_Ref167959409"/>
      <w:r w:rsidR="00414A73">
        <w:t xml:space="preserve"> </w:t>
      </w:r>
      <w:r w:rsidR="00414A73">
        <w:fldChar w:fldCharType="begin"/>
      </w:r>
      <w:r w:rsidR="00414A73">
        <w:instrText xml:space="preserve"> REF _Ref199164011 \h </w:instrText>
      </w:r>
      <w:r w:rsidR="00414A73">
        <w:fldChar w:fldCharType="separate"/>
      </w:r>
      <w:r w:rsidR="004D7DEA" w:rsidRPr="00135063">
        <w:t xml:space="preserve">Table </w:t>
      </w:r>
      <w:r w:rsidR="004D7DEA">
        <w:rPr>
          <w:noProof/>
        </w:rPr>
        <w:t>3</w:t>
      </w:r>
      <w:r w:rsidR="004D7DEA" w:rsidRPr="00135063">
        <w:t>-</w:t>
      </w:r>
      <w:r w:rsidR="004D7DEA">
        <w:rPr>
          <w:noProof/>
        </w:rPr>
        <w:t>2</w:t>
      </w:r>
      <w:r w:rsidR="00414A73">
        <w:fldChar w:fldCharType="end"/>
      </w:r>
      <w:r w:rsidR="00316321">
        <w:t>.</w:t>
      </w:r>
    </w:p>
    <w:p w14:paraId="61CC2565" w14:textId="110DC5AF" w:rsidR="00316321" w:rsidRPr="00135063" w:rsidRDefault="00316321" w:rsidP="00135063">
      <w:pPr>
        <w:pStyle w:val="Caption"/>
      </w:pPr>
      <w:bookmarkStart w:id="81" w:name="_Ref199164011"/>
      <w:bookmarkStart w:id="82" w:name="_Toc228780855"/>
      <w:r w:rsidRPr="00135063">
        <w:t xml:space="preserve">Table </w:t>
      </w:r>
      <w:r w:rsidRPr="00135063">
        <w:fldChar w:fldCharType="begin"/>
      </w:r>
      <w:r w:rsidRPr="00135063">
        <w:instrText>STYLEREF 1 \s</w:instrText>
      </w:r>
      <w:r w:rsidRPr="00135063">
        <w:fldChar w:fldCharType="separate"/>
      </w:r>
      <w:r w:rsidR="004D7DEA">
        <w:rPr>
          <w:noProof/>
        </w:rPr>
        <w:t>3</w:t>
      </w:r>
      <w:r w:rsidRPr="00135063">
        <w:fldChar w:fldCharType="end"/>
      </w:r>
      <w:r w:rsidRPr="00135063">
        <w:t>-</w:t>
      </w:r>
      <w:r w:rsidRPr="00135063">
        <w:fldChar w:fldCharType="begin"/>
      </w:r>
      <w:r w:rsidRPr="00135063">
        <w:instrText>SEQ Table \* ARABIC \s 1</w:instrText>
      </w:r>
      <w:r w:rsidRPr="00135063">
        <w:fldChar w:fldCharType="separate"/>
      </w:r>
      <w:r w:rsidR="004D7DEA">
        <w:rPr>
          <w:noProof/>
        </w:rPr>
        <w:t>2</w:t>
      </w:r>
      <w:r w:rsidRPr="00135063">
        <w:fldChar w:fldCharType="end"/>
      </w:r>
      <w:bookmarkEnd w:id="80"/>
      <w:bookmarkEnd w:id="81"/>
      <w:r w:rsidRPr="00135063">
        <w:tab/>
      </w:r>
      <w:r w:rsidR="004B2EF1">
        <w:t>Offshore wind turbine f</w:t>
      </w:r>
      <w:r w:rsidRPr="00135063">
        <w:t xml:space="preserve">oundation </w:t>
      </w:r>
      <w:r w:rsidR="00ED7685">
        <w:t>options evaluated</w:t>
      </w:r>
      <w:bookmarkEnd w:id="82"/>
    </w:p>
    <w:tbl>
      <w:tblPr>
        <w:tblStyle w:val="MainTableStyle"/>
        <w:tblW w:w="5000" w:type="pct"/>
        <w:tblLook w:val="04A0" w:firstRow="1" w:lastRow="0" w:firstColumn="1" w:lastColumn="0" w:noHBand="0" w:noVBand="1"/>
      </w:tblPr>
      <w:tblGrid>
        <w:gridCol w:w="2430"/>
        <w:gridCol w:w="2388"/>
        <w:gridCol w:w="2410"/>
        <w:gridCol w:w="2410"/>
      </w:tblGrid>
      <w:tr w:rsidR="00AF621A" w:rsidRPr="00AF621A" w14:paraId="01890825" w14:textId="3260961F" w:rsidTr="00AF621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61" w:type="pct"/>
          </w:tcPr>
          <w:p w14:paraId="6FC38E6C" w14:textId="77777777" w:rsidR="00AF621A" w:rsidRPr="00AF621A" w:rsidRDefault="00AF621A" w:rsidP="00316321">
            <w:pPr>
              <w:pStyle w:val="TableText"/>
              <w:rPr>
                <w:rFonts w:cstheme="minorHAnsi"/>
                <w:szCs w:val="18"/>
              </w:rPr>
            </w:pPr>
            <w:r w:rsidRPr="00AF621A">
              <w:rPr>
                <w:rFonts w:cstheme="minorHAnsi"/>
                <w:szCs w:val="18"/>
              </w:rPr>
              <w:t>Design option</w:t>
            </w:r>
          </w:p>
        </w:tc>
        <w:tc>
          <w:tcPr>
            <w:tcW w:w="1239" w:type="pct"/>
          </w:tcPr>
          <w:p w14:paraId="3C3BB34E" w14:textId="77777777" w:rsidR="00AF621A" w:rsidRPr="00AF621A" w:rsidRDefault="00AF621A" w:rsidP="00316321">
            <w:pPr>
              <w:pStyle w:val="TableText"/>
              <w:cnfStyle w:val="100000000000" w:firstRow="1" w:lastRow="0" w:firstColumn="0" w:lastColumn="0" w:oddVBand="0" w:evenVBand="0" w:oddHBand="0" w:evenHBand="0" w:firstRowFirstColumn="0" w:firstRowLastColumn="0" w:lastRowFirstColumn="0" w:lastRowLastColumn="0"/>
              <w:rPr>
                <w:rFonts w:cstheme="minorHAnsi"/>
                <w:szCs w:val="18"/>
              </w:rPr>
            </w:pPr>
            <w:r w:rsidRPr="00AF621A">
              <w:rPr>
                <w:rFonts w:cstheme="minorHAnsi"/>
                <w:szCs w:val="18"/>
              </w:rPr>
              <w:t>Screened out</w:t>
            </w:r>
          </w:p>
        </w:tc>
        <w:tc>
          <w:tcPr>
            <w:tcW w:w="1250" w:type="pct"/>
          </w:tcPr>
          <w:p w14:paraId="595A8ABB" w14:textId="3ACD5BAF" w:rsidR="00AF621A" w:rsidRPr="00AF621A" w:rsidRDefault="00AF621A" w:rsidP="00316321">
            <w:pPr>
              <w:pStyle w:val="TableText"/>
              <w:cnfStyle w:val="100000000000" w:firstRow="1" w:lastRow="0" w:firstColumn="0" w:lastColumn="0" w:oddVBand="0" w:evenVBand="0" w:oddHBand="0" w:evenHBand="0" w:firstRowFirstColumn="0" w:firstRowLastColumn="0" w:lastRowFirstColumn="0" w:lastRowLastColumn="0"/>
              <w:rPr>
                <w:rFonts w:cstheme="minorHAnsi"/>
                <w:szCs w:val="18"/>
              </w:rPr>
            </w:pPr>
            <w:r w:rsidRPr="00AF621A">
              <w:rPr>
                <w:rFonts w:cstheme="minorHAnsi"/>
                <w:szCs w:val="18"/>
              </w:rPr>
              <w:t>Progressed to MCA assessment</w:t>
            </w:r>
          </w:p>
        </w:tc>
        <w:tc>
          <w:tcPr>
            <w:tcW w:w="1250" w:type="pct"/>
          </w:tcPr>
          <w:p w14:paraId="3E6C044B" w14:textId="0FEC36E5" w:rsidR="00AF621A" w:rsidRPr="00AF621A" w:rsidRDefault="00AF621A" w:rsidP="00316321">
            <w:pPr>
              <w:pStyle w:val="TableText"/>
              <w:cnfStyle w:val="100000000000" w:firstRow="1" w:lastRow="0" w:firstColumn="0" w:lastColumn="0" w:oddVBand="0" w:evenVBand="0" w:oddHBand="0" w:evenHBand="0" w:firstRowFirstColumn="0" w:firstRowLastColumn="0" w:lastRowFirstColumn="0" w:lastRowLastColumn="0"/>
              <w:rPr>
                <w:rFonts w:cstheme="minorHAnsi"/>
                <w:szCs w:val="18"/>
              </w:rPr>
            </w:pPr>
            <w:r w:rsidRPr="00AF621A">
              <w:rPr>
                <w:rFonts w:cstheme="minorHAnsi"/>
                <w:color w:val="FFFFFF" w:themeColor="background1"/>
                <w:szCs w:val="18"/>
                <w:lang w:val="en-GB"/>
              </w:rPr>
              <w:t xml:space="preserve">Progressed to </w:t>
            </w:r>
            <w:r w:rsidR="00ED7685">
              <w:rPr>
                <w:rFonts w:cstheme="minorHAnsi"/>
                <w:color w:val="FFFFFF" w:themeColor="background1"/>
                <w:szCs w:val="18"/>
                <w:lang w:val="en-GB"/>
              </w:rPr>
              <w:t>i</w:t>
            </w:r>
            <w:r w:rsidRPr="00AF621A">
              <w:rPr>
                <w:rFonts w:cstheme="minorHAnsi"/>
                <w:color w:val="FFFFFF" w:themeColor="background1"/>
                <w:szCs w:val="18"/>
                <w:lang w:val="en-GB"/>
              </w:rPr>
              <w:t xml:space="preserve">mpact </w:t>
            </w:r>
            <w:r w:rsidR="00ED7685">
              <w:rPr>
                <w:rFonts w:cstheme="minorHAnsi"/>
                <w:color w:val="FFFFFF" w:themeColor="background1"/>
                <w:szCs w:val="18"/>
                <w:lang w:val="en-GB"/>
              </w:rPr>
              <w:t>a</w:t>
            </w:r>
            <w:r w:rsidRPr="00AF621A">
              <w:rPr>
                <w:rFonts w:cstheme="minorHAnsi"/>
                <w:color w:val="FFFFFF" w:themeColor="background1"/>
                <w:szCs w:val="18"/>
                <w:lang w:val="en-GB"/>
              </w:rPr>
              <w:t>ssessment</w:t>
            </w:r>
          </w:p>
        </w:tc>
      </w:tr>
      <w:tr w:rsidR="00AF621A" w14:paraId="61C612E4" w14:textId="4677D2A6"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010A2F9D" w14:textId="77777777" w:rsidR="00AF621A" w:rsidRPr="006D7762" w:rsidRDefault="00AF621A" w:rsidP="006D7762">
            <w:pPr>
              <w:pStyle w:val="TableText"/>
            </w:pPr>
            <w:r w:rsidRPr="006D7762">
              <w:t>Monopile (impact piling)</w:t>
            </w:r>
          </w:p>
        </w:tc>
        <w:tc>
          <w:tcPr>
            <w:tcW w:w="1239" w:type="pct"/>
            <w:vAlign w:val="center"/>
          </w:tcPr>
          <w:p w14:paraId="7ED1480A" w14:textId="77777777"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3DC5A134" w14:textId="7881892D"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250" w:type="pct"/>
          </w:tcPr>
          <w:p w14:paraId="7DD8FB39" w14:textId="5BAA3215" w:rsidR="00AF621A" w:rsidRDefault="004D6380" w:rsidP="008837AD">
            <w:pPr>
              <w:pStyle w:val="TableText"/>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Pr>
                <w:rFonts w:ascii="Wingdings" w:eastAsia="Wingdings" w:hAnsi="Wingdings" w:cs="Wingdings"/>
              </w:rPr>
              <w:t>ü</w:t>
            </w:r>
          </w:p>
        </w:tc>
      </w:tr>
      <w:tr w:rsidR="00AF621A" w14:paraId="2721824E" w14:textId="74AFD010"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06CFAE37" w14:textId="77777777" w:rsidR="00AF621A" w:rsidRPr="006D7762" w:rsidRDefault="00AF621A" w:rsidP="006D7762">
            <w:pPr>
              <w:pStyle w:val="TableText"/>
            </w:pPr>
            <w:r w:rsidRPr="006D7762">
              <w:t>Monopile (vibro-piling)</w:t>
            </w:r>
          </w:p>
        </w:tc>
        <w:tc>
          <w:tcPr>
            <w:tcW w:w="1239" w:type="pct"/>
            <w:vAlign w:val="center"/>
          </w:tcPr>
          <w:p w14:paraId="685B3158" w14:textId="77777777"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0D80F41C" w14:textId="41E0031D"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sidRPr="008837AD">
              <w:rPr>
                <w:rFonts w:ascii="Wingdings" w:eastAsia="Wingdings" w:hAnsi="Wingdings" w:cs="Wingdings"/>
              </w:rPr>
              <w:t>ü</w:t>
            </w:r>
          </w:p>
        </w:tc>
        <w:tc>
          <w:tcPr>
            <w:tcW w:w="1250" w:type="pct"/>
          </w:tcPr>
          <w:p w14:paraId="17CDE0E3" w14:textId="7F9F0CFA" w:rsidR="00AF621A" w:rsidRPr="008837AD" w:rsidRDefault="004D6380" w:rsidP="008837AD">
            <w:pPr>
              <w:pStyle w:val="TableText"/>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Pr>
                <w:rFonts w:ascii="Wingdings" w:eastAsia="Wingdings" w:hAnsi="Wingdings" w:cs="Wingdings"/>
              </w:rPr>
              <w:t>ü</w:t>
            </w:r>
          </w:p>
        </w:tc>
      </w:tr>
      <w:tr w:rsidR="00AF621A" w14:paraId="1F450710" w14:textId="76E83A63"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4B90C3A6" w14:textId="77777777" w:rsidR="00AF621A" w:rsidRPr="006D7762" w:rsidRDefault="00AF621A" w:rsidP="006D7762">
            <w:pPr>
              <w:pStyle w:val="TableText"/>
            </w:pPr>
            <w:r w:rsidRPr="006D7762">
              <w:t>Piled jacket</w:t>
            </w:r>
          </w:p>
        </w:tc>
        <w:tc>
          <w:tcPr>
            <w:tcW w:w="1239" w:type="pct"/>
            <w:vAlign w:val="center"/>
          </w:tcPr>
          <w:p w14:paraId="0BAEA4EE" w14:textId="77777777"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45F9E7F9" w14:textId="2DEEC065"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sidRPr="008837AD">
              <w:rPr>
                <w:rFonts w:ascii="Wingdings" w:eastAsia="Wingdings" w:hAnsi="Wingdings" w:cs="Wingdings"/>
              </w:rPr>
              <w:t>ü</w:t>
            </w:r>
          </w:p>
        </w:tc>
        <w:tc>
          <w:tcPr>
            <w:tcW w:w="1250" w:type="pct"/>
          </w:tcPr>
          <w:p w14:paraId="4614D61C" w14:textId="77777777" w:rsidR="00AF621A" w:rsidRPr="008837AD"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p>
        </w:tc>
      </w:tr>
      <w:tr w:rsidR="00AF621A" w14:paraId="776C6DC8" w14:textId="4E90DB93"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362CAEDB" w14:textId="77777777" w:rsidR="00AF621A" w:rsidRPr="006D7762" w:rsidRDefault="00AF621A" w:rsidP="006D7762">
            <w:pPr>
              <w:pStyle w:val="TableText"/>
            </w:pPr>
            <w:r w:rsidRPr="006D7762">
              <w:t>Vibro-piled jacket</w:t>
            </w:r>
          </w:p>
        </w:tc>
        <w:tc>
          <w:tcPr>
            <w:tcW w:w="1239" w:type="pct"/>
            <w:vAlign w:val="center"/>
          </w:tcPr>
          <w:p w14:paraId="6B3CCA51" w14:textId="77777777"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vAlign w:val="center"/>
          </w:tcPr>
          <w:p w14:paraId="162A7F90" w14:textId="37752077"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sidRPr="008837AD">
              <w:rPr>
                <w:rFonts w:ascii="Wingdings" w:eastAsia="Wingdings" w:hAnsi="Wingdings" w:cs="Wingdings"/>
              </w:rPr>
              <w:t>ü</w:t>
            </w:r>
          </w:p>
        </w:tc>
        <w:tc>
          <w:tcPr>
            <w:tcW w:w="1250" w:type="pct"/>
          </w:tcPr>
          <w:p w14:paraId="264466E1" w14:textId="77777777" w:rsidR="00AF621A" w:rsidRPr="008837AD"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p>
        </w:tc>
      </w:tr>
      <w:tr w:rsidR="00AF621A" w14:paraId="52BD3E4D" w14:textId="5C0AB377"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15BC93E2" w14:textId="77777777" w:rsidR="00AF621A" w:rsidRPr="006D7762" w:rsidRDefault="00AF621A" w:rsidP="006D7762">
            <w:pPr>
              <w:pStyle w:val="TableText"/>
            </w:pPr>
            <w:r w:rsidRPr="006D7762">
              <w:t>Suction caisson jacket</w:t>
            </w:r>
          </w:p>
        </w:tc>
        <w:tc>
          <w:tcPr>
            <w:tcW w:w="1239" w:type="pct"/>
            <w:vAlign w:val="center"/>
          </w:tcPr>
          <w:p w14:paraId="7E821340" w14:textId="71BFD62C"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sidRPr="008837AD">
              <w:rPr>
                <w:rFonts w:ascii="Wingdings" w:eastAsia="Wingdings" w:hAnsi="Wingdings" w:cs="Wingdings"/>
              </w:rPr>
              <w:t>ü</w:t>
            </w:r>
          </w:p>
        </w:tc>
        <w:tc>
          <w:tcPr>
            <w:tcW w:w="1250" w:type="pct"/>
            <w:vAlign w:val="center"/>
          </w:tcPr>
          <w:p w14:paraId="5F296965"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tcPr>
          <w:p w14:paraId="2193BA31"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r>
      <w:tr w:rsidR="00AF621A" w14:paraId="6B7D746C" w14:textId="0289151C"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410BFE6B" w14:textId="66249B6C" w:rsidR="00AF621A" w:rsidRPr="006D7762" w:rsidRDefault="00AF621A" w:rsidP="006D7762">
            <w:pPr>
              <w:pStyle w:val="TableText"/>
            </w:pPr>
            <w:r w:rsidRPr="006D7762">
              <w:t>Gravity-based foundation</w:t>
            </w:r>
          </w:p>
        </w:tc>
        <w:tc>
          <w:tcPr>
            <w:tcW w:w="1239" w:type="pct"/>
            <w:vAlign w:val="center"/>
          </w:tcPr>
          <w:p w14:paraId="042C1EAC" w14:textId="1A410344"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sidRPr="008837AD">
              <w:rPr>
                <w:rFonts w:ascii="Wingdings" w:eastAsia="Wingdings" w:hAnsi="Wingdings" w:cs="Wingdings"/>
              </w:rPr>
              <w:t>ü</w:t>
            </w:r>
          </w:p>
        </w:tc>
        <w:tc>
          <w:tcPr>
            <w:tcW w:w="1250" w:type="pct"/>
            <w:vAlign w:val="center"/>
          </w:tcPr>
          <w:p w14:paraId="2BA1711F"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tcPr>
          <w:p w14:paraId="5FFB76B0"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r>
      <w:tr w:rsidR="00AF621A" w14:paraId="1375211B" w14:textId="3F0E49F3"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46E83BFC" w14:textId="77777777" w:rsidR="00AF621A" w:rsidRPr="006D7762" w:rsidRDefault="00AF621A" w:rsidP="006D7762">
            <w:pPr>
              <w:pStyle w:val="TableText"/>
            </w:pPr>
            <w:r w:rsidRPr="006D7762">
              <w:t>Tri-suction pile caisson</w:t>
            </w:r>
          </w:p>
        </w:tc>
        <w:tc>
          <w:tcPr>
            <w:tcW w:w="1239" w:type="pct"/>
            <w:vAlign w:val="center"/>
          </w:tcPr>
          <w:p w14:paraId="565209FD" w14:textId="79B4EB03"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sidRPr="008837AD">
              <w:rPr>
                <w:rFonts w:ascii="Wingdings" w:eastAsia="Wingdings" w:hAnsi="Wingdings" w:cs="Wingdings"/>
              </w:rPr>
              <w:t>ü</w:t>
            </w:r>
          </w:p>
        </w:tc>
        <w:tc>
          <w:tcPr>
            <w:tcW w:w="1250" w:type="pct"/>
            <w:vAlign w:val="center"/>
          </w:tcPr>
          <w:p w14:paraId="245607C7"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tcPr>
          <w:p w14:paraId="2237D110"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r>
      <w:tr w:rsidR="00AF621A" w14:paraId="34BDA8F9" w14:textId="1FB6CEAE"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0F83CB0C" w14:textId="77777777" w:rsidR="00AF621A" w:rsidRPr="006D7762" w:rsidRDefault="00AF621A" w:rsidP="006D7762">
            <w:pPr>
              <w:pStyle w:val="TableText"/>
            </w:pPr>
            <w:r w:rsidRPr="006D7762">
              <w:t>Floating</w:t>
            </w:r>
          </w:p>
        </w:tc>
        <w:tc>
          <w:tcPr>
            <w:tcW w:w="1239" w:type="pct"/>
            <w:vAlign w:val="center"/>
          </w:tcPr>
          <w:p w14:paraId="4E1154B7" w14:textId="73BD501A"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sidRPr="008837AD">
              <w:rPr>
                <w:rFonts w:ascii="Wingdings" w:eastAsia="Wingdings" w:hAnsi="Wingdings" w:cs="Wingdings"/>
              </w:rPr>
              <w:t>ü</w:t>
            </w:r>
          </w:p>
        </w:tc>
        <w:tc>
          <w:tcPr>
            <w:tcW w:w="1250" w:type="pct"/>
            <w:vAlign w:val="center"/>
          </w:tcPr>
          <w:p w14:paraId="09EBC3A8"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tcPr>
          <w:p w14:paraId="4323BF4E"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r>
      <w:tr w:rsidR="00AF621A" w14:paraId="5F6C181D" w14:textId="511188B7" w:rsidTr="00AF621A">
        <w:trPr>
          <w:trHeight w:val="300"/>
        </w:trPr>
        <w:tc>
          <w:tcPr>
            <w:cnfStyle w:val="001000000000" w:firstRow="0" w:lastRow="0" w:firstColumn="1" w:lastColumn="0" w:oddVBand="0" w:evenVBand="0" w:oddHBand="0" w:evenHBand="0" w:firstRowFirstColumn="0" w:firstRowLastColumn="0" w:lastRowFirstColumn="0" w:lastRowLastColumn="0"/>
            <w:tcW w:w="1261" w:type="pct"/>
          </w:tcPr>
          <w:p w14:paraId="6B0820FC" w14:textId="77777777" w:rsidR="00AF621A" w:rsidRPr="006D7762" w:rsidRDefault="00AF621A" w:rsidP="006D7762">
            <w:pPr>
              <w:pStyle w:val="TableText"/>
            </w:pPr>
            <w:r w:rsidRPr="006D7762">
              <w:t>Tripod</w:t>
            </w:r>
          </w:p>
        </w:tc>
        <w:tc>
          <w:tcPr>
            <w:tcW w:w="1239" w:type="pct"/>
            <w:vAlign w:val="center"/>
          </w:tcPr>
          <w:p w14:paraId="31E65D28" w14:textId="211F4AC1" w:rsidR="00AF621A" w:rsidRPr="00316321"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r w:rsidRPr="008837AD">
              <w:rPr>
                <w:rFonts w:ascii="Wingdings" w:eastAsia="Wingdings" w:hAnsi="Wingdings" w:cs="Wingdings"/>
              </w:rPr>
              <w:t>ü</w:t>
            </w:r>
          </w:p>
        </w:tc>
        <w:tc>
          <w:tcPr>
            <w:tcW w:w="1250" w:type="pct"/>
            <w:vAlign w:val="center"/>
          </w:tcPr>
          <w:p w14:paraId="6D9099E0"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c>
          <w:tcPr>
            <w:tcW w:w="1250" w:type="pct"/>
          </w:tcPr>
          <w:p w14:paraId="28B6B6DD" w14:textId="77777777" w:rsidR="00AF621A" w:rsidRDefault="00AF621A" w:rsidP="008837AD">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239605EC" w14:textId="731E4CA9" w:rsidR="00316321" w:rsidRPr="00316321" w:rsidRDefault="00E76664" w:rsidP="008837AD">
      <w:pPr>
        <w:pStyle w:val="BodyText"/>
      </w:pPr>
      <w:bookmarkStart w:id="83" w:name="_Toc190266056"/>
      <w:r>
        <w:t xml:space="preserve">Monopiles </w:t>
      </w:r>
      <w:r w:rsidR="00977060">
        <w:t>are</w:t>
      </w:r>
      <w:r>
        <w:t xml:space="preserve"> the </w:t>
      </w:r>
      <w:r w:rsidR="00406376">
        <w:t xml:space="preserve">most suitable </w:t>
      </w:r>
      <w:r w:rsidR="0559EEA8">
        <w:t>foundation option</w:t>
      </w:r>
      <w:r w:rsidR="00502C47">
        <w:t xml:space="preserve"> for the </w:t>
      </w:r>
      <w:r w:rsidR="003D086D">
        <w:t>project</w:t>
      </w:r>
      <w:bookmarkEnd w:id="83"/>
      <w:r w:rsidR="00406376">
        <w:t xml:space="preserve"> based on </w:t>
      </w:r>
      <w:r w:rsidR="0559EEA8">
        <w:t>factors</w:t>
      </w:r>
      <w:r w:rsidR="32A0CEAA">
        <w:t xml:space="preserve"> including</w:t>
      </w:r>
      <w:r w:rsidR="0559EEA8">
        <w:t xml:space="preserve"> technical suitability, fabrication, </w:t>
      </w:r>
      <w:r w:rsidR="00977060">
        <w:t xml:space="preserve">health and safety, </w:t>
      </w:r>
      <w:r w:rsidR="0559EEA8">
        <w:t xml:space="preserve">transport and logistics, installation methods, </w:t>
      </w:r>
      <w:r w:rsidR="3D36AB11">
        <w:t xml:space="preserve">ability to </w:t>
      </w:r>
      <w:r w:rsidR="0559EEA8">
        <w:t xml:space="preserve">meet project </w:t>
      </w:r>
      <w:r w:rsidR="00B260AA">
        <w:t xml:space="preserve">and government </w:t>
      </w:r>
      <w:r w:rsidR="0559EEA8">
        <w:t>objectives</w:t>
      </w:r>
      <w:r w:rsidR="00B260AA">
        <w:t>,</w:t>
      </w:r>
      <w:r w:rsidR="0559EEA8">
        <w:t xml:space="preserve"> </w:t>
      </w:r>
      <w:r w:rsidR="00B260AA">
        <w:t>operation</w:t>
      </w:r>
      <w:r w:rsidR="00977060">
        <w:t>al</w:t>
      </w:r>
      <w:r w:rsidR="00B260AA">
        <w:t xml:space="preserve"> </w:t>
      </w:r>
      <w:r w:rsidR="0559EEA8">
        <w:t xml:space="preserve">requirements, decommissioning, carbon footprint and commercial factors (refer </w:t>
      </w:r>
      <w:r w:rsidR="0559EEA8" w:rsidRPr="007742E6">
        <w:rPr>
          <w:i/>
        </w:rPr>
        <w:t>to Appendix A</w:t>
      </w:r>
      <w:r w:rsidR="32A0CEAA" w:rsidRPr="007742E6">
        <w:rPr>
          <w:i/>
        </w:rPr>
        <w:t xml:space="preserve"> – Foundations </w:t>
      </w:r>
      <w:r w:rsidR="00FC4983" w:rsidRPr="007742E6">
        <w:rPr>
          <w:i/>
        </w:rPr>
        <w:t>O</w:t>
      </w:r>
      <w:r w:rsidR="32A0CEAA" w:rsidRPr="007742E6">
        <w:rPr>
          <w:i/>
        </w:rPr>
        <w:t xml:space="preserve">ptions </w:t>
      </w:r>
      <w:r w:rsidR="00FC4983" w:rsidRPr="007742E6">
        <w:rPr>
          <w:i/>
        </w:rPr>
        <w:t>A</w:t>
      </w:r>
      <w:r w:rsidR="32A0CEAA" w:rsidRPr="007742E6">
        <w:rPr>
          <w:i/>
        </w:rPr>
        <w:t>ssessment</w:t>
      </w:r>
      <w:r w:rsidR="0559EEA8">
        <w:t>).</w:t>
      </w:r>
    </w:p>
    <w:p w14:paraId="5B5C6FD2" w14:textId="0C981F0E" w:rsidR="0559EEA8" w:rsidRPr="00ED3CAA" w:rsidRDefault="5A4BF5C3" w:rsidP="00ED3CAA">
      <w:pPr>
        <w:pStyle w:val="Heading2"/>
        <w:rPr>
          <w:bCs/>
        </w:rPr>
      </w:pPr>
      <w:bookmarkStart w:id="84" w:name="_Toc85201286"/>
      <w:bookmarkStart w:id="85" w:name="_Toc85204417"/>
      <w:bookmarkStart w:id="86" w:name="_Ref210838001"/>
      <w:bookmarkStart w:id="87" w:name="_Toc228780837"/>
      <w:bookmarkEnd w:id="84"/>
      <w:bookmarkEnd w:id="85"/>
      <w:r w:rsidRPr="00ED3CAA">
        <w:t>Transmission system alternative</w:t>
      </w:r>
      <w:r w:rsidR="00F37E59" w:rsidRPr="00ED3CAA">
        <w:t>s</w:t>
      </w:r>
      <w:bookmarkEnd w:id="86"/>
      <w:bookmarkEnd w:id="87"/>
    </w:p>
    <w:p w14:paraId="6F958377" w14:textId="2E52B3A4" w:rsidR="00A13DB0" w:rsidRDefault="0004668A" w:rsidP="00ED3CAA">
      <w:pPr>
        <w:pStyle w:val="BodyText"/>
      </w:pPr>
      <w:r>
        <w:t xml:space="preserve">An offshore wind project’s </w:t>
      </w:r>
      <w:r w:rsidR="009F16DC">
        <w:t xml:space="preserve">transmission system </w:t>
      </w:r>
      <w:r w:rsidR="000E3B49">
        <w:t xml:space="preserve">functions </w:t>
      </w:r>
      <w:r w:rsidR="009F16DC">
        <w:t>as a</w:t>
      </w:r>
      <w:r w:rsidR="0033379B">
        <w:t>n</w:t>
      </w:r>
      <w:r w:rsidR="009F16DC">
        <w:t xml:space="preserve"> integrated </w:t>
      </w:r>
      <w:r w:rsidR="000E3B49">
        <w:t>network</w:t>
      </w:r>
      <w:r w:rsidR="00635350">
        <w:t>, comprising both</w:t>
      </w:r>
      <w:r w:rsidR="009F16DC">
        <w:t xml:space="preserve"> </w:t>
      </w:r>
      <w:r w:rsidR="00635350">
        <w:t xml:space="preserve">offshore and </w:t>
      </w:r>
      <w:r w:rsidR="009F16DC">
        <w:t>onshore components</w:t>
      </w:r>
      <w:r w:rsidR="00635350">
        <w:t xml:space="preserve">. Key </w:t>
      </w:r>
      <w:r w:rsidR="00DB2451">
        <w:t xml:space="preserve">factors considered during </w:t>
      </w:r>
      <w:r w:rsidR="003B4CDD">
        <w:t xml:space="preserve">its </w:t>
      </w:r>
      <w:r w:rsidR="00DB2451">
        <w:t>development includ</w:t>
      </w:r>
      <w:r w:rsidR="00635350">
        <w:t>e</w:t>
      </w:r>
      <w:r w:rsidR="007106F9">
        <w:t>:</w:t>
      </w:r>
    </w:p>
    <w:p w14:paraId="7FC4FF9B" w14:textId="2285FF98" w:rsidR="00DB2451" w:rsidRDefault="00946947" w:rsidP="00ED3CAA">
      <w:pPr>
        <w:pStyle w:val="BodyBullet1"/>
      </w:pPr>
      <w:r>
        <w:t>T</w:t>
      </w:r>
      <w:r w:rsidR="007D308A">
        <w:t xml:space="preserve">ransmission </w:t>
      </w:r>
      <w:r w:rsidR="00760AE2">
        <w:t xml:space="preserve">system </w:t>
      </w:r>
      <w:r w:rsidR="007D308A">
        <w:t>technology type</w:t>
      </w:r>
      <w:r w:rsidR="003B4CDD">
        <w:t xml:space="preserve"> and</w:t>
      </w:r>
      <w:r w:rsidR="007D308A">
        <w:t xml:space="preserve"> voltage</w:t>
      </w:r>
    </w:p>
    <w:p w14:paraId="797A7ACE" w14:textId="7D5374F0" w:rsidR="007D308A" w:rsidRPr="00316321" w:rsidRDefault="00946947" w:rsidP="00ED3CAA">
      <w:pPr>
        <w:pStyle w:val="BodyBullet1"/>
      </w:pPr>
      <w:r>
        <w:lastRenderedPageBreak/>
        <w:t>O</w:t>
      </w:r>
      <w:r w:rsidR="007D308A" w:rsidRPr="00316321">
        <w:t>ffshore substation</w:t>
      </w:r>
      <w:r w:rsidR="007D308A">
        <w:t xml:space="preserve"> size, </w:t>
      </w:r>
      <w:r w:rsidR="00501662">
        <w:t xml:space="preserve">capacity, </w:t>
      </w:r>
      <w:r w:rsidR="00146C91">
        <w:t>number</w:t>
      </w:r>
      <w:r w:rsidR="007D308A">
        <w:t xml:space="preserve">, </w:t>
      </w:r>
      <w:r w:rsidR="00501662">
        <w:t>location</w:t>
      </w:r>
      <w:r w:rsidR="007E776B">
        <w:t xml:space="preserve">, </w:t>
      </w:r>
      <w:r w:rsidR="007D308A">
        <w:t>foundation type</w:t>
      </w:r>
      <w:r w:rsidR="007E776B">
        <w:t xml:space="preserve"> and </w:t>
      </w:r>
      <w:r w:rsidR="007D308A">
        <w:t>installation method</w:t>
      </w:r>
    </w:p>
    <w:p w14:paraId="55E16D7B" w14:textId="7FC3C7E6" w:rsidR="00A13DB0" w:rsidRDefault="00946947" w:rsidP="00ED3CAA">
      <w:pPr>
        <w:pStyle w:val="BodyBullet1"/>
      </w:pPr>
      <w:r>
        <w:t>Offshore cable (inter-array and export)</w:t>
      </w:r>
      <w:r w:rsidR="00335DFC">
        <w:t xml:space="preserve"> type, number</w:t>
      </w:r>
      <w:r w:rsidR="000F0472">
        <w:t xml:space="preserve">, </w:t>
      </w:r>
      <w:r w:rsidR="00F47811">
        <w:t>location</w:t>
      </w:r>
      <w:r w:rsidR="00697562">
        <w:t xml:space="preserve">, protection </w:t>
      </w:r>
      <w:r w:rsidR="00A13DB0">
        <w:t>and installation method</w:t>
      </w:r>
      <w:r w:rsidR="00791A42">
        <w:t>s</w:t>
      </w:r>
      <w:r w:rsidR="00A13DB0">
        <w:t xml:space="preserve"> </w:t>
      </w:r>
    </w:p>
    <w:p w14:paraId="4A8E4D5E" w14:textId="379DB35C" w:rsidR="00A13DB0" w:rsidRPr="00316321" w:rsidRDefault="00982B54" w:rsidP="00ED3CAA">
      <w:pPr>
        <w:pStyle w:val="BodyBullet1"/>
      </w:pPr>
      <w:r>
        <w:t>S</w:t>
      </w:r>
      <w:r w:rsidR="00A13DB0">
        <w:t xml:space="preserve">hore crossing </w:t>
      </w:r>
      <w:r w:rsidR="000F0472">
        <w:t>location</w:t>
      </w:r>
      <w:r w:rsidR="00A13DB0">
        <w:t xml:space="preserve"> and construction method </w:t>
      </w:r>
    </w:p>
    <w:p w14:paraId="04AD2CBF" w14:textId="752E4647" w:rsidR="00982B54" w:rsidRDefault="00982B54">
      <w:pPr>
        <w:pStyle w:val="BodyBullet1"/>
      </w:pPr>
      <w:r>
        <w:t xml:space="preserve">Onshore transmission infrastructure </w:t>
      </w:r>
      <w:r w:rsidR="00A13DB0">
        <w:t>type,</w:t>
      </w:r>
      <w:r w:rsidR="0022217C">
        <w:t xml:space="preserve"> alignment</w:t>
      </w:r>
      <w:r w:rsidR="00A13DB0">
        <w:t xml:space="preserve"> and construction method </w:t>
      </w:r>
    </w:p>
    <w:p w14:paraId="574E0C05" w14:textId="58C87B39" w:rsidR="00362AE3" w:rsidRPr="00982B54" w:rsidRDefault="00982B54">
      <w:pPr>
        <w:pStyle w:val="BodyBullet1"/>
        <w:rPr>
          <w:bCs/>
        </w:rPr>
      </w:pPr>
      <w:r>
        <w:t>O</w:t>
      </w:r>
      <w:r w:rsidR="00A13DB0">
        <w:t>nshore substation site.</w:t>
      </w:r>
    </w:p>
    <w:p w14:paraId="76AD7F06" w14:textId="196D86E2" w:rsidR="002121A0" w:rsidRPr="00ED3CAA" w:rsidRDefault="002121A0" w:rsidP="00F47811">
      <w:pPr>
        <w:pStyle w:val="BodyText"/>
        <w:rPr>
          <w:bCs/>
        </w:rPr>
      </w:pPr>
      <w:r>
        <w:t xml:space="preserve">The </w:t>
      </w:r>
      <w:r w:rsidR="001C0F52">
        <w:t xml:space="preserve">following </w:t>
      </w:r>
      <w:r w:rsidR="00C57D81">
        <w:t xml:space="preserve">sections </w:t>
      </w:r>
      <w:r w:rsidR="001C0F52">
        <w:t>describe these</w:t>
      </w:r>
      <w:r w:rsidR="00760AE2">
        <w:t xml:space="preserve"> </w:t>
      </w:r>
      <w:r>
        <w:t xml:space="preserve">elements and alternatives </w:t>
      </w:r>
      <w:r w:rsidR="00760AE2">
        <w:t>considered for the project.</w:t>
      </w:r>
      <w:r w:rsidR="00BD2C87">
        <w:t xml:space="preserve"> </w:t>
      </w:r>
    </w:p>
    <w:p w14:paraId="3C631251" w14:textId="5D4079DD" w:rsidR="106E1D0E" w:rsidRDefault="106E1D0E" w:rsidP="00ED3CAA">
      <w:pPr>
        <w:pStyle w:val="Heading3"/>
      </w:pPr>
      <w:bookmarkStart w:id="88" w:name="_Ref210400319"/>
      <w:bookmarkStart w:id="89" w:name="_Toc228780838"/>
      <w:r w:rsidRPr="00ED3CAA">
        <w:t>Transmission</w:t>
      </w:r>
      <w:r w:rsidRPr="7015BA49">
        <w:t xml:space="preserve"> system technology</w:t>
      </w:r>
      <w:bookmarkEnd w:id="88"/>
      <w:bookmarkEnd w:id="89"/>
    </w:p>
    <w:p w14:paraId="6AE49C19" w14:textId="7BA198FD" w:rsidR="008504FD" w:rsidRDefault="002046B8" w:rsidP="008504FD">
      <w:pPr>
        <w:pStyle w:val="BodyText"/>
      </w:pPr>
      <w:r>
        <w:t>Star of the South</w:t>
      </w:r>
      <w:r w:rsidR="00256212">
        <w:t xml:space="preserve"> selected </w:t>
      </w:r>
      <w:r w:rsidR="008F0A56">
        <w:t xml:space="preserve">a </w:t>
      </w:r>
      <w:r w:rsidR="001702C2">
        <w:t>high voltage alternating current (</w:t>
      </w:r>
      <w:r w:rsidR="18766B56" w:rsidRPr="00ED3CAA">
        <w:t>HVAC</w:t>
      </w:r>
      <w:r w:rsidR="001702C2">
        <w:t>)</w:t>
      </w:r>
      <w:r w:rsidR="18766B56" w:rsidRPr="00ED3CAA">
        <w:t xml:space="preserve"> transmission system </w:t>
      </w:r>
      <w:r w:rsidR="007D73FE">
        <w:t xml:space="preserve">and a range of potential system </w:t>
      </w:r>
      <w:r w:rsidR="18766B56" w:rsidRPr="00ED3CAA">
        <w:t xml:space="preserve">voltages </w:t>
      </w:r>
      <w:r w:rsidR="009A066B">
        <w:t>before</w:t>
      </w:r>
      <w:r w:rsidR="007D73FE">
        <w:t xml:space="preserve"> starting </w:t>
      </w:r>
      <w:r w:rsidR="18766B56" w:rsidRPr="00ED3CAA">
        <w:t xml:space="preserve">the </w:t>
      </w:r>
      <w:r w:rsidR="007E7E9E">
        <w:t>assessment</w:t>
      </w:r>
      <w:r w:rsidR="00255516">
        <w:t xml:space="preserve"> process</w:t>
      </w:r>
      <w:r w:rsidR="18766B56" w:rsidRPr="00ED3CAA">
        <w:t xml:space="preserve">. </w:t>
      </w:r>
      <w:r w:rsidR="008504FD">
        <w:t>High voltage direct current (</w:t>
      </w:r>
      <w:r w:rsidR="008504FD" w:rsidRPr="00ED3CAA">
        <w:t>HVDC</w:t>
      </w:r>
      <w:r w:rsidR="008504FD">
        <w:t>)</w:t>
      </w:r>
      <w:r w:rsidR="008504FD" w:rsidRPr="00ED3CAA">
        <w:t xml:space="preserve"> </w:t>
      </w:r>
      <w:r w:rsidR="008504FD">
        <w:t xml:space="preserve">technology </w:t>
      </w:r>
      <w:r w:rsidR="008504FD" w:rsidRPr="00ED3CAA">
        <w:t>was</w:t>
      </w:r>
      <w:r w:rsidR="008504FD">
        <w:t xml:space="preserve"> assessed</w:t>
      </w:r>
      <w:r w:rsidR="008504FD" w:rsidRPr="00ED3CAA">
        <w:t xml:space="preserve"> as an alternative </w:t>
      </w:r>
      <w:r w:rsidR="008504FD">
        <w:t>early in project development</w:t>
      </w:r>
      <w:r w:rsidR="003176A0">
        <w:t xml:space="preserve">, </w:t>
      </w:r>
      <w:r w:rsidR="008504FD">
        <w:t>considering a range of</w:t>
      </w:r>
      <w:r w:rsidR="008504FD" w:rsidRPr="00ED3CAA">
        <w:t xml:space="preserve"> factors</w:t>
      </w:r>
      <w:r w:rsidR="008504FD">
        <w:t xml:space="preserve"> including</w:t>
      </w:r>
      <w:r w:rsidR="008504FD" w:rsidRPr="00ED3CAA">
        <w:t xml:space="preserve"> commercial, environmental and land</w:t>
      </w:r>
      <w:r w:rsidR="008504FD">
        <w:t>-</w:t>
      </w:r>
      <w:r w:rsidR="008504FD" w:rsidRPr="00ED3CAA">
        <w:t>use impacts</w:t>
      </w:r>
      <w:r w:rsidR="008504FD">
        <w:t xml:space="preserve">, </w:t>
      </w:r>
      <w:r w:rsidR="008504FD" w:rsidRPr="00ED3CAA">
        <w:t>constructability and supply chain risk</w:t>
      </w:r>
      <w:r w:rsidR="008504FD">
        <w:t xml:space="preserve"> and </w:t>
      </w:r>
      <w:r w:rsidR="008504FD" w:rsidRPr="00ED3CAA">
        <w:t xml:space="preserve">technical </w:t>
      </w:r>
      <w:r w:rsidR="008504FD">
        <w:t xml:space="preserve">aspects such as </w:t>
      </w:r>
      <w:r w:rsidR="008504FD" w:rsidRPr="00ED3CAA">
        <w:t xml:space="preserve">grid integration. </w:t>
      </w:r>
    </w:p>
    <w:p w14:paraId="2A840BA7" w14:textId="6716DAC0" w:rsidR="008504FD" w:rsidRDefault="008504FD" w:rsidP="008504FD">
      <w:pPr>
        <w:pStyle w:val="BodyText"/>
      </w:pPr>
      <w:r w:rsidRPr="7015BA49">
        <w:t xml:space="preserve">For shorter distances, HVAC systems </w:t>
      </w:r>
      <w:r>
        <w:t xml:space="preserve">are </w:t>
      </w:r>
      <w:r w:rsidRPr="7015BA49">
        <w:t xml:space="preserve">more </w:t>
      </w:r>
      <w:r>
        <w:t xml:space="preserve">efficient and </w:t>
      </w:r>
      <w:r w:rsidRPr="7015BA49">
        <w:t>cost</w:t>
      </w:r>
      <w:r>
        <w:t>-</w:t>
      </w:r>
      <w:r w:rsidRPr="7015BA49">
        <w:t>effective</w:t>
      </w:r>
      <w:r>
        <w:t xml:space="preserve">, while HVDC is better suited to long-distance connections such as </w:t>
      </w:r>
      <w:r w:rsidRPr="7015BA49">
        <w:t xml:space="preserve">the Basslink </w:t>
      </w:r>
      <w:r>
        <w:t xml:space="preserve">and </w:t>
      </w:r>
      <w:r w:rsidRPr="7015BA49">
        <w:t>Marinus Link interconnectors</w:t>
      </w:r>
      <w:r>
        <w:t>.</w:t>
      </w:r>
      <w:r w:rsidR="003176A0">
        <w:t xml:space="preserve"> Both are suitable for overhead or underground use. </w:t>
      </w:r>
    </w:p>
    <w:p w14:paraId="29D899B0" w14:textId="0516318D" w:rsidR="00943021" w:rsidRDefault="00943021" w:rsidP="008504FD">
      <w:pPr>
        <w:pStyle w:val="BodyText"/>
      </w:pPr>
      <w:r>
        <w:t>HVDC was deemed unfeasible based on the original transmission length</w:t>
      </w:r>
      <w:r w:rsidR="00653FE6">
        <w:t xml:space="preserve">. A reduction in the </w:t>
      </w:r>
      <w:r w:rsidR="00B25313">
        <w:t xml:space="preserve">length of the project's transmission system due to the </w:t>
      </w:r>
      <w:r w:rsidR="003F621D">
        <w:t xml:space="preserve">VicGrid </w:t>
      </w:r>
      <w:r w:rsidR="003F621D" w:rsidRPr="00316321">
        <w:t xml:space="preserve">Gippsland </w:t>
      </w:r>
      <w:r w:rsidR="003F621D">
        <w:t>Offshore Wind Transmission 2 GW Project mak</w:t>
      </w:r>
      <w:r w:rsidR="00287877">
        <w:t>es</w:t>
      </w:r>
      <w:r w:rsidR="003F621D">
        <w:t xml:space="preserve"> HVDC even</w:t>
      </w:r>
      <w:r w:rsidR="000A4A52">
        <w:t xml:space="preserve"> less suitable. </w:t>
      </w:r>
    </w:p>
    <w:p w14:paraId="1931B399" w14:textId="5BA005D0" w:rsidR="000B75AA" w:rsidRDefault="00CE5488" w:rsidP="000B75AA">
      <w:pPr>
        <w:pStyle w:val="BodyBullet1"/>
        <w:numPr>
          <w:ilvl w:val="0"/>
          <w:numId w:val="0"/>
        </w:numPr>
      </w:pPr>
      <w:r>
        <w:t>Star of the South</w:t>
      </w:r>
      <w:r w:rsidR="00FE22C0">
        <w:t xml:space="preserve"> </w:t>
      </w:r>
      <w:r w:rsidR="00910C17">
        <w:t xml:space="preserve">has </w:t>
      </w:r>
      <w:r w:rsidR="00FE22C0">
        <w:t>selected a</w:t>
      </w:r>
      <w:r w:rsidR="0036783A">
        <w:t>n</w:t>
      </w:r>
      <w:r w:rsidR="00FE22C0">
        <w:t xml:space="preserve"> </w:t>
      </w:r>
      <w:r w:rsidR="000B75AA">
        <w:t xml:space="preserve">HVAC </w:t>
      </w:r>
      <w:r w:rsidR="00287877">
        <w:t>v</w:t>
      </w:r>
      <w:r w:rsidR="000B75AA">
        <w:t xml:space="preserve">oltage </w:t>
      </w:r>
      <w:r w:rsidR="00FE22C0">
        <w:t xml:space="preserve">of </w:t>
      </w:r>
      <w:r w:rsidR="000B75AA">
        <w:t>either 220 or 275</w:t>
      </w:r>
      <w:r w:rsidR="0036783A">
        <w:t xml:space="preserve"> kilovolts</w:t>
      </w:r>
      <w:r w:rsidR="000B75AA">
        <w:t xml:space="preserve">. </w:t>
      </w:r>
      <w:r w:rsidR="000B75AA" w:rsidRPr="004003B6">
        <w:t xml:space="preserve">While alternative high-voltage configurations may become viable in the future, the chosen range </w:t>
      </w:r>
      <w:r w:rsidR="00587FE9">
        <w:t xml:space="preserve">represents proven, reliable technology for offshore wind farms and aligns with </w:t>
      </w:r>
      <w:r w:rsidR="000B75AA" w:rsidRPr="004003B6">
        <w:t xml:space="preserve">current development timelines and </w:t>
      </w:r>
      <w:r w:rsidR="00200554">
        <w:t xml:space="preserve">project </w:t>
      </w:r>
      <w:r w:rsidR="000B75AA" w:rsidRPr="004003B6">
        <w:t>capacity</w:t>
      </w:r>
      <w:r w:rsidR="00200554">
        <w:t>.</w:t>
      </w:r>
      <w:r w:rsidR="000B75AA" w:rsidRPr="004003B6">
        <w:t xml:space="preserve"> </w:t>
      </w:r>
    </w:p>
    <w:p w14:paraId="0BD7EC81" w14:textId="3146F69D" w:rsidR="00CF18CF" w:rsidRDefault="00CF18CF" w:rsidP="00C965FC">
      <w:pPr>
        <w:pStyle w:val="BodyBullet1"/>
        <w:numPr>
          <w:ilvl w:val="0"/>
          <w:numId w:val="0"/>
        </w:numPr>
      </w:pPr>
      <w:r w:rsidRPr="00CF18CF">
        <w:t>A 66 kV system was also considered, allow</w:t>
      </w:r>
      <w:r w:rsidR="00CB101D">
        <w:t>ing</w:t>
      </w:r>
      <w:r w:rsidRPr="00CF18CF">
        <w:t xml:space="preserve"> cables to connect directly to shore without offshore substations, potentially lowering costs and complexity. </w:t>
      </w:r>
      <w:r w:rsidR="00C34050">
        <w:t>This</w:t>
      </w:r>
      <w:r w:rsidRPr="00CF18CF">
        <w:t xml:space="preserve"> option </w:t>
      </w:r>
      <w:r w:rsidR="00C34050">
        <w:t xml:space="preserve">was not pursued as it </w:t>
      </w:r>
      <w:r w:rsidRPr="00CF18CF">
        <w:t xml:space="preserve">would </w:t>
      </w:r>
      <w:r w:rsidR="00C34050">
        <w:t xml:space="preserve">result in </w:t>
      </w:r>
      <w:r w:rsidRPr="00CF18CF">
        <w:t>higher transmission losses and require many more export cables</w:t>
      </w:r>
      <w:r w:rsidR="00C204B8">
        <w:t xml:space="preserve"> with a significantly greater seabed footprint. </w:t>
      </w:r>
    </w:p>
    <w:p w14:paraId="6F031477" w14:textId="0D626406" w:rsidR="359B2E87" w:rsidRDefault="18766B56" w:rsidP="003729B4">
      <w:pPr>
        <w:pStyle w:val="Heading3"/>
      </w:pPr>
      <w:bookmarkStart w:id="90" w:name="_Ref210400324"/>
      <w:bookmarkStart w:id="91" w:name="_Ref210838008"/>
      <w:bookmarkStart w:id="92" w:name="_Toc228780839"/>
      <w:r w:rsidRPr="7015BA49">
        <w:lastRenderedPageBreak/>
        <w:t xml:space="preserve">Offshore </w:t>
      </w:r>
      <w:r w:rsidR="008719DA">
        <w:t>s</w:t>
      </w:r>
      <w:r w:rsidRPr="7015BA49">
        <w:t>ubstation</w:t>
      </w:r>
      <w:r w:rsidR="00E9020D">
        <w:t xml:space="preserve"> requirement</w:t>
      </w:r>
      <w:bookmarkEnd w:id="90"/>
      <w:r w:rsidR="00E9020D">
        <w:t xml:space="preserve"> </w:t>
      </w:r>
      <w:r w:rsidR="009371F2">
        <w:t>and type</w:t>
      </w:r>
      <w:bookmarkEnd w:id="91"/>
      <w:bookmarkEnd w:id="92"/>
    </w:p>
    <w:p w14:paraId="3E41CF2A" w14:textId="77777777" w:rsidR="008B0142" w:rsidRDefault="00E26FEC" w:rsidP="00E26FEC">
      <w:pPr>
        <w:pStyle w:val="BodyText"/>
      </w:pPr>
      <w:r w:rsidRPr="00E26FEC">
        <w:t>The selected HVAC transmission system requires fixed-bottom offshore substations</w:t>
      </w:r>
      <w:r w:rsidR="008B0142">
        <w:t xml:space="preserve"> </w:t>
      </w:r>
      <w:r w:rsidR="008B0142" w:rsidRPr="008B0142">
        <w:t>to efficiently export electricity over the required distance to shore.</w:t>
      </w:r>
    </w:p>
    <w:p w14:paraId="3EF72A36" w14:textId="11168A96" w:rsidR="00E26FEC" w:rsidRPr="00E26FEC" w:rsidRDefault="00E26FEC" w:rsidP="00E26FEC">
      <w:pPr>
        <w:pStyle w:val="BodyText"/>
      </w:pPr>
      <w:r w:rsidRPr="00E26FEC">
        <w:t>Alternatives considered</w:t>
      </w:r>
      <w:r w:rsidR="0022273F">
        <w:t xml:space="preserve"> included transmitting some electricity directly from turbines</w:t>
      </w:r>
      <w:r w:rsidRPr="00E26FEC">
        <w:t>, which could reduce the number of substations</w:t>
      </w:r>
      <w:r w:rsidR="00256212">
        <w:t xml:space="preserve"> required</w:t>
      </w:r>
      <w:r w:rsidR="00AE5FD8">
        <w:t xml:space="preserve">. </w:t>
      </w:r>
      <w:r w:rsidR="00AE5FD8" w:rsidRPr="00AE5FD8">
        <w:t>This option was not pursued as it would result in higher transmission losses and require more export cables with a greater seabed footprint.</w:t>
      </w:r>
    </w:p>
    <w:p w14:paraId="2B1B4058" w14:textId="0FA10C9F" w:rsidR="00E26FEC" w:rsidRPr="00E26FEC" w:rsidRDefault="003E27AE" w:rsidP="00E26FEC">
      <w:pPr>
        <w:pStyle w:val="BodyText"/>
      </w:pPr>
      <w:r>
        <w:t>A</w:t>
      </w:r>
      <w:r w:rsidR="001C3EC8" w:rsidRPr="001C3EC8">
        <w:t xml:space="preserve">lternatives to fixed-bottom offshore substations include floating and subsea options. </w:t>
      </w:r>
      <w:r w:rsidR="001C3EC8">
        <w:t>F</w:t>
      </w:r>
      <w:r w:rsidR="00E26FEC" w:rsidRPr="00E26FEC">
        <w:t xml:space="preserve">ixed-bottom substations were found to be the only feasible option </w:t>
      </w:r>
      <w:r>
        <w:t xml:space="preserve">for the project due to site conditions. </w:t>
      </w:r>
    </w:p>
    <w:p w14:paraId="2427CB4B" w14:textId="366C5A6D" w:rsidR="00AF79BF" w:rsidRDefault="00AF79BF" w:rsidP="00AF79BF">
      <w:pPr>
        <w:pStyle w:val="Heading3"/>
      </w:pPr>
      <w:bookmarkStart w:id="93" w:name="_Toc205276254"/>
      <w:bookmarkStart w:id="94" w:name="_Ref205276804"/>
      <w:bookmarkStart w:id="95" w:name="_Ref210400328"/>
      <w:bookmarkStart w:id="96" w:name="_Ref210838016"/>
      <w:bookmarkStart w:id="97" w:name="_Toc228780840"/>
      <w:r w:rsidRPr="00316321">
        <w:t xml:space="preserve">Offshore </w:t>
      </w:r>
      <w:r w:rsidR="00C54305">
        <w:t>s</w:t>
      </w:r>
      <w:r w:rsidRPr="00316321">
        <w:t>ubstation</w:t>
      </w:r>
      <w:r>
        <w:t xml:space="preserve"> size, capacity, </w:t>
      </w:r>
      <w:r w:rsidR="00882225">
        <w:t xml:space="preserve">number </w:t>
      </w:r>
      <w:r>
        <w:t>and location</w:t>
      </w:r>
      <w:bookmarkEnd w:id="93"/>
      <w:bookmarkEnd w:id="94"/>
      <w:bookmarkEnd w:id="95"/>
      <w:bookmarkEnd w:id="96"/>
      <w:bookmarkEnd w:id="97"/>
    </w:p>
    <w:p w14:paraId="475DAA3A" w14:textId="5C4FE8E4" w:rsidR="00EB763A" w:rsidRDefault="00EB763A" w:rsidP="00AF79BF">
      <w:pPr>
        <w:pStyle w:val="BodyText"/>
      </w:pPr>
      <w:r>
        <w:t>The assessment of the project is based on the maximum potential size, capacity</w:t>
      </w:r>
      <w:r w:rsidR="008410A1">
        <w:t xml:space="preserve"> and</w:t>
      </w:r>
      <w:r>
        <w:t xml:space="preserve"> number </w:t>
      </w:r>
      <w:r w:rsidR="004C4495">
        <w:t>of offshore substations</w:t>
      </w:r>
      <w:r>
        <w:t>, with final details to be confirmed post approval.</w:t>
      </w:r>
    </w:p>
    <w:p w14:paraId="2AC84CF8" w14:textId="77777777" w:rsidR="00E948E6" w:rsidRDefault="004C4495" w:rsidP="00AF79BF">
      <w:pPr>
        <w:pStyle w:val="BodyText"/>
      </w:pPr>
      <w:r>
        <w:t>A</w:t>
      </w:r>
      <w:r w:rsidR="00AF79BF">
        <w:t>lternatives include using fewer large substations</w:t>
      </w:r>
      <w:r w:rsidR="0075587C">
        <w:t xml:space="preserve">, </w:t>
      </w:r>
      <w:r w:rsidR="00AF79BF">
        <w:t xml:space="preserve">or </w:t>
      </w:r>
      <w:r w:rsidR="0075587C">
        <w:t xml:space="preserve">more </w:t>
      </w:r>
      <w:r w:rsidR="00AF79BF" w:rsidRPr="0048053D">
        <w:t xml:space="preserve">smaller </w:t>
      </w:r>
      <w:r w:rsidR="0075587C">
        <w:t>substations</w:t>
      </w:r>
      <w:r w:rsidR="00AF79BF">
        <w:t xml:space="preserve">. </w:t>
      </w:r>
      <w:r w:rsidR="00464914">
        <w:t>Larger</w:t>
      </w:r>
      <w:r w:rsidR="006D5AAA">
        <w:t>-</w:t>
      </w:r>
      <w:r w:rsidR="00AF79BF">
        <w:t>capacity substation</w:t>
      </w:r>
      <w:r w:rsidR="00464914">
        <w:t>s</w:t>
      </w:r>
      <w:r w:rsidR="00AF79BF">
        <w:t xml:space="preserve"> typically </w:t>
      </w:r>
      <w:r w:rsidR="005B098A">
        <w:t xml:space="preserve">have </w:t>
      </w:r>
      <w:r w:rsidR="00AF79BF">
        <w:t xml:space="preserve">a </w:t>
      </w:r>
      <w:r w:rsidR="0016474F">
        <w:t xml:space="preserve">bigger </w:t>
      </w:r>
      <w:r w:rsidR="00AF79BF">
        <w:t>footprint and</w:t>
      </w:r>
      <w:r w:rsidR="003617D4">
        <w:t xml:space="preserve"> may</w:t>
      </w:r>
      <w:r w:rsidR="00AF79BF">
        <w:t xml:space="preserve"> </w:t>
      </w:r>
      <w:r w:rsidR="003617D4">
        <w:t xml:space="preserve">involve different </w:t>
      </w:r>
      <w:r w:rsidR="00E948E6">
        <w:t xml:space="preserve">foundation designs. </w:t>
      </w:r>
    </w:p>
    <w:p w14:paraId="6713FE57" w14:textId="389E7335" w:rsidR="0045255D" w:rsidRDefault="00C07B68" w:rsidP="00AF79BF">
      <w:pPr>
        <w:pStyle w:val="BodyText"/>
      </w:pPr>
      <w:r>
        <w:t>During</w:t>
      </w:r>
      <w:r w:rsidR="00A31A79">
        <w:t xml:space="preserve"> preparation of</w:t>
      </w:r>
      <w:r>
        <w:t xml:space="preserve"> the EIS, t</w:t>
      </w:r>
      <w:r w:rsidR="00AF79BF">
        <w:t xml:space="preserve">he maximum </w:t>
      </w:r>
      <w:r w:rsidR="007505B6">
        <w:t xml:space="preserve">number </w:t>
      </w:r>
      <w:r w:rsidR="00AF79BF">
        <w:t>of substations</w:t>
      </w:r>
      <w:r w:rsidR="007505B6">
        <w:t xml:space="preserve"> </w:t>
      </w:r>
      <w:r w:rsidR="005B098A">
        <w:t>was</w:t>
      </w:r>
      <w:r w:rsidR="007505B6">
        <w:t xml:space="preserve"> </w:t>
      </w:r>
      <w:r w:rsidR="00AF79BF">
        <w:t xml:space="preserve">increased from </w:t>
      </w:r>
      <w:r w:rsidR="007505B6">
        <w:t>four</w:t>
      </w:r>
      <w:r w:rsidR="00AF79BF">
        <w:t xml:space="preserve"> to </w:t>
      </w:r>
      <w:r w:rsidR="007505B6">
        <w:t>five</w:t>
      </w:r>
      <w:r w:rsidR="00AF79BF">
        <w:t xml:space="preserve"> to </w:t>
      </w:r>
      <w:r w:rsidR="00786950">
        <w:t>accommodate</w:t>
      </w:r>
      <w:r w:rsidR="00AF79BF">
        <w:t xml:space="preserve"> </w:t>
      </w:r>
      <w:r w:rsidR="0015285A">
        <w:t xml:space="preserve">the potential use of smaller substations. </w:t>
      </w:r>
    </w:p>
    <w:p w14:paraId="306258F6" w14:textId="00E19176" w:rsidR="00AF79BF" w:rsidRDefault="0078491C" w:rsidP="005D4E2E">
      <w:pPr>
        <w:pStyle w:val="BodyText"/>
        <w:rPr>
          <w:rFonts w:ascii="Arial" w:eastAsia="Arial" w:hAnsi="Arial" w:cs="Arial"/>
        </w:rPr>
      </w:pPr>
      <w:r>
        <w:t>Determining w</w:t>
      </w:r>
      <w:r w:rsidR="00AF79BF" w:rsidRPr="005003C5">
        <w:t xml:space="preserve">hether to </w:t>
      </w:r>
      <w:r>
        <w:t xml:space="preserve">install </w:t>
      </w:r>
      <w:r w:rsidR="00AF79BF" w:rsidRPr="005003C5">
        <w:t xml:space="preserve">fewer large substations or </w:t>
      </w:r>
      <w:r w:rsidR="009626DD">
        <w:t>more</w:t>
      </w:r>
      <w:r w:rsidR="00975EFA" w:rsidRPr="005003C5">
        <w:t xml:space="preserve"> </w:t>
      </w:r>
      <w:r w:rsidR="00AF79BF" w:rsidRPr="005003C5">
        <w:t>smaller ones</w:t>
      </w:r>
      <w:r w:rsidR="005D4E2E">
        <w:t xml:space="preserve"> </w:t>
      </w:r>
      <w:r w:rsidR="00AF79BF" w:rsidRPr="005003C5">
        <w:t xml:space="preserve">is a key design </w:t>
      </w:r>
      <w:r>
        <w:t xml:space="preserve">consideration, </w:t>
      </w:r>
      <w:r w:rsidR="00E84BAF">
        <w:t>as</w:t>
      </w:r>
      <w:r w:rsidR="001A3C4E">
        <w:t xml:space="preserve"> each option present</w:t>
      </w:r>
      <w:r w:rsidR="00E84BAF">
        <w:t>s</w:t>
      </w:r>
      <w:r w:rsidR="001A3C4E">
        <w:t xml:space="preserve"> </w:t>
      </w:r>
      <w:r w:rsidR="004A0CF6" w:rsidRPr="005003C5">
        <w:t>trade</w:t>
      </w:r>
      <w:r w:rsidR="004A0CF6">
        <w:t>-</w:t>
      </w:r>
      <w:r w:rsidR="004A0CF6" w:rsidRPr="005003C5">
        <w:t>offs</w:t>
      </w:r>
      <w:r w:rsidR="00AF79BF" w:rsidRPr="005003C5">
        <w:t xml:space="preserve"> </w:t>
      </w:r>
      <w:r w:rsidR="001A3C4E">
        <w:t xml:space="preserve">in terms of </w:t>
      </w:r>
      <w:r w:rsidR="00AF79BF" w:rsidRPr="005003C5">
        <w:t xml:space="preserve">cost, </w:t>
      </w:r>
      <w:r w:rsidR="00AF79BF">
        <w:t xml:space="preserve">constructability, </w:t>
      </w:r>
      <w:r w:rsidR="00AF79BF" w:rsidRPr="005003C5">
        <w:t xml:space="preserve">reliability, </w:t>
      </w:r>
      <w:r w:rsidR="00AF79BF">
        <w:t>environmental impact</w:t>
      </w:r>
      <w:r w:rsidR="00AF79BF" w:rsidRPr="005003C5">
        <w:t xml:space="preserve"> </w:t>
      </w:r>
      <w:r w:rsidR="005D4E2E">
        <w:t xml:space="preserve">and </w:t>
      </w:r>
      <w:r w:rsidR="00AF79BF" w:rsidRPr="005003C5">
        <w:t>grid integration</w:t>
      </w:r>
      <w:r w:rsidR="00AF79BF">
        <w:t>.</w:t>
      </w:r>
      <w:r w:rsidR="0045255D">
        <w:t xml:space="preserve"> </w:t>
      </w:r>
      <w:r w:rsidR="00AF79BF">
        <w:t xml:space="preserve">The </w:t>
      </w:r>
      <w:r w:rsidR="008A452D">
        <w:t xml:space="preserve">final </w:t>
      </w:r>
      <w:r w:rsidR="00AF79BF">
        <w:t xml:space="preserve">location of the offshore substations </w:t>
      </w:r>
      <w:r w:rsidR="008A452D">
        <w:t>will</w:t>
      </w:r>
      <w:r w:rsidR="00AF79BF">
        <w:t xml:space="preserve"> depend on the</w:t>
      </w:r>
      <w:r w:rsidR="0045255D">
        <w:t xml:space="preserve">se </w:t>
      </w:r>
      <w:r w:rsidR="008A452D">
        <w:t xml:space="preserve">design </w:t>
      </w:r>
      <w:r w:rsidR="0045255D">
        <w:t xml:space="preserve">choices, as well as </w:t>
      </w:r>
      <w:r w:rsidR="00AF79BF">
        <w:t xml:space="preserve">wind farm layout, as </w:t>
      </w:r>
      <w:r w:rsidR="0045255D">
        <w:t>offshore substations</w:t>
      </w:r>
      <w:r w:rsidR="00AF79BF">
        <w:t xml:space="preserve"> are sited to optimise </w:t>
      </w:r>
      <w:r w:rsidR="00A06DB9">
        <w:t>energy collection and minimise</w:t>
      </w:r>
      <w:r w:rsidR="00AF79BF">
        <w:t xml:space="preserve"> export distances. </w:t>
      </w:r>
      <w:r w:rsidR="00D50C61">
        <w:t xml:space="preserve">These design decisions </w:t>
      </w:r>
      <w:r w:rsidR="0076511D">
        <w:t xml:space="preserve">will be finalised in line with project approval conditions. </w:t>
      </w:r>
    </w:p>
    <w:p w14:paraId="48B5B4B0" w14:textId="6260B08D" w:rsidR="126C45C8" w:rsidRPr="00A54342" w:rsidRDefault="002F65A5" w:rsidP="00836CE7">
      <w:pPr>
        <w:pStyle w:val="Heading3"/>
      </w:pPr>
      <w:bookmarkStart w:id="98" w:name="_Ref210400333"/>
      <w:bookmarkStart w:id="99" w:name="_Toc228780841"/>
      <w:r w:rsidRPr="00836CE7">
        <w:t>Offshore</w:t>
      </w:r>
      <w:r w:rsidRPr="0008513E">
        <w:t xml:space="preserve"> </w:t>
      </w:r>
      <w:r w:rsidR="0008513E" w:rsidRPr="0008513E">
        <w:t>substation foundation type and installation method</w:t>
      </w:r>
      <w:bookmarkEnd w:id="98"/>
      <w:bookmarkEnd w:id="99"/>
    </w:p>
    <w:p w14:paraId="01A70CF2" w14:textId="55F22F9F" w:rsidR="00DD603C" w:rsidRDefault="00491374" w:rsidP="00DD603C">
      <w:pPr>
        <w:pStyle w:val="BodyText"/>
        <w:rPr>
          <w:lang w:eastAsia="en-AU"/>
        </w:rPr>
      </w:pPr>
      <w:r w:rsidRPr="00491374">
        <w:rPr>
          <w:lang w:eastAsia="en-AU"/>
        </w:rPr>
        <w:t>The installation of jacket foundations using conventional methods has been evaluated as part of the impact assessment.</w:t>
      </w:r>
      <w:r>
        <w:t xml:space="preserve"> </w:t>
      </w:r>
      <w:r w:rsidR="00DD603C">
        <w:t xml:space="preserve">Monopile foundations may </w:t>
      </w:r>
      <w:r w:rsidR="00774741">
        <w:t xml:space="preserve">also </w:t>
      </w:r>
      <w:r w:rsidR="00DD603C">
        <w:t xml:space="preserve">be suitable if smaller substations are used. </w:t>
      </w:r>
    </w:p>
    <w:p w14:paraId="5EE36AA8" w14:textId="35CAF9E3" w:rsidR="18766B56" w:rsidRDefault="00CD6DBC" w:rsidP="00DD603C">
      <w:pPr>
        <w:pStyle w:val="BodyText"/>
      </w:pPr>
      <w:r>
        <w:lastRenderedPageBreak/>
        <w:t>As</w:t>
      </w:r>
      <w:r w:rsidR="18766B56" w:rsidRPr="7015BA49">
        <w:t xml:space="preserve"> the </w:t>
      </w:r>
      <w:r w:rsidR="000F6CF5">
        <w:t xml:space="preserve">final </w:t>
      </w:r>
      <w:r w:rsidR="18766B56" w:rsidRPr="7015BA49">
        <w:t xml:space="preserve">size and number of offshore substations will be </w:t>
      </w:r>
      <w:r w:rsidR="007A218E">
        <w:t>determined during</w:t>
      </w:r>
      <w:r w:rsidR="18766B56" w:rsidRPr="7015BA49">
        <w:t xml:space="preserve"> </w:t>
      </w:r>
      <w:r>
        <w:t xml:space="preserve">the </w:t>
      </w:r>
      <w:r w:rsidR="18766B56" w:rsidRPr="7015BA49">
        <w:t>detailed design phase,</w:t>
      </w:r>
      <w:r w:rsidR="00260C16">
        <w:t xml:space="preserve"> </w:t>
      </w:r>
      <w:r>
        <w:t xml:space="preserve">the </w:t>
      </w:r>
      <w:r w:rsidR="18766B56" w:rsidRPr="7015BA49">
        <w:t xml:space="preserve">preferred foundation type </w:t>
      </w:r>
      <w:r w:rsidR="00DD603C">
        <w:t xml:space="preserve">will </w:t>
      </w:r>
      <w:r w:rsidR="18766B56" w:rsidRPr="7015BA49">
        <w:t xml:space="preserve">also be </w:t>
      </w:r>
      <w:r w:rsidR="00DD603C">
        <w:t>selected at that stage.</w:t>
      </w:r>
    </w:p>
    <w:p w14:paraId="4C383F76" w14:textId="51E6608C" w:rsidR="004B5F1B" w:rsidRDefault="18766B56" w:rsidP="007C0EFC">
      <w:pPr>
        <w:pStyle w:val="Heading3"/>
      </w:pPr>
      <w:bookmarkStart w:id="100" w:name="_Ref210400337"/>
      <w:bookmarkStart w:id="101" w:name="_Ref210838029"/>
      <w:bookmarkStart w:id="102" w:name="_Toc228780842"/>
      <w:r w:rsidRPr="00E7492F">
        <w:t>Offshore</w:t>
      </w:r>
      <w:r w:rsidRPr="7015BA49">
        <w:t xml:space="preserve"> </w:t>
      </w:r>
      <w:r w:rsidR="00612A38">
        <w:t>c</w:t>
      </w:r>
      <w:r w:rsidRPr="7015BA49">
        <w:t>able alignments, protection and installation</w:t>
      </w:r>
      <w:bookmarkEnd w:id="100"/>
      <w:r w:rsidR="00BC2B4E">
        <w:t xml:space="preserve"> method</w:t>
      </w:r>
      <w:bookmarkEnd w:id="101"/>
      <w:bookmarkEnd w:id="102"/>
    </w:p>
    <w:p w14:paraId="7D8A0FC5" w14:textId="6A089B8B" w:rsidR="009B417B" w:rsidRDefault="0026054A" w:rsidP="009B417B">
      <w:pPr>
        <w:pStyle w:val="BodyText"/>
      </w:pPr>
      <w:r>
        <w:t>F</w:t>
      </w:r>
      <w:r w:rsidR="00222BAB">
        <w:t xml:space="preserve">inal </w:t>
      </w:r>
      <w:r w:rsidR="001D5C8A">
        <w:t xml:space="preserve">inter-array </w:t>
      </w:r>
      <w:r w:rsidR="002A62EF">
        <w:t xml:space="preserve">and offshore export cable </w:t>
      </w:r>
      <w:r w:rsidR="009B417B">
        <w:t>alignments</w:t>
      </w:r>
      <w:r>
        <w:t xml:space="preserve">, </w:t>
      </w:r>
      <w:r w:rsidR="009B417B">
        <w:t xml:space="preserve">installation </w:t>
      </w:r>
      <w:r>
        <w:t xml:space="preserve">and protection </w:t>
      </w:r>
      <w:r w:rsidR="00707DDC">
        <w:t>method</w:t>
      </w:r>
      <w:r w:rsidR="00924EFA">
        <w:t>s</w:t>
      </w:r>
      <w:r w:rsidR="009B417B">
        <w:t xml:space="preserve"> </w:t>
      </w:r>
      <w:r w:rsidR="009B417B" w:rsidRPr="00316321">
        <w:t xml:space="preserve">will be </w:t>
      </w:r>
      <w:r w:rsidR="00924EFA">
        <w:t>determined</w:t>
      </w:r>
      <w:r w:rsidR="00924EFA" w:rsidRPr="00316321">
        <w:t xml:space="preserve"> </w:t>
      </w:r>
      <w:r w:rsidR="009B417B" w:rsidRPr="00316321">
        <w:t>post approval.</w:t>
      </w:r>
      <w:r w:rsidR="009B417B">
        <w:t xml:space="preserve"> </w:t>
      </w:r>
    </w:p>
    <w:p w14:paraId="348BF121" w14:textId="14F49460" w:rsidR="009B417B" w:rsidRDefault="00F72A83" w:rsidP="009B417B">
      <w:pPr>
        <w:pStyle w:val="BodyText"/>
      </w:pPr>
      <w:r>
        <w:t xml:space="preserve">The </w:t>
      </w:r>
      <w:r w:rsidR="001D5C8A">
        <w:t>i</w:t>
      </w:r>
      <w:r w:rsidR="009B417B">
        <w:t>nter</w:t>
      </w:r>
      <w:r w:rsidR="001D5C8A">
        <w:t>-</w:t>
      </w:r>
      <w:r w:rsidR="009B417B">
        <w:t xml:space="preserve">array cable </w:t>
      </w:r>
      <w:r w:rsidR="0011579D">
        <w:t xml:space="preserve">layout </w:t>
      </w:r>
      <w:r w:rsidR="00194AE8">
        <w:t xml:space="preserve">will </w:t>
      </w:r>
      <w:r w:rsidR="00802228">
        <w:t xml:space="preserve">depend on the final </w:t>
      </w:r>
      <w:r w:rsidR="008F293E">
        <w:t xml:space="preserve">wind farm layout, turbine size and </w:t>
      </w:r>
      <w:r w:rsidR="00E23D72">
        <w:t xml:space="preserve">the project's </w:t>
      </w:r>
      <w:r w:rsidR="009B417B">
        <w:t>electrical design</w:t>
      </w:r>
      <w:r w:rsidR="009A2D25">
        <w:t>, as well as any e</w:t>
      </w:r>
      <w:r w:rsidR="009B417B">
        <w:t>nvironmental constraints</w:t>
      </w:r>
      <w:r w:rsidR="0096680F">
        <w:t xml:space="preserve"> </w:t>
      </w:r>
      <w:r w:rsidR="009B417B">
        <w:t xml:space="preserve">and cable crossings. </w:t>
      </w:r>
      <w:r w:rsidR="000E3C03">
        <w:t xml:space="preserve">All </w:t>
      </w:r>
      <w:r w:rsidR="009B417B">
        <w:t>inter</w:t>
      </w:r>
      <w:r w:rsidR="000E3C03">
        <w:t>-</w:t>
      </w:r>
      <w:r w:rsidR="009B417B">
        <w:t xml:space="preserve">array cables </w:t>
      </w:r>
      <w:r w:rsidR="000E3C03">
        <w:t>will be</w:t>
      </w:r>
      <w:r w:rsidR="006C4BE1">
        <w:t xml:space="preserve"> located</w:t>
      </w:r>
      <w:r w:rsidR="009B417B">
        <w:t xml:space="preserve"> within the </w:t>
      </w:r>
      <w:r w:rsidR="0045780F">
        <w:t>offshore wind farm</w:t>
      </w:r>
      <w:r w:rsidR="009B417B">
        <w:t xml:space="preserve"> area</w:t>
      </w:r>
      <w:r w:rsidR="00077F83">
        <w:t xml:space="preserve"> </w:t>
      </w:r>
      <w:r w:rsidR="00077F83" w:rsidRPr="00077F83">
        <w:t xml:space="preserve">shown in </w:t>
      </w:r>
      <w:r w:rsidR="00077F83" w:rsidRPr="00077F83">
        <w:fldChar w:fldCharType="begin"/>
      </w:r>
      <w:r w:rsidR="00077F83" w:rsidRPr="00077F83">
        <w:instrText xml:space="preserve"> REF _Ref210217991 \h  \* MERGEFORMAT </w:instrText>
      </w:r>
      <w:r w:rsidR="00077F83" w:rsidRPr="00077F83">
        <w:fldChar w:fldCharType="separate"/>
      </w:r>
      <w:r w:rsidR="004D7DEA">
        <w:t>Figure 3</w:t>
      </w:r>
      <w:r w:rsidR="004D7DEA">
        <w:noBreakHyphen/>
        <w:t>2</w:t>
      </w:r>
      <w:r w:rsidR="00077F83" w:rsidRPr="00077F83">
        <w:fldChar w:fldCharType="end"/>
      </w:r>
      <w:r w:rsidR="00752782">
        <w:t>, in Commonwealth waters</w:t>
      </w:r>
      <w:r w:rsidR="00557F0A">
        <w:t xml:space="preserve">. </w:t>
      </w:r>
      <w:r w:rsidR="00AF4528">
        <w:t>The project’s assessment</w:t>
      </w:r>
      <w:r w:rsidR="00557F0A">
        <w:t xml:space="preserve"> is </w:t>
      </w:r>
      <w:r w:rsidR="009B417B">
        <w:t xml:space="preserve">based on </w:t>
      </w:r>
      <w:r w:rsidR="00C90F43">
        <w:t xml:space="preserve">the </w:t>
      </w:r>
      <w:r w:rsidR="00EB1D1C">
        <w:t xml:space="preserve">cable </w:t>
      </w:r>
      <w:r w:rsidR="002D215B">
        <w:t>type,</w:t>
      </w:r>
      <w:r w:rsidR="009160CE">
        <w:t xml:space="preserve"> length and</w:t>
      </w:r>
      <w:r w:rsidR="002D215B">
        <w:t xml:space="preserve"> installation footprint</w:t>
      </w:r>
      <w:r w:rsidR="007D4BD0">
        <w:t xml:space="preserve"> </w:t>
      </w:r>
      <w:r w:rsidR="0041300A">
        <w:t xml:space="preserve">with the greatest potential impact. </w:t>
      </w:r>
    </w:p>
    <w:p w14:paraId="12BDFA6C" w14:textId="7F3D2AF0" w:rsidR="00425662" w:rsidRPr="00286F2A" w:rsidRDefault="002D215B" w:rsidP="00286F2A">
      <w:pPr>
        <w:pStyle w:val="BodyText"/>
      </w:pPr>
      <w:r w:rsidRPr="00286F2A">
        <w:t xml:space="preserve">The offshore export cables will be installed within </w:t>
      </w:r>
      <w:r w:rsidR="00766E4F" w:rsidRPr="00286F2A">
        <w:t xml:space="preserve">one or more </w:t>
      </w:r>
      <w:r w:rsidR="0011579D" w:rsidRPr="00286F2A">
        <w:t>corridors</w:t>
      </w:r>
      <w:r w:rsidRPr="00286F2A">
        <w:t xml:space="preserve"> </w:t>
      </w:r>
      <w:r w:rsidR="00777154">
        <w:t>within</w:t>
      </w:r>
      <w:r w:rsidRPr="00286F2A">
        <w:t xml:space="preserve"> the offshore export cable area</w:t>
      </w:r>
      <w:r w:rsidR="008007C0" w:rsidRPr="00286F2A">
        <w:t xml:space="preserve"> shown in </w:t>
      </w:r>
      <w:r w:rsidR="008007C0" w:rsidRPr="00286F2A">
        <w:fldChar w:fldCharType="begin"/>
      </w:r>
      <w:r w:rsidR="008007C0" w:rsidRPr="00286F2A">
        <w:instrText xml:space="preserve"> REF _Ref210217991 \h </w:instrText>
      </w:r>
      <w:r w:rsidR="00286F2A">
        <w:instrText xml:space="preserve"> \* MERGEFORMAT </w:instrText>
      </w:r>
      <w:r w:rsidR="008007C0" w:rsidRPr="00286F2A">
        <w:fldChar w:fldCharType="separate"/>
      </w:r>
      <w:r w:rsidR="004D7DEA">
        <w:t>Figure 3</w:t>
      </w:r>
      <w:r w:rsidR="004D7DEA">
        <w:noBreakHyphen/>
        <w:t>2</w:t>
      </w:r>
      <w:r w:rsidR="008007C0" w:rsidRPr="00286F2A">
        <w:fldChar w:fldCharType="end"/>
      </w:r>
      <w:r w:rsidR="00357277">
        <w:t xml:space="preserve">, traversing </w:t>
      </w:r>
      <w:r w:rsidR="00357277" w:rsidRPr="00357277">
        <w:t>Commonwealth waters and Victorian coastal waters</w:t>
      </w:r>
      <w:r w:rsidRPr="00286F2A">
        <w:t xml:space="preserve">. </w:t>
      </w:r>
      <w:r w:rsidR="007B27C0">
        <w:t xml:space="preserve">Corridor locations depend on the </w:t>
      </w:r>
      <w:r w:rsidRPr="00286F2A">
        <w:t xml:space="preserve">offshore substation locations, </w:t>
      </w:r>
      <w:r w:rsidR="002E496E">
        <w:t>the</w:t>
      </w:r>
      <w:r w:rsidR="009B417B" w:rsidRPr="00286F2A">
        <w:t xml:space="preserve"> shore crossing </w:t>
      </w:r>
      <w:r w:rsidRPr="00286F2A">
        <w:t>location</w:t>
      </w:r>
      <w:r w:rsidR="002E496E">
        <w:t>,</w:t>
      </w:r>
      <w:r w:rsidRPr="00286F2A">
        <w:t xml:space="preserve"> </w:t>
      </w:r>
      <w:r w:rsidR="009B417B" w:rsidRPr="00286F2A">
        <w:t>and any constraints or obstacles in between</w:t>
      </w:r>
      <w:r w:rsidR="008007C0" w:rsidRPr="00286F2A">
        <w:t xml:space="preserve">. </w:t>
      </w:r>
      <w:r w:rsidR="005F60F2">
        <w:t>T</w:t>
      </w:r>
      <w:r w:rsidR="00941926">
        <w:t>he impacts</w:t>
      </w:r>
      <w:r w:rsidR="00200CC1">
        <w:t xml:space="preserve"> from</w:t>
      </w:r>
      <w:r w:rsidR="00941926">
        <w:t xml:space="preserve"> any </w:t>
      </w:r>
      <w:r w:rsidR="00E01771" w:rsidRPr="00286F2A">
        <w:t>potential corridor</w:t>
      </w:r>
      <w:r w:rsidR="007400AA">
        <w:t xml:space="preserve"> options</w:t>
      </w:r>
      <w:r w:rsidR="005F60F2">
        <w:t xml:space="preserve"> </w:t>
      </w:r>
      <w:r w:rsidR="00E6328C">
        <w:t>have been</w:t>
      </w:r>
      <w:r w:rsidR="00941926">
        <w:t xml:space="preserve"> </w:t>
      </w:r>
      <w:r w:rsidR="005F60F2">
        <w:t>assess</w:t>
      </w:r>
      <w:r w:rsidR="00E6328C">
        <w:t>ed</w:t>
      </w:r>
      <w:r w:rsidR="005F60F2">
        <w:t xml:space="preserve">. </w:t>
      </w:r>
      <w:r w:rsidR="009B417B" w:rsidRPr="00286F2A">
        <w:t xml:space="preserve"> </w:t>
      </w:r>
    </w:p>
    <w:p w14:paraId="77AE3C80" w14:textId="2594A348" w:rsidR="009B417B" w:rsidRDefault="006247E0" w:rsidP="009B417B">
      <w:pPr>
        <w:pStyle w:val="BodyText"/>
      </w:pPr>
      <w:r>
        <w:t xml:space="preserve">The original offshore export cable area </w:t>
      </w:r>
      <w:r w:rsidR="00B87CBC">
        <w:t xml:space="preserve">encompassed two potential shore crossing locations. Following the selection of a preferred crossing </w:t>
      </w:r>
      <w:r w:rsidR="005574EA">
        <w:t>point</w:t>
      </w:r>
      <w:r w:rsidR="00B87CBC">
        <w:t xml:space="preserve"> </w:t>
      </w:r>
      <w:r w:rsidR="009F5845">
        <w:t>(</w:t>
      </w:r>
      <w:r w:rsidR="00F944A5">
        <w:t xml:space="preserve">see </w:t>
      </w:r>
      <w:r w:rsidR="00F944A5" w:rsidRPr="002758CD">
        <w:t xml:space="preserve">Section </w:t>
      </w:r>
      <w:r w:rsidR="00F944A5" w:rsidRPr="002758CD">
        <w:fldChar w:fldCharType="begin"/>
      </w:r>
      <w:r w:rsidR="00F944A5" w:rsidRPr="002758CD">
        <w:instrText xml:space="preserve"> REF _Ref210132594 \r \h </w:instrText>
      </w:r>
      <w:r w:rsidR="00F944A5">
        <w:instrText xml:space="preserve"> \* MERGEFORMAT </w:instrText>
      </w:r>
      <w:r w:rsidR="00F944A5" w:rsidRPr="002758CD">
        <w:fldChar w:fldCharType="separate"/>
      </w:r>
      <w:r w:rsidR="004D7DEA">
        <w:t>3.4.7</w:t>
      </w:r>
      <w:r w:rsidR="00F944A5" w:rsidRPr="002758CD">
        <w:fldChar w:fldCharType="end"/>
      </w:r>
      <w:r w:rsidR="00F944A5">
        <w:t>)</w:t>
      </w:r>
      <w:r w:rsidR="00766E4F">
        <w:t xml:space="preserve">, </w:t>
      </w:r>
      <w:r w:rsidR="009F5845">
        <w:t xml:space="preserve">the offshore </w:t>
      </w:r>
      <w:r w:rsidR="009B417B">
        <w:t xml:space="preserve">export cable area </w:t>
      </w:r>
      <w:r w:rsidR="00BF0A11">
        <w:t xml:space="preserve">was substantially reduced. The final location of the offshore export cable corridor(s) within this area will be determined post approval, once the wind farm layout is finalised. </w:t>
      </w:r>
    </w:p>
    <w:p w14:paraId="2A082B2C" w14:textId="5E0D40EA" w:rsidR="009B417B" w:rsidRDefault="007400AA" w:rsidP="00316F7F">
      <w:pPr>
        <w:pStyle w:val="BodyText"/>
      </w:pPr>
      <w:r w:rsidRPr="007400AA">
        <w:t xml:space="preserve">All cables will </w:t>
      </w:r>
      <w:r w:rsidR="00273F00">
        <w:t>need to be</w:t>
      </w:r>
      <w:r w:rsidRPr="007400AA">
        <w:t xml:space="preserve"> protected </w:t>
      </w:r>
      <w:r w:rsidR="00BC7A70">
        <w:t>and stabilised</w:t>
      </w:r>
      <w:r w:rsidR="002552E4">
        <w:t xml:space="preserve">. </w:t>
      </w:r>
      <w:r w:rsidR="00961C3B">
        <w:t>C</w:t>
      </w:r>
      <w:r w:rsidR="005E129D">
        <w:t xml:space="preserve">able </w:t>
      </w:r>
      <w:r w:rsidR="009B417B">
        <w:t>protection type</w:t>
      </w:r>
      <w:r w:rsidR="005E129D">
        <w:t>s</w:t>
      </w:r>
      <w:r w:rsidR="009B417B">
        <w:t xml:space="preserve"> </w:t>
      </w:r>
      <w:r w:rsidR="00961C3B">
        <w:t>encompass a range of installation methods and impact considerations</w:t>
      </w:r>
      <w:r w:rsidR="009B417B">
        <w:t xml:space="preserve">. </w:t>
      </w:r>
      <w:r w:rsidR="0048551B" w:rsidRPr="0048551B">
        <w:t>Based on site conditions, it is anticipated that most offshore cables will be buried within the seabed, which will also reduce electromagnetic field intensity at the seabed surface.</w:t>
      </w:r>
    </w:p>
    <w:p w14:paraId="1DD52AA3" w14:textId="4F755FC3" w:rsidR="00970EB9" w:rsidRDefault="00970EB9" w:rsidP="00844A09">
      <w:pPr>
        <w:pStyle w:val="Caption"/>
        <w:tabs>
          <w:tab w:val="left" w:pos="720"/>
          <w:tab w:val="left" w:pos="1440"/>
          <w:tab w:val="left" w:pos="2160"/>
          <w:tab w:val="left" w:pos="2880"/>
          <w:tab w:val="left" w:pos="3600"/>
          <w:tab w:val="left" w:pos="4105"/>
        </w:tabs>
      </w:pPr>
      <w:bookmarkStart w:id="103" w:name="_Ref210217991"/>
      <w:bookmarkStart w:id="104" w:name="_Toc228780850"/>
      <w:r>
        <w:lastRenderedPageBreak/>
        <w:t xml:space="preserve">Figure </w:t>
      </w:r>
      <w:fldSimple w:instr=" STYLEREF 1 \s ">
        <w:r w:rsidR="00801212">
          <w:rPr>
            <w:noProof/>
          </w:rPr>
          <w:t>3</w:t>
        </w:r>
      </w:fldSimple>
      <w:r w:rsidR="00801212">
        <w:noBreakHyphen/>
      </w:r>
      <w:fldSimple w:instr=" SEQ Figure \* ARABIC \s 1 ">
        <w:r w:rsidR="00801212">
          <w:rPr>
            <w:noProof/>
          </w:rPr>
          <w:t>2</w:t>
        </w:r>
      </w:fldSimple>
      <w:bookmarkEnd w:id="103"/>
      <w:r>
        <w:tab/>
        <w:t>Project area overview</w:t>
      </w:r>
      <w:bookmarkEnd w:id="104"/>
      <w:r w:rsidR="00844A09">
        <w:tab/>
      </w:r>
      <w:r w:rsidR="00844A09">
        <w:tab/>
      </w:r>
    </w:p>
    <w:p w14:paraId="6BB3149A" w14:textId="31B692EB" w:rsidR="005725FE" w:rsidRPr="006A6459" w:rsidRDefault="00351026" w:rsidP="006A6459">
      <w:pPr>
        <w:pStyle w:val="p1"/>
        <w:spacing w:before="120" w:after="120"/>
        <w:rPr>
          <w:rFonts w:asciiTheme="minorHAnsi" w:hAnsiTheme="minorHAnsi" w:cstheme="minorHAnsi"/>
          <w:sz w:val="22"/>
          <w:szCs w:val="22"/>
        </w:rPr>
      </w:pPr>
      <w:r>
        <w:rPr>
          <w:noProof/>
        </w:rPr>
        <w:drawing>
          <wp:inline distT="0" distB="0" distL="0" distR="0" wp14:anchorId="79FC464E" wp14:editId="4F325BC9">
            <wp:extent cx="5993352" cy="8315325"/>
            <wp:effectExtent l="0" t="0" r="7620" b="0"/>
            <wp:docPr id="426094291" name="Picture 5" descr="A diagram of the different components of an offshore wind farm, including offshore wind turbines, turbine foundations, offshore substation, inter-array cables, offshore export cables, a port, the shore crossing and onshore export cables.  The onshore export cables connect to a proposed terminal station developed by Vic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94291" name="Picture 5" descr="A diagram of the different components of an offshore wind farm, including offshore wind turbines, turbine foundations, offshore substation, inter-array cables, offshore export cables, a port, the shore crossing and onshore export cables.  The onshore export cables connect to a proposed terminal station developed by VicGrid."/>
                    <pic:cNvPicPr/>
                  </pic:nvPicPr>
                  <pic:blipFill>
                    <a:blip r:embed="rId18">
                      <a:extLst>
                        <a:ext uri="{28A0092B-C50C-407E-A947-70E740481C1C}">
                          <a14:useLocalDpi xmlns:a14="http://schemas.microsoft.com/office/drawing/2010/main" val="0"/>
                        </a:ext>
                      </a:extLst>
                    </a:blip>
                    <a:stretch>
                      <a:fillRect/>
                    </a:stretch>
                  </pic:blipFill>
                  <pic:spPr>
                    <a:xfrm>
                      <a:off x="0" y="0"/>
                      <a:ext cx="5994319" cy="8316667"/>
                    </a:xfrm>
                    <a:prstGeom prst="rect">
                      <a:avLst/>
                    </a:prstGeom>
                  </pic:spPr>
                </pic:pic>
              </a:graphicData>
            </a:graphic>
          </wp:inline>
        </w:drawing>
      </w:r>
    </w:p>
    <w:p w14:paraId="70FD74EB" w14:textId="0D6CABF8" w:rsidR="3B389E51" w:rsidRDefault="18766B56" w:rsidP="00137664">
      <w:pPr>
        <w:pStyle w:val="Heading3"/>
      </w:pPr>
      <w:bookmarkStart w:id="105" w:name="_Ref210400343"/>
      <w:bookmarkStart w:id="106" w:name="_Ref210838037"/>
      <w:bookmarkStart w:id="107" w:name="_Toc228780843"/>
      <w:r w:rsidRPr="00137664">
        <w:lastRenderedPageBreak/>
        <w:t>Offshore</w:t>
      </w:r>
      <w:r w:rsidRPr="7015BA49">
        <w:t xml:space="preserve"> export cable </w:t>
      </w:r>
      <w:bookmarkEnd w:id="105"/>
      <w:r w:rsidR="00C26EB2">
        <w:t>number</w:t>
      </w:r>
      <w:bookmarkEnd w:id="106"/>
      <w:bookmarkEnd w:id="107"/>
    </w:p>
    <w:p w14:paraId="0DADD747" w14:textId="4CE9FE22" w:rsidR="002956B9" w:rsidRPr="007B5D71" w:rsidRDefault="18766B56" w:rsidP="007B5D71">
      <w:pPr>
        <w:pStyle w:val="BodyText"/>
      </w:pPr>
      <w:r w:rsidRPr="7015BA49">
        <w:t xml:space="preserve">To allow for variation in </w:t>
      </w:r>
      <w:r w:rsidR="0065446A">
        <w:t xml:space="preserve">the </w:t>
      </w:r>
      <w:r w:rsidRPr="7015BA49">
        <w:t xml:space="preserve">final electrical design, up to eight </w:t>
      </w:r>
      <w:r w:rsidR="0065446A">
        <w:t xml:space="preserve">offshore </w:t>
      </w:r>
      <w:r w:rsidRPr="7015BA49">
        <w:t xml:space="preserve">export cables have been </w:t>
      </w:r>
      <w:r w:rsidR="009D4D36">
        <w:t>evaluated</w:t>
      </w:r>
      <w:r w:rsidRPr="7015BA49">
        <w:t xml:space="preserve"> </w:t>
      </w:r>
      <w:r w:rsidR="00216792">
        <w:t xml:space="preserve">as </w:t>
      </w:r>
      <w:r w:rsidRPr="7015BA49">
        <w:t>adequate</w:t>
      </w:r>
      <w:r w:rsidR="00216792">
        <w:t xml:space="preserve"> for </w:t>
      </w:r>
      <w:r w:rsidR="00C26EB2">
        <w:t>transmitting the</w:t>
      </w:r>
      <w:r w:rsidR="00377816">
        <w:t xml:space="preserve"> </w:t>
      </w:r>
      <w:r w:rsidR="004B4291">
        <w:t xml:space="preserve">project’s maximum generation </w:t>
      </w:r>
      <w:r w:rsidR="003A62CB">
        <w:t>capacity</w:t>
      </w:r>
      <w:r w:rsidRPr="7015BA49">
        <w:t xml:space="preserve">. The </w:t>
      </w:r>
      <w:r w:rsidR="00BE3789">
        <w:t xml:space="preserve">maximum </w:t>
      </w:r>
      <w:r w:rsidRPr="7015BA49">
        <w:t xml:space="preserve">number has been reduced from 13 to </w:t>
      </w:r>
      <w:r w:rsidR="00C26EB2">
        <w:t>eight</w:t>
      </w:r>
      <w:r w:rsidRPr="7015BA49">
        <w:t xml:space="preserve"> </w:t>
      </w:r>
      <w:r w:rsidR="00C26EB2">
        <w:t xml:space="preserve">during the design development process, due to the </w:t>
      </w:r>
      <w:r w:rsidRPr="7015BA49">
        <w:t xml:space="preserve">factors outlined in </w:t>
      </w:r>
      <w:r w:rsidR="00C26EB2">
        <w:t>S</w:t>
      </w:r>
      <w:r w:rsidR="00DC0829">
        <w:t xml:space="preserve">ection </w:t>
      </w:r>
      <w:r w:rsidR="00553BD1">
        <w:fldChar w:fldCharType="begin"/>
      </w:r>
      <w:r w:rsidR="00553BD1">
        <w:instrText xml:space="preserve"> REF _Ref211604470 \r \h </w:instrText>
      </w:r>
      <w:r w:rsidR="00553BD1">
        <w:fldChar w:fldCharType="separate"/>
      </w:r>
      <w:r w:rsidR="004D7DEA">
        <w:t>3.1.4</w:t>
      </w:r>
      <w:r w:rsidR="00553BD1">
        <w:fldChar w:fldCharType="end"/>
      </w:r>
      <w:r w:rsidR="00553BD1">
        <w:t>.</w:t>
      </w:r>
      <w:r w:rsidR="00152419">
        <w:t xml:space="preserve"> The f</w:t>
      </w:r>
      <w:r w:rsidRPr="7015BA49">
        <w:t xml:space="preserve">inal </w:t>
      </w:r>
      <w:r w:rsidR="00C26EB2">
        <w:t>number</w:t>
      </w:r>
      <w:r w:rsidR="00C26EB2" w:rsidRPr="7015BA49">
        <w:t xml:space="preserve"> </w:t>
      </w:r>
      <w:r w:rsidRPr="7015BA49">
        <w:t xml:space="preserve">will be </w:t>
      </w:r>
      <w:r w:rsidR="00516B4F">
        <w:t>determined</w:t>
      </w:r>
      <w:r w:rsidR="00516B4F" w:rsidRPr="7015BA49">
        <w:t xml:space="preserve"> </w:t>
      </w:r>
      <w:r w:rsidRPr="7015BA49">
        <w:t>post approval</w:t>
      </w:r>
      <w:r w:rsidR="00A84FE4">
        <w:t xml:space="preserve">, </w:t>
      </w:r>
      <w:r w:rsidR="00152419">
        <w:t xml:space="preserve">following the completion of the offshore </w:t>
      </w:r>
      <w:r w:rsidR="003047CA">
        <w:t xml:space="preserve">wind farm layout and detailed electrical design. </w:t>
      </w:r>
      <w:bookmarkStart w:id="108" w:name="_Toc152061923"/>
      <w:bookmarkStart w:id="109" w:name="_Toc190266061"/>
    </w:p>
    <w:p w14:paraId="7175ADE7" w14:textId="11A64810" w:rsidR="00316321" w:rsidRDefault="000D6BCC" w:rsidP="00137664">
      <w:pPr>
        <w:pStyle w:val="Heading3"/>
      </w:pPr>
      <w:bookmarkStart w:id="110" w:name="_Ref210132594"/>
      <w:bookmarkStart w:id="111" w:name="_Toc228780844"/>
      <w:r>
        <w:t>S</w:t>
      </w:r>
      <w:r w:rsidR="0559EEA8" w:rsidRPr="00763043">
        <w:t>hore crossing</w:t>
      </w:r>
      <w:bookmarkEnd w:id="108"/>
      <w:bookmarkEnd w:id="109"/>
      <w:r w:rsidR="00CA3C4D">
        <w:t xml:space="preserve"> location and installation method</w:t>
      </w:r>
      <w:bookmarkEnd w:id="110"/>
      <w:bookmarkEnd w:id="111"/>
    </w:p>
    <w:p w14:paraId="53224E2D" w14:textId="60A60672" w:rsidR="00C852FA" w:rsidRDefault="00BF418C" w:rsidP="007B5D71">
      <w:pPr>
        <w:pStyle w:val="BodyText"/>
      </w:pPr>
      <w:bookmarkStart w:id="112" w:name="_Ref108171493"/>
      <w:r>
        <w:t xml:space="preserve">A multi-criteria analysis of </w:t>
      </w:r>
      <w:r w:rsidR="00D94618">
        <w:t xml:space="preserve">Reeves Beach and McGaurans Beach </w:t>
      </w:r>
      <w:r w:rsidR="00D677D0">
        <w:t xml:space="preserve">undertaken in 2020 </w:t>
      </w:r>
      <w:r>
        <w:t>identified</w:t>
      </w:r>
      <w:r w:rsidR="003B592A">
        <w:t xml:space="preserve"> </w:t>
      </w:r>
      <w:r w:rsidR="00C852FA">
        <w:t xml:space="preserve">Reeves Beach </w:t>
      </w:r>
      <w:r w:rsidR="003B592A">
        <w:t>as the preferred</w:t>
      </w:r>
      <w:r>
        <w:t xml:space="preserve"> shore crossing location</w:t>
      </w:r>
      <w:r w:rsidR="00D677D0">
        <w:t>.</w:t>
      </w:r>
      <w:r w:rsidR="006E5154">
        <w:t xml:space="preserve"> </w:t>
      </w:r>
      <w:r w:rsidR="006E5154" w:rsidRPr="006E5154">
        <w:t>This decision enabled the refinement of other project elements such as the offshore export cable area</w:t>
      </w:r>
      <w:r w:rsidR="004901A7">
        <w:t xml:space="preserve"> </w:t>
      </w:r>
      <w:r w:rsidR="006E5154" w:rsidRPr="006E5154">
        <w:t>and the onshore transmission alignment.</w:t>
      </w:r>
    </w:p>
    <w:p w14:paraId="05A5D08B" w14:textId="7704519E" w:rsidR="009C4234" w:rsidRDefault="00D677D0" w:rsidP="009C4234">
      <w:pPr>
        <w:pStyle w:val="BodyText"/>
      </w:pPr>
      <w:r>
        <w:t>There are s</w:t>
      </w:r>
      <w:r w:rsidR="00864428">
        <w:t>everal environmental</w:t>
      </w:r>
      <w:r w:rsidR="00746793">
        <w:t xml:space="preserve"> </w:t>
      </w:r>
      <w:r w:rsidR="00864428">
        <w:t xml:space="preserve">constraints </w:t>
      </w:r>
      <w:r w:rsidR="00746793">
        <w:t xml:space="preserve">along </w:t>
      </w:r>
      <w:r w:rsidR="009C4234">
        <w:t xml:space="preserve">the </w:t>
      </w:r>
      <w:r w:rsidR="00746793">
        <w:t>Ninety Mile Beach</w:t>
      </w:r>
      <w:r w:rsidR="009C4234">
        <w:t xml:space="preserve"> coastline</w:t>
      </w:r>
      <w:r>
        <w:t xml:space="preserve"> that</w:t>
      </w:r>
      <w:r w:rsidR="009C4234">
        <w:t xml:space="preserve"> limit suitable </w:t>
      </w:r>
      <w:r w:rsidR="0559EEA8" w:rsidRPr="007B5D71">
        <w:t>shore crossing options</w:t>
      </w:r>
      <w:r w:rsidR="009C4234">
        <w:t>, including:</w:t>
      </w:r>
    </w:p>
    <w:p w14:paraId="62CB9CEC" w14:textId="5C99718B" w:rsidR="00316321" w:rsidRPr="00AF613C" w:rsidRDefault="00316321" w:rsidP="009C4234">
      <w:pPr>
        <w:pStyle w:val="BodyBullet1"/>
      </w:pPr>
      <w:r w:rsidRPr="00AF613C">
        <w:t>Corner Inlet Ramsar Site and tributary of Bruthen Creek</w:t>
      </w:r>
    </w:p>
    <w:p w14:paraId="384FFED9" w14:textId="00CDA18A" w:rsidR="00316321" w:rsidRDefault="00316321" w:rsidP="00AF613C">
      <w:pPr>
        <w:pStyle w:val="BodyBullet1"/>
      </w:pPr>
      <w:r w:rsidRPr="00AF613C">
        <w:t xml:space="preserve">Nooramunga Marine </w:t>
      </w:r>
      <w:r w:rsidR="00385805" w:rsidRPr="00AF613C">
        <w:t>and</w:t>
      </w:r>
      <w:r w:rsidRPr="00AF613C">
        <w:t xml:space="preserve"> Coastal Park</w:t>
      </w:r>
    </w:p>
    <w:p w14:paraId="22EE8123" w14:textId="77777777" w:rsidR="00BA0ADC" w:rsidRPr="00BA0ADC" w:rsidRDefault="00BA0ADC" w:rsidP="00BA0ADC">
      <w:pPr>
        <w:pStyle w:val="BodyBullet1"/>
      </w:pPr>
      <w:r w:rsidRPr="00BA0ADC">
        <w:t xml:space="preserve">Ninety Mile Beach Marine National Park </w:t>
      </w:r>
    </w:p>
    <w:p w14:paraId="6FF0A0FF" w14:textId="27CC52A9" w:rsidR="00316321" w:rsidRPr="00AF613C" w:rsidRDefault="00316321" w:rsidP="00AF613C">
      <w:pPr>
        <w:pStyle w:val="BodyBullet1"/>
      </w:pPr>
      <w:r w:rsidRPr="00AF613C">
        <w:t xml:space="preserve">Jack Smith Lake Wildlife Reserve </w:t>
      </w:r>
    </w:p>
    <w:p w14:paraId="7D5D527D" w14:textId="6675528C" w:rsidR="00316321" w:rsidRPr="00AF613C" w:rsidRDefault="00316321" w:rsidP="00AF613C">
      <w:pPr>
        <w:pStyle w:val="BodyBullet1"/>
      </w:pPr>
      <w:r w:rsidRPr="00AF613C">
        <w:t>Woodside Beach</w:t>
      </w:r>
      <w:r w:rsidR="0081653E">
        <w:t xml:space="preserve"> and Lake Denison wildlife reserves </w:t>
      </w:r>
    </w:p>
    <w:p w14:paraId="00328F5B" w14:textId="68234C7D" w:rsidR="00316321" w:rsidRPr="00AF613C" w:rsidRDefault="00316321" w:rsidP="00AF613C">
      <w:pPr>
        <w:pStyle w:val="BodyBullet1"/>
      </w:pPr>
      <w:r w:rsidRPr="00AF613C">
        <w:t>Woodside Beach township</w:t>
      </w:r>
    </w:p>
    <w:p w14:paraId="2EB258F9" w14:textId="151F4A38" w:rsidR="00316321" w:rsidRPr="00AF613C" w:rsidRDefault="00316321" w:rsidP="00AF613C">
      <w:pPr>
        <w:pStyle w:val="BodyBullet1"/>
      </w:pPr>
      <w:r w:rsidRPr="00AF613C">
        <w:t>Extensive coastal wetlands, waterways and dune systems</w:t>
      </w:r>
      <w:r w:rsidR="002F3060" w:rsidRPr="00AF613C">
        <w:t xml:space="preserve">, including </w:t>
      </w:r>
      <w:r w:rsidRPr="00AF613C">
        <w:t>the Ninety Mile Beach barrier lake system</w:t>
      </w:r>
    </w:p>
    <w:p w14:paraId="0B0C03CE" w14:textId="7A418A23" w:rsidR="00316321" w:rsidRPr="00AF613C" w:rsidRDefault="00703015" w:rsidP="00AF613C">
      <w:pPr>
        <w:pStyle w:val="BodyBullet1"/>
      </w:pPr>
      <w:r w:rsidRPr="00AF613C">
        <w:t>A high-profile</w:t>
      </w:r>
      <w:r w:rsidR="00316321" w:rsidRPr="00AF613C">
        <w:t xml:space="preserve"> </w:t>
      </w:r>
      <w:r w:rsidR="000A4E73" w:rsidRPr="00AF613C">
        <w:t xml:space="preserve">nearshore </w:t>
      </w:r>
      <w:r w:rsidR="00316321" w:rsidRPr="00AF613C">
        <w:t xml:space="preserve">reef </w:t>
      </w:r>
      <w:r w:rsidR="00267063" w:rsidRPr="00AF613C">
        <w:t>(</w:t>
      </w:r>
      <w:r w:rsidR="00316321" w:rsidRPr="00AF613C">
        <w:t>to be avoided</w:t>
      </w:r>
      <w:r w:rsidR="00267063" w:rsidRPr="00AF613C">
        <w:t>)</w:t>
      </w:r>
    </w:p>
    <w:p w14:paraId="3A972437" w14:textId="34E2099A" w:rsidR="00316321" w:rsidRPr="00AF613C" w:rsidRDefault="00316321" w:rsidP="00AF613C">
      <w:pPr>
        <w:pStyle w:val="BodyBullet1"/>
      </w:pPr>
      <w:r w:rsidRPr="00AF613C">
        <w:t>Existing infrastructure</w:t>
      </w:r>
      <w:r w:rsidR="004340CD">
        <w:t xml:space="preserve">: </w:t>
      </w:r>
      <w:r w:rsidR="00594AB5" w:rsidRPr="00AF613C">
        <w:t xml:space="preserve">the </w:t>
      </w:r>
      <w:r w:rsidRPr="00AF613C">
        <w:t xml:space="preserve">Basslink </w:t>
      </w:r>
      <w:r w:rsidR="007E1CFC" w:rsidRPr="00AF613C">
        <w:t xml:space="preserve">Interconnector </w:t>
      </w:r>
      <w:r w:rsidRPr="00AF613C">
        <w:t>and a Saline Wastewater Outfall Pipeline.</w:t>
      </w:r>
    </w:p>
    <w:p w14:paraId="1A50AE19" w14:textId="77777777" w:rsidR="00234441" w:rsidRDefault="00234441" w:rsidP="008E26AD">
      <w:pPr>
        <w:pStyle w:val="BodyBullet1"/>
        <w:numPr>
          <w:ilvl w:val="0"/>
          <w:numId w:val="0"/>
        </w:numPr>
      </w:pPr>
      <w:r w:rsidRPr="00234441">
        <w:t>The coastline also contains significant Aboriginal cultural heritage values and registered sites, particularly around Jack Smith Lake Wildlife Reserve and the nearby Warrigal Creek massacre site, which holds strong cultural significance.</w:t>
      </w:r>
    </w:p>
    <w:p w14:paraId="0575F66B" w14:textId="6CC6820C" w:rsidR="00234441" w:rsidRDefault="006E74A8" w:rsidP="008E26AD">
      <w:pPr>
        <w:pStyle w:val="BodyBullet1"/>
        <w:numPr>
          <w:ilvl w:val="0"/>
          <w:numId w:val="0"/>
        </w:numPr>
      </w:pPr>
      <w:r>
        <w:t>T</w:t>
      </w:r>
      <w:r w:rsidR="00234441" w:rsidRPr="00234441">
        <w:t xml:space="preserve">he areas around Reeves Beach and McGaurans Beach </w:t>
      </w:r>
      <w:r>
        <w:t xml:space="preserve">were found to be the least constrained </w:t>
      </w:r>
      <w:r w:rsidR="00D677D0">
        <w:t xml:space="preserve">and </w:t>
      </w:r>
      <w:r>
        <w:t xml:space="preserve">suitable </w:t>
      </w:r>
      <w:r w:rsidR="00234441" w:rsidRPr="00234441">
        <w:t xml:space="preserve">for further investigation. </w:t>
      </w:r>
      <w:r w:rsidR="00D677D0">
        <w:t xml:space="preserve">Based on these shore crossing options, </w:t>
      </w:r>
      <w:r w:rsidR="001E72E3">
        <w:t xml:space="preserve">potential </w:t>
      </w:r>
      <w:r w:rsidR="00234441" w:rsidRPr="00234441">
        <w:t>onshore</w:t>
      </w:r>
      <w:r w:rsidR="001E72E3">
        <w:t xml:space="preserve"> transmission corridors were also identified</w:t>
      </w:r>
      <w:r w:rsidR="00DC6E08">
        <w:t xml:space="preserve">: </w:t>
      </w:r>
      <w:r w:rsidR="00234441" w:rsidRPr="00234441">
        <w:t>Eastern, Northern and Western (refer to</w:t>
      </w:r>
      <w:r w:rsidR="00A126A5">
        <w:t xml:space="preserve"> </w:t>
      </w:r>
      <w:r w:rsidR="008F6D68">
        <w:fldChar w:fldCharType="begin"/>
      </w:r>
      <w:r w:rsidR="008F6D68">
        <w:instrText xml:space="preserve"> REF _Ref199164256 \h </w:instrText>
      </w:r>
      <w:r w:rsidR="008F6D68">
        <w:fldChar w:fldCharType="separate"/>
      </w:r>
      <w:r w:rsidR="004D7DEA">
        <w:t xml:space="preserve">Figure </w:t>
      </w:r>
      <w:r w:rsidR="004D7DEA">
        <w:rPr>
          <w:noProof/>
        </w:rPr>
        <w:t>3</w:t>
      </w:r>
      <w:r w:rsidR="004D7DEA">
        <w:noBreakHyphen/>
      </w:r>
      <w:r w:rsidR="004D7DEA">
        <w:rPr>
          <w:noProof/>
        </w:rPr>
        <w:t>3</w:t>
      </w:r>
      <w:r w:rsidR="008F6D68">
        <w:fldChar w:fldCharType="end"/>
      </w:r>
      <w:r w:rsidR="00234441" w:rsidRPr="00234441">
        <w:t>).</w:t>
      </w:r>
    </w:p>
    <w:p w14:paraId="49CCFD35" w14:textId="7CD24722" w:rsidR="00CE7807" w:rsidRPr="0051548A" w:rsidRDefault="00CE7807" w:rsidP="0051548A">
      <w:pPr>
        <w:pStyle w:val="BodyText"/>
      </w:pPr>
      <w:r w:rsidRPr="0051548A">
        <w:lastRenderedPageBreak/>
        <w:t>Reeves Beach was ultimately selected as the preferred shore crossing location as it:</w:t>
      </w:r>
    </w:p>
    <w:p w14:paraId="581AB9C9" w14:textId="37AAFE3A" w:rsidR="00CE7807" w:rsidRPr="005F1BF7" w:rsidRDefault="003D70AC" w:rsidP="005F1BF7">
      <w:pPr>
        <w:pStyle w:val="BodyBullet1"/>
      </w:pPr>
      <w:r w:rsidRPr="005F1BF7">
        <w:t>R</w:t>
      </w:r>
      <w:r w:rsidR="00CE7807" w:rsidRPr="005F1BF7">
        <w:t>equire</w:t>
      </w:r>
      <w:r w:rsidR="00203BD3" w:rsidRPr="005F1BF7">
        <w:t>s</w:t>
      </w:r>
      <w:r w:rsidR="00CE7807" w:rsidRPr="005F1BF7">
        <w:t xml:space="preserve"> </w:t>
      </w:r>
      <w:r w:rsidR="006723FF" w:rsidRPr="005F1BF7">
        <w:t xml:space="preserve">a </w:t>
      </w:r>
      <w:r w:rsidR="00CE7807" w:rsidRPr="005F1BF7">
        <w:t>shorter offshore export cable</w:t>
      </w:r>
    </w:p>
    <w:p w14:paraId="7342A98D" w14:textId="1D61BECC" w:rsidR="001C4563" w:rsidRPr="005F1BF7" w:rsidRDefault="001C4563" w:rsidP="005F1BF7">
      <w:pPr>
        <w:pStyle w:val="BodyBullet1"/>
      </w:pPr>
      <w:r w:rsidRPr="005F1BF7">
        <w:t>Avoids complex shore crossing design requirements and construction congestion associated with the existing Basslink Interconnector and Gippsland Saline Wastewater Outfall Pipeline infrastructure</w:t>
      </w:r>
      <w:r w:rsidR="00DC40C2">
        <w:t xml:space="preserve"> at McGaurans Beach</w:t>
      </w:r>
    </w:p>
    <w:p w14:paraId="5F6F78DD" w14:textId="02D5BDB4" w:rsidR="001C4563" w:rsidRPr="005F1BF7" w:rsidRDefault="001C4563" w:rsidP="005F1BF7">
      <w:pPr>
        <w:pStyle w:val="BodyBullet1"/>
      </w:pPr>
      <w:r w:rsidRPr="005F1BF7">
        <w:t xml:space="preserve">Avoids a high-profile reef </w:t>
      </w:r>
      <w:r w:rsidR="00DC40C2">
        <w:t>near</w:t>
      </w:r>
      <w:r w:rsidRPr="005F1BF7">
        <w:t xml:space="preserve"> the Basslink Interconnector shore crossing, </w:t>
      </w:r>
      <w:r w:rsidR="00F67C42">
        <w:t>registered</w:t>
      </w:r>
      <w:r w:rsidRPr="005F1BF7">
        <w:t xml:space="preserve"> Aboriginal heritage sites and Jack Smith Lake</w:t>
      </w:r>
    </w:p>
    <w:p w14:paraId="4C911B68" w14:textId="2FE30CBF" w:rsidR="00CE7807" w:rsidRPr="005F1BF7" w:rsidRDefault="003D70AC" w:rsidP="005F1BF7">
      <w:pPr>
        <w:pStyle w:val="BodyBullet1"/>
      </w:pPr>
      <w:r w:rsidRPr="005F1BF7">
        <w:t>S</w:t>
      </w:r>
      <w:r w:rsidR="00CE7807" w:rsidRPr="005F1BF7">
        <w:t>upport</w:t>
      </w:r>
      <w:r w:rsidR="00801E82" w:rsidRPr="005F1BF7">
        <w:t>ed</w:t>
      </w:r>
      <w:r w:rsidR="00E061E5" w:rsidRPr="005F1BF7">
        <w:t xml:space="preserve"> the</w:t>
      </w:r>
      <w:r w:rsidR="00CE7807" w:rsidRPr="005F1BF7">
        <w:t xml:space="preserve"> feasibility of the </w:t>
      </w:r>
      <w:r w:rsidR="003A695E" w:rsidRPr="005F1BF7">
        <w:t xml:space="preserve">Eastern and </w:t>
      </w:r>
      <w:r w:rsidR="00F3654F" w:rsidRPr="005F1BF7">
        <w:t>Western</w:t>
      </w:r>
      <w:r w:rsidR="00307981" w:rsidRPr="005F1BF7">
        <w:t xml:space="preserve"> </w:t>
      </w:r>
      <w:r w:rsidR="002069C7" w:rsidRPr="005F1BF7">
        <w:t xml:space="preserve">onshore transmission </w:t>
      </w:r>
      <w:r w:rsidR="00307981" w:rsidRPr="005F1BF7">
        <w:t>corridors</w:t>
      </w:r>
      <w:r w:rsidR="0047171B" w:rsidRPr="005F1BF7">
        <w:t>,</w:t>
      </w:r>
      <w:r w:rsidR="00F3654F" w:rsidRPr="005F1BF7">
        <w:t xml:space="preserve"> </w:t>
      </w:r>
      <w:r w:rsidR="002069C7" w:rsidRPr="005F1BF7">
        <w:t xml:space="preserve">which both provided </w:t>
      </w:r>
      <w:r w:rsidR="00CE7807" w:rsidRPr="005F1BF7">
        <w:t xml:space="preserve">shorter routes to the </w:t>
      </w:r>
      <w:r w:rsidR="0063793C">
        <w:t xml:space="preserve">grid connection location </w:t>
      </w:r>
      <w:r w:rsidR="00E85D63">
        <w:t xml:space="preserve">anticipated </w:t>
      </w:r>
      <w:r w:rsidR="00D56039" w:rsidRPr="005F1BF7">
        <w:t>at the time</w:t>
      </w:r>
      <w:r w:rsidR="00E85D63">
        <w:t>.</w:t>
      </w:r>
    </w:p>
    <w:p w14:paraId="144F6246" w14:textId="67EB0E74" w:rsidR="003E078E" w:rsidRDefault="00BC4D72" w:rsidP="002C15AC">
      <w:pPr>
        <w:pStyle w:val="BodyText"/>
      </w:pPr>
      <w:r>
        <w:t xml:space="preserve">Following the announcement of VicGrid's </w:t>
      </w:r>
      <w:r w:rsidRPr="00316321">
        <w:t xml:space="preserve">Gippsland </w:t>
      </w:r>
      <w:r>
        <w:t xml:space="preserve">Offshore Wind Transmission 2 GW Project, </w:t>
      </w:r>
      <w:r w:rsidR="003E078E" w:rsidRPr="003E078E">
        <w:t xml:space="preserve">only minor modifications were required to align the </w:t>
      </w:r>
      <w:r>
        <w:t xml:space="preserve">project's </w:t>
      </w:r>
      <w:r w:rsidR="003E078E" w:rsidRPr="003E078E">
        <w:t>onshore transmission corridor</w:t>
      </w:r>
      <w:r w:rsidR="00086814">
        <w:t>,</w:t>
      </w:r>
      <w:r w:rsidR="003E078E" w:rsidRPr="003E078E">
        <w:t xml:space="preserve"> </w:t>
      </w:r>
      <w:r w:rsidR="007B13EA">
        <w:t xml:space="preserve">so </w:t>
      </w:r>
      <w:r w:rsidR="004A1022">
        <w:t xml:space="preserve">it was not </w:t>
      </w:r>
      <w:r w:rsidR="001411F4">
        <w:t xml:space="preserve">considered </w:t>
      </w:r>
      <w:r w:rsidR="004A1022">
        <w:t xml:space="preserve">necessary to </w:t>
      </w:r>
      <w:r w:rsidR="00F33FAE">
        <w:t>relocate</w:t>
      </w:r>
      <w:r w:rsidR="003E078E" w:rsidRPr="003E078E">
        <w:t xml:space="preserve"> the shore crossing location</w:t>
      </w:r>
      <w:r w:rsidR="004A1022">
        <w:t xml:space="preserve">. </w:t>
      </w:r>
    </w:p>
    <w:p w14:paraId="7D2A2137" w14:textId="6DDB0A05" w:rsidR="00CE7807" w:rsidRDefault="00795AA5" w:rsidP="00795AA5">
      <w:pPr>
        <w:pStyle w:val="BodyText"/>
      </w:pPr>
      <w:r w:rsidRPr="00795AA5">
        <w:t>The Reeves Beach shore crossing</w:t>
      </w:r>
      <w:r w:rsidR="00BC4D72">
        <w:t xml:space="preserve"> also</w:t>
      </w:r>
      <w:r w:rsidRPr="00795AA5">
        <w:t xml:space="preserve"> aligns with the proposed shoreline renewable energy zone identified in the Victorian Transmission Plan (VicGrid, 2025), which defines a limited area between the Gippsland coast and South Gippsland Highway </w:t>
      </w:r>
      <w:r w:rsidR="00307A97">
        <w:t xml:space="preserve">in which </w:t>
      </w:r>
      <w:r w:rsidRPr="00795AA5">
        <w:t xml:space="preserve">offshore wind </w:t>
      </w:r>
      <w:r w:rsidR="00BC4D72">
        <w:t>transmission infr</w:t>
      </w:r>
      <w:r w:rsidRPr="00795AA5">
        <w:t>astructure</w:t>
      </w:r>
      <w:r w:rsidR="00307A97">
        <w:t xml:space="preserve"> may be located</w:t>
      </w:r>
      <w:r w:rsidRPr="00795AA5">
        <w:t>.</w:t>
      </w:r>
    </w:p>
    <w:p w14:paraId="3CFEFF55" w14:textId="77777777" w:rsidR="006E74A8" w:rsidRPr="008E5D2C" w:rsidRDefault="006E74A8" w:rsidP="006E74A8">
      <w:pPr>
        <w:pStyle w:val="BodyText"/>
      </w:pPr>
      <w:r w:rsidRPr="008E5D2C">
        <w:t xml:space="preserve">Cables will be installed under the beach and dune system </w:t>
      </w:r>
      <w:r>
        <w:t xml:space="preserve">at the shore crossing location </w:t>
      </w:r>
      <w:r w:rsidRPr="008E5D2C">
        <w:t xml:space="preserve">using trenchless </w:t>
      </w:r>
      <w:r>
        <w:t>construction</w:t>
      </w:r>
      <w:r w:rsidRPr="008E5D2C">
        <w:t xml:space="preserve"> methods. </w:t>
      </w:r>
    </w:p>
    <w:p w14:paraId="7EF301DD" w14:textId="24655B48" w:rsidR="00851614" w:rsidRDefault="00795AA5" w:rsidP="00E14726">
      <w:pPr>
        <w:pStyle w:val="BodyText"/>
        <w:sectPr w:rsidR="00851614" w:rsidSect="00042DBA">
          <w:pgSz w:w="11906" w:h="16838" w:code="9"/>
          <w:pgMar w:top="1134" w:right="1134" w:bottom="1134" w:left="1134" w:header="454" w:footer="454" w:gutter="0"/>
          <w:pgNumType w:chapStyle="1"/>
          <w:cols w:space="708"/>
          <w:docGrid w:linePitch="360"/>
        </w:sectPr>
      </w:pPr>
      <w:r w:rsidRPr="00795AA5">
        <w:t xml:space="preserve">Both trenching and trenchless </w:t>
      </w:r>
      <w:r w:rsidR="00BA5684">
        <w:t xml:space="preserve">construction </w:t>
      </w:r>
      <w:r w:rsidRPr="00795AA5">
        <w:t>methods were evaluated. Trenchless</w:t>
      </w:r>
      <w:r w:rsidR="00BA5684">
        <w:t xml:space="preserve"> </w:t>
      </w:r>
      <w:r w:rsidR="00071F54">
        <w:t xml:space="preserve">methods have been </w:t>
      </w:r>
      <w:r w:rsidR="00DF60E2">
        <w:t>selected</w:t>
      </w:r>
      <w:r w:rsidR="00071F54">
        <w:t xml:space="preserve"> to </w:t>
      </w:r>
      <w:r w:rsidRPr="00795AA5">
        <w:t xml:space="preserve">minimise potential impacts on </w:t>
      </w:r>
      <w:r w:rsidR="00071F54">
        <w:t xml:space="preserve">the </w:t>
      </w:r>
      <w:r w:rsidR="00344B1E" w:rsidRPr="00344B1E">
        <w:t>sensitive dune systems and coastal habitats</w:t>
      </w:r>
      <w:r w:rsidRPr="00795AA5">
        <w:t xml:space="preserve">, Aboriginal cultural heritage and recreational land use. </w:t>
      </w:r>
      <w:bookmarkStart w:id="113" w:name="_Ref199163809"/>
      <w:r w:rsidR="008B7483" w:rsidRPr="008B7483">
        <w:t>The specific trenchless technique will be confirmed during detailed design</w:t>
      </w:r>
      <w:bookmarkStart w:id="114" w:name="_Toc152061926"/>
      <w:bookmarkStart w:id="115" w:name="_Toc190266064"/>
      <w:bookmarkEnd w:id="112"/>
      <w:bookmarkEnd w:id="113"/>
      <w:r w:rsidR="003C03CF">
        <w:t xml:space="preserve"> and as part of ongoing consultation with the Gunaikurnai Land and Waters Aboriginal Corporation. </w:t>
      </w:r>
    </w:p>
    <w:p w14:paraId="7B196083" w14:textId="68422829" w:rsidR="001F4D1E" w:rsidRPr="00316321" w:rsidRDefault="00316321" w:rsidP="001F4D1E">
      <w:pPr>
        <w:pStyle w:val="Heading3"/>
        <w:rPr>
          <w:rFonts w:ascii="Arial" w:eastAsia="Arial" w:hAnsi="Arial" w:cs="Arial"/>
          <w:szCs w:val="36"/>
        </w:rPr>
      </w:pPr>
      <w:bookmarkStart w:id="116" w:name="_Ref210400361"/>
      <w:bookmarkStart w:id="117" w:name="_Toc228780845"/>
      <w:bookmarkStart w:id="118" w:name="_Ref85200077"/>
      <w:bookmarkStart w:id="119" w:name="_Toc152061927"/>
      <w:bookmarkStart w:id="120" w:name="_Toc190266065"/>
      <w:bookmarkEnd w:id="114"/>
      <w:bookmarkEnd w:id="115"/>
      <w:r w:rsidRPr="7015BA49">
        <w:rPr>
          <w:rFonts w:ascii="Arial" w:eastAsia="Arial" w:hAnsi="Arial" w:cs="Arial"/>
          <w:szCs w:val="36"/>
        </w:rPr>
        <w:lastRenderedPageBreak/>
        <w:t xml:space="preserve">Onshore </w:t>
      </w:r>
      <w:r w:rsidR="001F4D1E" w:rsidRPr="7015BA49">
        <w:rPr>
          <w:rFonts w:ascii="Arial" w:eastAsia="Arial" w:hAnsi="Arial" w:cs="Arial"/>
          <w:bCs w:val="0"/>
          <w:szCs w:val="36"/>
        </w:rPr>
        <w:t>transmission type</w:t>
      </w:r>
      <w:r w:rsidR="001F4D1E">
        <w:rPr>
          <w:rFonts w:ascii="Arial" w:eastAsia="Arial" w:hAnsi="Arial" w:cs="Arial"/>
          <w:bCs w:val="0"/>
          <w:szCs w:val="36"/>
        </w:rPr>
        <w:t xml:space="preserve"> </w:t>
      </w:r>
      <w:r w:rsidR="001F4D1E" w:rsidRPr="7015BA49">
        <w:rPr>
          <w:rFonts w:ascii="Arial" w:eastAsia="Arial" w:hAnsi="Arial" w:cs="Arial"/>
          <w:bCs w:val="0"/>
          <w:szCs w:val="36"/>
        </w:rPr>
        <w:t>and installation method</w:t>
      </w:r>
      <w:bookmarkEnd w:id="116"/>
      <w:bookmarkEnd w:id="117"/>
    </w:p>
    <w:p w14:paraId="6D480664" w14:textId="10B1B85F" w:rsidR="00307A97" w:rsidRDefault="00A804B6" w:rsidP="0051548A">
      <w:pPr>
        <w:pStyle w:val="BodyText"/>
      </w:pPr>
      <w:r>
        <w:t>Star of the South</w:t>
      </w:r>
      <w:r w:rsidR="001F4D1E" w:rsidRPr="0051548A">
        <w:t xml:space="preserve"> selected underground cables for the onshore transmission system,</w:t>
      </w:r>
      <w:r w:rsidR="0050116D" w:rsidRPr="0051548A">
        <w:t xml:space="preserve"> with open trenching </w:t>
      </w:r>
      <w:r w:rsidR="00465ECE" w:rsidRPr="0051548A">
        <w:t xml:space="preserve">as </w:t>
      </w:r>
      <w:r w:rsidR="0050116D" w:rsidRPr="0051548A">
        <w:t xml:space="preserve">the primary </w:t>
      </w:r>
      <w:r w:rsidR="00307A97">
        <w:t xml:space="preserve">installation </w:t>
      </w:r>
      <w:r w:rsidR="008036AD" w:rsidRPr="0051548A">
        <w:t>method</w:t>
      </w:r>
      <w:r w:rsidR="00307A97">
        <w:t>.</w:t>
      </w:r>
    </w:p>
    <w:p w14:paraId="17988278" w14:textId="6E5C6AAA" w:rsidR="001F4D1E" w:rsidRPr="0051548A" w:rsidRDefault="00C3146D" w:rsidP="0051548A">
      <w:pPr>
        <w:pStyle w:val="BodyText"/>
      </w:pPr>
      <w:r w:rsidRPr="0051548A">
        <w:t>O</w:t>
      </w:r>
      <w:r w:rsidR="002B0D76" w:rsidRPr="0051548A">
        <w:t xml:space="preserve">verhead </w:t>
      </w:r>
      <w:r w:rsidR="00E8705F" w:rsidRPr="0051548A">
        <w:t>transmission</w:t>
      </w:r>
      <w:r w:rsidR="008036AD" w:rsidRPr="0051548A">
        <w:t xml:space="preserve"> </w:t>
      </w:r>
      <w:r w:rsidRPr="0051548A">
        <w:t>was</w:t>
      </w:r>
      <w:r w:rsidR="00E8705F" w:rsidRPr="0051548A">
        <w:t xml:space="preserve"> </w:t>
      </w:r>
      <w:r w:rsidR="00BB1864">
        <w:t xml:space="preserve">ruled out </w:t>
      </w:r>
      <w:r w:rsidR="00FE1828">
        <w:t>early in the</w:t>
      </w:r>
      <w:r w:rsidR="00BB1864">
        <w:t xml:space="preserve"> project development</w:t>
      </w:r>
      <w:r w:rsidR="00FE1828">
        <w:t xml:space="preserve"> process</w:t>
      </w:r>
      <w:r w:rsidR="00BB1864">
        <w:t xml:space="preserve"> </w:t>
      </w:r>
      <w:r w:rsidR="00215FC8">
        <w:t xml:space="preserve">due to </w:t>
      </w:r>
      <w:r w:rsidR="000B1514">
        <w:t xml:space="preserve">factors including </w:t>
      </w:r>
      <w:r w:rsidR="00215FC8">
        <w:t xml:space="preserve">potential </w:t>
      </w:r>
      <w:r w:rsidR="00BB1864">
        <w:t>land</w:t>
      </w:r>
      <w:r w:rsidR="0097509D">
        <w:t xml:space="preserve"> and visual</w:t>
      </w:r>
      <w:r w:rsidR="00FE1828">
        <w:t xml:space="preserve"> impacts, </w:t>
      </w:r>
      <w:r w:rsidR="000B1514">
        <w:t>r</w:t>
      </w:r>
      <w:r w:rsidR="00FE1828">
        <w:t xml:space="preserve">esilience, </w:t>
      </w:r>
      <w:r w:rsidR="000B1514">
        <w:t>and</w:t>
      </w:r>
      <w:r w:rsidR="0097509D">
        <w:t xml:space="preserve"> regional precedents</w:t>
      </w:r>
      <w:r w:rsidR="00AA7F80">
        <w:t xml:space="preserve">. </w:t>
      </w:r>
      <w:r w:rsidR="00920DFE">
        <w:t xml:space="preserve">VicGrid has since stipulated that all </w:t>
      </w:r>
      <w:r w:rsidR="001F4D1E" w:rsidRPr="0051548A">
        <w:t>offshore wind farm</w:t>
      </w:r>
      <w:r w:rsidR="005D15F3" w:rsidRPr="0051548A">
        <w:t>s</w:t>
      </w:r>
      <w:r w:rsidR="001F4D1E" w:rsidRPr="0051548A">
        <w:t xml:space="preserve"> must use underground </w:t>
      </w:r>
      <w:r w:rsidR="00003D80" w:rsidRPr="0051548A">
        <w:t xml:space="preserve">transmission </w:t>
      </w:r>
      <w:r w:rsidR="001F4D1E" w:rsidRPr="0051548A">
        <w:t xml:space="preserve">to connect to </w:t>
      </w:r>
      <w:r w:rsidR="005E1C62">
        <w:t xml:space="preserve">the grid at </w:t>
      </w:r>
      <w:r w:rsidR="00AA7F80">
        <w:t>its</w:t>
      </w:r>
      <w:r w:rsidR="001F4D1E" w:rsidRPr="0051548A">
        <w:t xml:space="preserve"> </w:t>
      </w:r>
      <w:r w:rsidR="00A2336D" w:rsidRPr="0051548A">
        <w:t xml:space="preserve">proposed connection </w:t>
      </w:r>
      <w:r w:rsidR="001F4D1E" w:rsidRPr="0051548A">
        <w:t>hub</w:t>
      </w:r>
      <w:r w:rsidR="00867032">
        <w:t xml:space="preserve"> in Giffard</w:t>
      </w:r>
      <w:r w:rsidR="001F4D1E" w:rsidRPr="0051548A">
        <w:t>.</w:t>
      </w:r>
      <w:r w:rsidR="00920DFE">
        <w:t xml:space="preserve"> </w:t>
      </w:r>
    </w:p>
    <w:p w14:paraId="22540D47" w14:textId="6F1FCC32" w:rsidR="001F4D1E" w:rsidRPr="0051548A" w:rsidRDefault="007377E0" w:rsidP="0051548A">
      <w:pPr>
        <w:pStyle w:val="BodyText"/>
      </w:pPr>
      <w:r>
        <w:t xml:space="preserve">Open trench </w:t>
      </w:r>
      <w:r w:rsidR="001F4D1E" w:rsidRPr="0051548A">
        <w:t xml:space="preserve">installation methods are </w:t>
      </w:r>
      <w:r w:rsidR="000325F1" w:rsidRPr="0051548A">
        <w:t xml:space="preserve">included in the </w:t>
      </w:r>
      <w:r w:rsidR="00CF0EC7">
        <w:t xml:space="preserve">project’s </w:t>
      </w:r>
      <w:r w:rsidR="000325F1" w:rsidRPr="0051548A">
        <w:t>assessment</w:t>
      </w:r>
      <w:r w:rsidR="00AA5109">
        <w:t>. A</w:t>
      </w:r>
      <w:r w:rsidR="0038525E">
        <w:t xml:space="preserve"> final method(s) will be selected during </w:t>
      </w:r>
      <w:r w:rsidR="001F4D1E" w:rsidRPr="0051548A">
        <w:t>detailed design</w:t>
      </w:r>
      <w:r w:rsidR="00456DAF" w:rsidRPr="0051548A">
        <w:t xml:space="preserve"> </w:t>
      </w:r>
      <w:r w:rsidR="0038525E">
        <w:t xml:space="preserve">based on </w:t>
      </w:r>
      <w:r w:rsidR="00513129">
        <w:t>technical factors</w:t>
      </w:r>
      <w:r w:rsidR="001F4D1E" w:rsidRPr="0051548A">
        <w:t xml:space="preserve">. Trenchless installation methods are </w:t>
      </w:r>
      <w:r w:rsidR="00513129">
        <w:t xml:space="preserve">also </w:t>
      </w:r>
      <w:r w:rsidR="001F4D1E" w:rsidRPr="0051548A">
        <w:t>assessed as alternatives for specific</w:t>
      </w:r>
      <w:r w:rsidR="00513129">
        <w:t xml:space="preserve"> </w:t>
      </w:r>
      <w:r w:rsidR="00867032">
        <w:t>road and waterway crossings</w:t>
      </w:r>
      <w:r w:rsidR="005B4351" w:rsidRPr="0051548A">
        <w:t xml:space="preserve">. </w:t>
      </w:r>
    </w:p>
    <w:p w14:paraId="240B7C96" w14:textId="20C33733" w:rsidR="00316321" w:rsidRPr="00316321" w:rsidRDefault="00316321" w:rsidP="00316321">
      <w:pPr>
        <w:pStyle w:val="Heading3"/>
      </w:pPr>
      <w:bookmarkStart w:id="121" w:name="_Ref210400356"/>
      <w:bookmarkStart w:id="122" w:name="_Toc228780846"/>
      <w:r>
        <w:t xml:space="preserve">Onshore </w:t>
      </w:r>
      <w:r w:rsidR="001F4D1E">
        <w:t xml:space="preserve">transmission </w:t>
      </w:r>
      <w:bookmarkEnd w:id="118"/>
      <w:bookmarkEnd w:id="119"/>
      <w:bookmarkEnd w:id="120"/>
      <w:r w:rsidR="006F311F">
        <w:t>alignment</w:t>
      </w:r>
      <w:bookmarkEnd w:id="121"/>
      <w:bookmarkEnd w:id="122"/>
    </w:p>
    <w:p w14:paraId="20C52D72" w14:textId="35C21126" w:rsidR="00256872" w:rsidRDefault="00256872" w:rsidP="00256872">
      <w:pPr>
        <w:pStyle w:val="BodyText"/>
      </w:pPr>
      <w:r>
        <w:t xml:space="preserve">The onshore transmission alignment has </w:t>
      </w:r>
      <w:r w:rsidRPr="7015BA49">
        <w:t xml:space="preserve">undergone considerable </w:t>
      </w:r>
      <w:r>
        <w:t>study and evaluation to determine an appropriate, functional and commercially viable solution</w:t>
      </w:r>
      <w:r w:rsidR="005165E0">
        <w:t xml:space="preserve"> which av</w:t>
      </w:r>
      <w:r>
        <w:t>oid</w:t>
      </w:r>
      <w:r w:rsidR="005165E0">
        <w:t xml:space="preserve">s </w:t>
      </w:r>
      <w:r>
        <w:t>and minimis</w:t>
      </w:r>
      <w:r w:rsidR="005165E0">
        <w:t>es</w:t>
      </w:r>
      <w:r>
        <w:t xml:space="preserve"> environmental, social, land use and Aboriginal cultural heritage </w:t>
      </w:r>
      <w:r w:rsidR="005165E0">
        <w:t>impacts.</w:t>
      </w:r>
    </w:p>
    <w:p w14:paraId="37846B06" w14:textId="0C0F15D1" w:rsidR="005165E0" w:rsidRDefault="005165E0" w:rsidP="005165E0">
      <w:pPr>
        <w:pStyle w:val="BodyText"/>
      </w:pPr>
      <w:r w:rsidRPr="0051548A">
        <w:t xml:space="preserve">The onshore transmission alignment </w:t>
      </w:r>
      <w:r>
        <w:t xml:space="preserve">extends from </w:t>
      </w:r>
      <w:r w:rsidRPr="0051548A">
        <w:t xml:space="preserve">the Reeves Beach shore crossing </w:t>
      </w:r>
      <w:r>
        <w:t xml:space="preserve">to the </w:t>
      </w:r>
      <w:r w:rsidRPr="0051548A">
        <w:t>VicGrid connection hub</w:t>
      </w:r>
      <w:r>
        <w:t xml:space="preserve"> study area</w:t>
      </w:r>
      <w:r w:rsidRPr="0051548A">
        <w:t xml:space="preserve">. </w:t>
      </w:r>
      <w:r>
        <w:t xml:space="preserve">As the final connection hub location is yet to be confirmed, three potential alignment options have been retained for the </w:t>
      </w:r>
      <w:r w:rsidR="005E1C62">
        <w:t xml:space="preserve">last few kilometres </w:t>
      </w:r>
      <w:r>
        <w:t xml:space="preserve">to </w:t>
      </w:r>
      <w:r w:rsidR="005E1C62">
        <w:t>reach</w:t>
      </w:r>
      <w:r>
        <w:t xml:space="preserve"> the hub</w:t>
      </w:r>
      <w:r w:rsidRPr="0051548A">
        <w:t xml:space="preserve">. These </w:t>
      </w:r>
      <w:r>
        <w:t xml:space="preserve">options </w:t>
      </w:r>
      <w:r w:rsidRPr="0051548A">
        <w:t xml:space="preserve">are further described in </w:t>
      </w:r>
      <w:r w:rsidRPr="00F61317">
        <w:rPr>
          <w:i/>
        </w:rPr>
        <w:t>Chapter 4 – Project Description</w:t>
      </w:r>
      <w:r w:rsidRPr="0051548A">
        <w:t>.</w:t>
      </w:r>
    </w:p>
    <w:p w14:paraId="152A471D" w14:textId="434B43F3" w:rsidR="00667A0A" w:rsidRDefault="7913DFB8" w:rsidP="00125834">
      <w:pPr>
        <w:pStyle w:val="BodyText"/>
      </w:pPr>
      <w:r>
        <w:t>The following sections describe</w:t>
      </w:r>
      <w:r w:rsidR="008A32AC">
        <w:t xml:space="preserve"> how </w:t>
      </w:r>
      <w:r w:rsidR="0039648E">
        <w:t>Star of the South</w:t>
      </w:r>
      <w:r w:rsidR="00147519">
        <w:t xml:space="preserve"> identified and refined</w:t>
      </w:r>
      <w:r w:rsidR="005F6FAA">
        <w:t xml:space="preserve"> </w:t>
      </w:r>
      <w:r w:rsidR="0039648E">
        <w:t xml:space="preserve">the </w:t>
      </w:r>
      <w:r w:rsidR="00256872">
        <w:t xml:space="preserve">alignment </w:t>
      </w:r>
      <w:r w:rsidR="00125834">
        <w:t xml:space="preserve">over </w:t>
      </w:r>
      <w:r w:rsidR="00A957B6">
        <w:t xml:space="preserve">the following </w:t>
      </w:r>
      <w:r w:rsidR="00125834">
        <w:t xml:space="preserve">phases: </w:t>
      </w:r>
    </w:p>
    <w:p w14:paraId="3189530D" w14:textId="3DB13AF7" w:rsidR="008A693F" w:rsidRDefault="002E2D78" w:rsidP="00667A0A">
      <w:pPr>
        <w:pStyle w:val="BodyBullet1"/>
      </w:pPr>
      <w:r w:rsidRPr="002E2D78">
        <w:rPr>
          <w:b/>
          <w:bCs/>
        </w:rPr>
        <w:t>2018:</w:t>
      </w:r>
      <w:r>
        <w:t xml:space="preserve"> </w:t>
      </w:r>
      <w:r w:rsidR="00FD68B7">
        <w:t xml:space="preserve">Initial corridor options identified </w:t>
      </w:r>
    </w:p>
    <w:p w14:paraId="35437F18" w14:textId="1EF0484D" w:rsidR="00667A0A" w:rsidRDefault="002E2D78" w:rsidP="00667A0A">
      <w:pPr>
        <w:pStyle w:val="BodyBullet1"/>
      </w:pPr>
      <w:r>
        <w:rPr>
          <w:b/>
          <w:bCs/>
        </w:rPr>
        <w:t xml:space="preserve">2019 to 2020: </w:t>
      </w:r>
      <w:r w:rsidR="007C7972">
        <w:t>Options analysis</w:t>
      </w:r>
      <w:r w:rsidR="00FD68B7">
        <w:t xml:space="preserve"> </w:t>
      </w:r>
      <w:r w:rsidR="0005330E">
        <w:t>(</w:t>
      </w:r>
      <w:r w:rsidR="00F9144B">
        <w:t>p</w:t>
      </w:r>
      <w:r w:rsidR="00125834">
        <w:t>re-</w:t>
      </w:r>
      <w:r w:rsidR="00667A0A">
        <w:t>referral under the EPBC Act</w:t>
      </w:r>
      <w:r w:rsidR="00667A0A" w:rsidRPr="00422D4B">
        <w:t>)</w:t>
      </w:r>
      <w:r w:rsidR="00667A0A">
        <w:t xml:space="preserve"> </w:t>
      </w:r>
    </w:p>
    <w:p w14:paraId="785AFA76" w14:textId="34D2B33E" w:rsidR="005F6FAA" w:rsidRDefault="002E2D78" w:rsidP="00667A0A">
      <w:pPr>
        <w:pStyle w:val="BodyBullet1"/>
      </w:pPr>
      <w:r>
        <w:rPr>
          <w:b/>
          <w:bCs/>
        </w:rPr>
        <w:t xml:space="preserve">2020 to 2021: </w:t>
      </w:r>
      <w:r w:rsidR="008A0D1B">
        <w:t>Options assessment and consultation</w:t>
      </w:r>
      <w:r w:rsidR="00F9144B">
        <w:t xml:space="preserve"> </w:t>
      </w:r>
      <w:r w:rsidR="0005330E">
        <w:t>(</w:t>
      </w:r>
      <w:r w:rsidR="00F9144B">
        <w:t>p</w:t>
      </w:r>
      <w:r w:rsidR="00667A0A">
        <w:t>ost-r</w:t>
      </w:r>
      <w:r w:rsidR="00125834">
        <w:t>eferral</w:t>
      </w:r>
      <w:r w:rsidR="0005330E">
        <w:t>)</w:t>
      </w:r>
      <w:r w:rsidR="00667A0A">
        <w:t xml:space="preserve"> </w:t>
      </w:r>
    </w:p>
    <w:p w14:paraId="1E434FF7" w14:textId="7079248D" w:rsidR="00A957B6" w:rsidRDefault="002E2D78" w:rsidP="00667A0A">
      <w:pPr>
        <w:pStyle w:val="BodyBullet1"/>
      </w:pPr>
      <w:r>
        <w:rPr>
          <w:b/>
          <w:bCs/>
        </w:rPr>
        <w:t xml:space="preserve">2021 to 2023: </w:t>
      </w:r>
      <w:r>
        <w:t>P</w:t>
      </w:r>
      <w:r w:rsidR="008A0D1B">
        <w:t>referred corridor</w:t>
      </w:r>
      <w:r>
        <w:t xml:space="preserve"> refinement</w:t>
      </w:r>
      <w:r w:rsidR="00A957B6">
        <w:t xml:space="preserve"> </w:t>
      </w:r>
    </w:p>
    <w:p w14:paraId="6FCF79FA" w14:textId="6741FD04" w:rsidR="00125834" w:rsidRDefault="002E2D78" w:rsidP="00667A0A">
      <w:pPr>
        <w:pStyle w:val="BodyBullet1"/>
      </w:pPr>
      <w:r>
        <w:rPr>
          <w:b/>
          <w:bCs/>
        </w:rPr>
        <w:t xml:space="preserve">2023 onwards: </w:t>
      </w:r>
      <w:r w:rsidR="00F9144B">
        <w:t>Updates following the announcement of</w:t>
      </w:r>
      <w:r w:rsidR="005F6FAA">
        <w:t xml:space="preserve"> VicGrid’s </w:t>
      </w:r>
      <w:r w:rsidR="005F6FAA" w:rsidRPr="00316321">
        <w:t xml:space="preserve">Gippsland </w:t>
      </w:r>
      <w:r w:rsidR="005F6FAA">
        <w:t>Offshore Wind Transmission 2 GW Project</w:t>
      </w:r>
      <w:r w:rsidR="00F9144B">
        <w:t>.</w:t>
      </w:r>
    </w:p>
    <w:p w14:paraId="279E4340" w14:textId="495CBAA2" w:rsidR="00316321" w:rsidRPr="00316321" w:rsidRDefault="007C7972" w:rsidP="00316321">
      <w:pPr>
        <w:pStyle w:val="Heading4"/>
      </w:pPr>
      <w:r>
        <w:lastRenderedPageBreak/>
        <w:t>Initial options identification</w:t>
      </w:r>
    </w:p>
    <w:p w14:paraId="503A7F77" w14:textId="5333BB70" w:rsidR="00D40A3C" w:rsidRDefault="008A693F" w:rsidP="00D40A3C">
      <w:pPr>
        <w:pStyle w:val="BodyText"/>
      </w:pPr>
      <w:r>
        <w:t xml:space="preserve">This phase involved </w:t>
      </w:r>
      <w:r w:rsidR="00C77426">
        <w:t xml:space="preserve">identifying </w:t>
      </w:r>
      <w:r>
        <w:t>all potential shore crossing and onshore corridor options</w:t>
      </w:r>
      <w:r w:rsidR="00231860">
        <w:t>.</w:t>
      </w:r>
    </w:p>
    <w:p w14:paraId="7DD73C2F" w14:textId="78A6722C" w:rsidR="00316321" w:rsidRPr="00316321" w:rsidRDefault="007C7972" w:rsidP="00D40A3C">
      <w:pPr>
        <w:pStyle w:val="Heading4"/>
      </w:pPr>
      <w:r>
        <w:t>Options analysis (p</w:t>
      </w:r>
      <w:r w:rsidR="00D31157">
        <w:t>re-referral</w:t>
      </w:r>
      <w:r w:rsidR="0005330E">
        <w:t>)</w:t>
      </w:r>
    </w:p>
    <w:p w14:paraId="1B4DF1D6" w14:textId="0A67CBC7" w:rsidR="00987623" w:rsidRDefault="00091942" w:rsidP="00203FAB">
      <w:pPr>
        <w:pStyle w:val="BodyText"/>
      </w:pPr>
      <w:r>
        <w:t xml:space="preserve">This phase </w:t>
      </w:r>
      <w:r w:rsidR="00E354C0">
        <w:t xml:space="preserve">refined </w:t>
      </w:r>
      <w:r w:rsidR="00563472">
        <w:t xml:space="preserve">the number of </w:t>
      </w:r>
      <w:r w:rsidR="001F4EA8">
        <w:t xml:space="preserve">shore crossing options </w:t>
      </w:r>
      <w:r w:rsidR="00C77426">
        <w:t xml:space="preserve">down to </w:t>
      </w:r>
      <w:r w:rsidR="00E354C0">
        <w:t xml:space="preserve">three </w:t>
      </w:r>
      <w:r w:rsidR="00C77426">
        <w:t xml:space="preserve">potentially </w:t>
      </w:r>
      <w:r w:rsidR="00E354C0">
        <w:t xml:space="preserve">feasible </w:t>
      </w:r>
      <w:r w:rsidR="00563472">
        <w:t xml:space="preserve">corridors </w:t>
      </w:r>
      <w:r w:rsidR="00E354C0">
        <w:t>for investigation and consultation</w:t>
      </w:r>
      <w:r w:rsidR="00203FAB">
        <w:t xml:space="preserve">. </w:t>
      </w:r>
      <w:r w:rsidR="00D316A1">
        <w:t xml:space="preserve">This </w:t>
      </w:r>
      <w:r w:rsidR="00563472">
        <w:t xml:space="preserve">refinement </w:t>
      </w:r>
      <w:r w:rsidR="00D316A1">
        <w:t>was done</w:t>
      </w:r>
      <w:r w:rsidR="009F178F">
        <w:t xml:space="preserve"> by </w:t>
      </w:r>
      <w:r w:rsidR="00ED1E99">
        <w:t>mapping</w:t>
      </w:r>
      <w:r w:rsidR="00203FAB">
        <w:t xml:space="preserve"> </w:t>
      </w:r>
      <w:r w:rsidR="00187763">
        <w:t xml:space="preserve">constraints, including </w:t>
      </w:r>
      <w:r w:rsidR="009F178F">
        <w:t>engineering</w:t>
      </w:r>
      <w:r w:rsidR="00D851D5">
        <w:t xml:space="preserve"> factors</w:t>
      </w:r>
      <w:r w:rsidR="009F178F">
        <w:t xml:space="preserve">, </w:t>
      </w:r>
      <w:r w:rsidR="00003D76">
        <w:t xml:space="preserve">environmental features </w:t>
      </w:r>
      <w:r w:rsidR="00CF6B14">
        <w:t xml:space="preserve">(topography, geology, waterways), </w:t>
      </w:r>
      <w:r w:rsidR="00003D76">
        <w:t>biodiversity</w:t>
      </w:r>
      <w:r w:rsidR="00D851D5">
        <w:t xml:space="preserve"> values</w:t>
      </w:r>
      <w:r w:rsidR="00CF6B14">
        <w:t xml:space="preserve">, </w:t>
      </w:r>
      <w:r w:rsidR="0092754C">
        <w:t xml:space="preserve">registered </w:t>
      </w:r>
      <w:r w:rsidR="00ED1E99">
        <w:t xml:space="preserve">Aboriginal cultural </w:t>
      </w:r>
      <w:r w:rsidR="00D851D5">
        <w:t>heritage</w:t>
      </w:r>
      <w:r w:rsidR="0092754C">
        <w:t xml:space="preserve"> sites</w:t>
      </w:r>
      <w:r w:rsidR="00D851D5">
        <w:t>, and social values.</w:t>
      </w:r>
    </w:p>
    <w:p w14:paraId="4FB8658E" w14:textId="1B54115F" w:rsidR="00ED1E99" w:rsidRPr="00316321" w:rsidRDefault="00ED1E99" w:rsidP="00ED1E99">
      <w:pPr>
        <w:pStyle w:val="BodyText"/>
      </w:pPr>
      <w:r>
        <w:t>C</w:t>
      </w:r>
      <w:r w:rsidRPr="00316321">
        <w:t xml:space="preserve">onstraints were categorised </w:t>
      </w:r>
      <w:r w:rsidR="003F1CFE">
        <w:t>as follows</w:t>
      </w:r>
      <w:r w:rsidRPr="00316321">
        <w:t>:</w:t>
      </w:r>
    </w:p>
    <w:p w14:paraId="701CD319" w14:textId="12F4836A" w:rsidR="00ED1E99" w:rsidRPr="00316321" w:rsidRDefault="00ED1E99" w:rsidP="00ED1E99">
      <w:pPr>
        <w:pStyle w:val="BodyBullet1"/>
      </w:pPr>
      <w:r w:rsidRPr="004D175D">
        <w:rPr>
          <w:rStyle w:val="Bold"/>
        </w:rPr>
        <w:t>No-go areas:</w:t>
      </w:r>
      <w:r>
        <w:t xml:space="preserve"> A</w:t>
      </w:r>
      <w:r w:rsidRPr="00F83AFB">
        <w:t>void disturbance</w:t>
      </w:r>
    </w:p>
    <w:p w14:paraId="1CDB501C" w14:textId="4876D863" w:rsidR="00ED1E99" w:rsidRPr="00316321" w:rsidRDefault="00ED1E99" w:rsidP="00ED1E99">
      <w:pPr>
        <w:pStyle w:val="BodyBullet1"/>
      </w:pPr>
      <w:r w:rsidRPr="004D175D">
        <w:rPr>
          <w:rStyle w:val="Bold"/>
        </w:rPr>
        <w:t>Highly-constrained areas:</w:t>
      </w:r>
      <w:r>
        <w:t xml:space="preserve"> A</w:t>
      </w:r>
      <w:r w:rsidRPr="00F83AFB">
        <w:t>void or minimise disturbance through design, choice of construction method or co-location with existing infrastructure</w:t>
      </w:r>
    </w:p>
    <w:p w14:paraId="249CF68C" w14:textId="5CCD040A" w:rsidR="00ED1E99" w:rsidRDefault="00ED1E99" w:rsidP="00ED1E99">
      <w:pPr>
        <w:pStyle w:val="BodyBullet1"/>
      </w:pPr>
      <w:r w:rsidRPr="004D175D">
        <w:rPr>
          <w:rStyle w:val="Bold"/>
        </w:rPr>
        <w:t>Moderately-constrained areas:</w:t>
      </w:r>
      <w:r>
        <w:t xml:space="preserve"> S</w:t>
      </w:r>
      <w:r w:rsidRPr="00F83AFB">
        <w:t>ite-specific construction methods may be required</w:t>
      </w:r>
    </w:p>
    <w:p w14:paraId="34AB316D" w14:textId="77777777" w:rsidR="00ED1E99" w:rsidRPr="00316321" w:rsidRDefault="00ED1E99" w:rsidP="00ED1E99">
      <w:pPr>
        <w:pStyle w:val="BodyBullet1"/>
      </w:pPr>
      <w:r w:rsidRPr="004D175D">
        <w:rPr>
          <w:rStyle w:val="Bold"/>
        </w:rPr>
        <w:t>Low-constrained areas:</w:t>
      </w:r>
      <w:r>
        <w:t xml:space="preserve"> S</w:t>
      </w:r>
      <w:r w:rsidRPr="00F83AFB">
        <w:t>tandard construction methods</w:t>
      </w:r>
      <w:r>
        <w:t>.</w:t>
      </w:r>
    </w:p>
    <w:p w14:paraId="79929433" w14:textId="0125109C" w:rsidR="00D316A1" w:rsidRDefault="00987623" w:rsidP="00203FAB">
      <w:pPr>
        <w:pStyle w:val="BodyText"/>
      </w:pPr>
      <w:r>
        <w:t xml:space="preserve">In particular, the Strzelecki Ranges presented a significant constraint based on </w:t>
      </w:r>
      <w:r w:rsidR="00D851D5">
        <w:t xml:space="preserve">steep terrain unsuitable for construction, unstable geological </w:t>
      </w:r>
      <w:r w:rsidR="00ED1E99">
        <w:t>layers</w:t>
      </w:r>
      <w:r w:rsidR="00D851D5">
        <w:t xml:space="preserve"> and environmental values.</w:t>
      </w:r>
    </w:p>
    <w:p w14:paraId="06790091" w14:textId="4A34E5E1" w:rsidR="000B43B2" w:rsidRDefault="003F1CFE" w:rsidP="000B43B2">
      <w:pPr>
        <w:pStyle w:val="BodyBullet1"/>
        <w:numPr>
          <w:ilvl w:val="0"/>
          <w:numId w:val="0"/>
        </w:numPr>
      </w:pPr>
      <w:r>
        <w:t xml:space="preserve">This process </w:t>
      </w:r>
      <w:r w:rsidR="007360E5">
        <w:t xml:space="preserve">identified </w:t>
      </w:r>
      <w:r w:rsidR="000B43B2">
        <w:t xml:space="preserve">the </w:t>
      </w:r>
      <w:r w:rsidR="006746A3">
        <w:t>following</w:t>
      </w:r>
      <w:r w:rsidR="000B43B2">
        <w:t xml:space="preserve"> </w:t>
      </w:r>
      <w:r w:rsidR="007360E5">
        <w:t xml:space="preserve">three </w:t>
      </w:r>
      <w:r w:rsidR="000C08B9">
        <w:t xml:space="preserve">broad </w:t>
      </w:r>
      <w:r w:rsidR="007360E5">
        <w:t>corridors</w:t>
      </w:r>
      <w:r w:rsidR="000C08B9">
        <w:t>, between two and six kilometres wide, in which the project's transmission system could be sited</w:t>
      </w:r>
      <w:r w:rsidR="000665FD">
        <w:t xml:space="preserve"> (refer to </w:t>
      </w:r>
      <w:r w:rsidR="000665FD">
        <w:fldChar w:fldCharType="begin"/>
      </w:r>
      <w:r w:rsidR="000665FD">
        <w:instrText xml:space="preserve"> REF _Ref199164256 \h </w:instrText>
      </w:r>
      <w:r w:rsidR="000665FD">
        <w:fldChar w:fldCharType="separate"/>
      </w:r>
      <w:r w:rsidR="004D7DEA">
        <w:t xml:space="preserve">Figure </w:t>
      </w:r>
      <w:r w:rsidR="004D7DEA">
        <w:rPr>
          <w:noProof/>
        </w:rPr>
        <w:t>3</w:t>
      </w:r>
      <w:r w:rsidR="004D7DEA">
        <w:noBreakHyphen/>
      </w:r>
      <w:r w:rsidR="004D7DEA">
        <w:rPr>
          <w:noProof/>
        </w:rPr>
        <w:t>3</w:t>
      </w:r>
      <w:r w:rsidR="000665FD">
        <w:fldChar w:fldCharType="end"/>
      </w:r>
      <w:r w:rsidR="000665FD">
        <w:t>)</w:t>
      </w:r>
      <w:r w:rsidR="000B43B2">
        <w:t>:</w:t>
      </w:r>
    </w:p>
    <w:p w14:paraId="79D31333" w14:textId="3A9A99B9" w:rsidR="006746A3" w:rsidRDefault="006746A3" w:rsidP="006746A3">
      <w:pPr>
        <w:pStyle w:val="BodyBullet1"/>
      </w:pPr>
      <w:r w:rsidRPr="00400466">
        <w:rPr>
          <w:b/>
        </w:rPr>
        <w:t>Eastern:</w:t>
      </w:r>
      <w:r>
        <w:t xml:space="preserve"> From Reeves Beach to the Loy Yang Power Station via the Basslink Interconnector</w:t>
      </w:r>
    </w:p>
    <w:p w14:paraId="3194745B" w14:textId="0CBE144D" w:rsidR="006746A3" w:rsidRDefault="006746A3" w:rsidP="006746A3">
      <w:pPr>
        <w:pStyle w:val="BodyBullet1"/>
      </w:pPr>
      <w:r w:rsidRPr="00400466">
        <w:rPr>
          <w:b/>
        </w:rPr>
        <w:t>Northern:</w:t>
      </w:r>
      <w:r>
        <w:t xml:space="preserve"> From McGaurans Beach to the Loy Yang Power Station via the Basslink Interconnector</w:t>
      </w:r>
    </w:p>
    <w:p w14:paraId="274095F6" w14:textId="11B33172" w:rsidR="006746A3" w:rsidRDefault="006746A3" w:rsidP="006746A3">
      <w:pPr>
        <w:pStyle w:val="BodyBullet1"/>
      </w:pPr>
      <w:r w:rsidRPr="00400466">
        <w:rPr>
          <w:b/>
        </w:rPr>
        <w:t>Western:</w:t>
      </w:r>
      <w:r>
        <w:t xml:space="preserve"> From Reeves Beach to the Loy Yang Power Station via Old Rosedale Road.</w:t>
      </w:r>
    </w:p>
    <w:p w14:paraId="09F32370" w14:textId="2DB70E4B" w:rsidR="00F52294" w:rsidRDefault="009B5959" w:rsidP="00B63B7F">
      <w:pPr>
        <w:pStyle w:val="BodyText"/>
      </w:pPr>
      <w:r>
        <w:t>Th</w:t>
      </w:r>
      <w:r w:rsidR="0559EEA8" w:rsidRPr="00316321">
        <w:t xml:space="preserve">ese corridors </w:t>
      </w:r>
      <w:r>
        <w:t xml:space="preserve">were presented </w:t>
      </w:r>
      <w:r w:rsidR="00400466">
        <w:t xml:space="preserve">in the project’s </w:t>
      </w:r>
      <w:r>
        <w:t xml:space="preserve">EPBC Act </w:t>
      </w:r>
      <w:r w:rsidRPr="00316321">
        <w:t>referral</w:t>
      </w:r>
      <w:r w:rsidR="00B63B7F">
        <w:t xml:space="preserve"> (</w:t>
      </w:r>
      <w:r w:rsidR="00B63B7F">
        <w:fldChar w:fldCharType="begin"/>
      </w:r>
      <w:r w:rsidR="00B63B7F">
        <w:instrText xml:space="preserve"> REF _Ref211866798 \h  \* MERGEFORMAT </w:instrText>
      </w:r>
      <w:r w:rsidR="00B63B7F">
        <w:fldChar w:fldCharType="separate"/>
      </w:r>
      <w:r w:rsidR="004D7DEA">
        <w:t xml:space="preserve">Figure </w:t>
      </w:r>
      <w:r w:rsidR="004D7DEA">
        <w:rPr>
          <w:noProof/>
        </w:rPr>
        <w:t>3</w:t>
      </w:r>
      <w:r w:rsidR="004D7DEA">
        <w:rPr>
          <w:noProof/>
        </w:rPr>
        <w:noBreakHyphen/>
        <w:t>4</w:t>
      </w:r>
      <w:r w:rsidR="00B63B7F">
        <w:fldChar w:fldCharType="end"/>
      </w:r>
      <w:r w:rsidR="0559EEA8" w:rsidRPr="00316321">
        <w:t>)</w:t>
      </w:r>
      <w:r w:rsidR="0250468C">
        <w:t xml:space="preserve">. </w:t>
      </w:r>
    </w:p>
    <w:p w14:paraId="138EB971" w14:textId="77777777" w:rsidR="00071817" w:rsidRDefault="00F52294" w:rsidP="008837AD">
      <w:pPr>
        <w:pStyle w:val="BodyText"/>
        <w:sectPr w:rsidR="00071817" w:rsidSect="00720625">
          <w:pgSz w:w="11906" w:h="16838" w:code="9"/>
          <w:pgMar w:top="1134" w:right="1134" w:bottom="1134" w:left="1134" w:header="454" w:footer="454" w:gutter="0"/>
          <w:pgNumType w:chapStyle="1"/>
          <w:cols w:space="708"/>
          <w:docGrid w:linePitch="360"/>
        </w:sectPr>
      </w:pPr>
      <w:r>
        <w:br w:type="page"/>
      </w:r>
    </w:p>
    <w:p w14:paraId="391D4763" w14:textId="07D33005" w:rsidR="00A126A5" w:rsidRPr="00A126A5" w:rsidRDefault="006215AF" w:rsidP="00A126A5">
      <w:pPr>
        <w:pStyle w:val="Caption"/>
      </w:pPr>
      <w:bookmarkStart w:id="123" w:name="_Ref199164256"/>
      <w:bookmarkStart w:id="124" w:name="_Ref210218101"/>
      <w:bookmarkStart w:id="125" w:name="_Toc228780851"/>
      <w:r>
        <w:lastRenderedPageBreak/>
        <w:t xml:space="preserve">Figure </w:t>
      </w:r>
      <w:fldSimple w:instr=" STYLEREF 1 \s ">
        <w:r w:rsidR="00801212">
          <w:rPr>
            <w:noProof/>
          </w:rPr>
          <w:t>3</w:t>
        </w:r>
      </w:fldSimple>
      <w:r w:rsidR="00801212">
        <w:noBreakHyphen/>
      </w:r>
      <w:fldSimple w:instr=" SEQ Figure \* ARABIC \s 1 ">
        <w:r w:rsidR="00801212">
          <w:rPr>
            <w:noProof/>
          </w:rPr>
          <w:t>3</w:t>
        </w:r>
      </w:fldSimple>
      <w:bookmarkEnd w:id="123"/>
      <w:bookmarkEnd w:id="124"/>
      <w:r>
        <w:tab/>
      </w:r>
      <w:bookmarkStart w:id="126" w:name="_Ref199164271"/>
      <w:bookmarkStart w:id="127" w:name="_Ref210313385"/>
      <w:bookmarkStart w:id="128" w:name="_Ref210313356"/>
      <w:r w:rsidR="00A126A5" w:rsidRPr="00A126A5">
        <w:tab/>
        <w:t>Shore crossing and onshore transmission corridor options (</w:t>
      </w:r>
      <w:r w:rsidR="00987F55">
        <w:t>pr</w:t>
      </w:r>
      <w:r w:rsidR="004122E3">
        <w:t>e-referral</w:t>
      </w:r>
      <w:r w:rsidR="00A126A5" w:rsidRPr="00A126A5">
        <w:t>)</w:t>
      </w:r>
      <w:bookmarkEnd w:id="125"/>
    </w:p>
    <w:p w14:paraId="33487975" w14:textId="77777777" w:rsidR="00A126A5" w:rsidRPr="00A126A5" w:rsidRDefault="00A126A5" w:rsidP="00A126A5">
      <w:pPr>
        <w:pStyle w:val="BodyText"/>
      </w:pPr>
      <w:r w:rsidRPr="00A126A5">
        <w:rPr>
          <w:noProof/>
        </w:rPr>
        <w:drawing>
          <wp:inline distT="0" distB="0" distL="0" distR="0" wp14:anchorId="7E6844D5" wp14:editId="1AE41B74">
            <wp:extent cx="7299476" cy="4892040"/>
            <wp:effectExtent l="0" t="0" r="0" b="0"/>
            <wp:docPr id="1228343096" name="Picture 5" descr="A map showing the offshore project area, the offshore export cable area and initial proposed shore cross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43096" name="Picture 5" descr="A map showing the offshore project area, the offshore export cable area and initial proposed shore crossing areas."/>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7299476" cy="4892040"/>
                    </a:xfrm>
                    <a:prstGeom prst="rect">
                      <a:avLst/>
                    </a:prstGeom>
                    <a:noFill/>
                    <a:ln>
                      <a:noFill/>
                    </a:ln>
                  </pic:spPr>
                </pic:pic>
              </a:graphicData>
            </a:graphic>
          </wp:inline>
        </w:drawing>
      </w:r>
    </w:p>
    <w:p w14:paraId="1FFB498F" w14:textId="62AC169B" w:rsidR="003B08F9" w:rsidRDefault="003B08F9" w:rsidP="003B08F9">
      <w:pPr>
        <w:pStyle w:val="Caption"/>
      </w:pPr>
      <w:bookmarkStart w:id="129" w:name="_Ref211866798"/>
      <w:bookmarkStart w:id="130" w:name="_Toc228780852"/>
      <w:bookmarkEnd w:id="126"/>
      <w:bookmarkEnd w:id="127"/>
      <w:bookmarkEnd w:id="128"/>
      <w:r>
        <w:lastRenderedPageBreak/>
        <w:t xml:space="preserve">Figure </w:t>
      </w:r>
      <w:fldSimple w:instr=" STYLEREF 1 \s ">
        <w:r w:rsidR="00801212">
          <w:rPr>
            <w:noProof/>
          </w:rPr>
          <w:t>3</w:t>
        </w:r>
      </w:fldSimple>
      <w:r w:rsidR="00801212">
        <w:noBreakHyphen/>
      </w:r>
      <w:fldSimple w:instr=" SEQ Figure \* ARABIC \s 1 ">
        <w:r w:rsidR="00801212">
          <w:rPr>
            <w:noProof/>
          </w:rPr>
          <w:t>4</w:t>
        </w:r>
      </w:fldSimple>
      <w:bookmarkEnd w:id="129"/>
      <w:r>
        <w:tab/>
      </w:r>
      <w:r w:rsidRPr="00BE06E6">
        <w:t>Original EIS referral area</w:t>
      </w:r>
      <w:bookmarkEnd w:id="130"/>
      <w:r w:rsidRPr="00BE06E6">
        <w:t xml:space="preserve"> </w:t>
      </w:r>
    </w:p>
    <w:p w14:paraId="4CD3B1DC" w14:textId="240AF233" w:rsidR="00316321" w:rsidRDefault="00096DAE" w:rsidP="006215AF">
      <w:pPr>
        <w:pStyle w:val="BodyText"/>
      </w:pPr>
      <w:r>
        <w:rPr>
          <w:noProof/>
        </w:rPr>
        <w:drawing>
          <wp:inline distT="0" distB="0" distL="0" distR="0" wp14:anchorId="23E6885F" wp14:editId="4088E7E9">
            <wp:extent cx="7343775" cy="5162218"/>
            <wp:effectExtent l="0" t="0" r="0" b="635"/>
            <wp:docPr id="1296175688" name="Picture 4" descr="A map of Gippsland showing the project's referral area across three broad corridors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75688" name="Picture 4" descr="A map of Gippsland showing the project's referral area across three broad corridors for assessment."/>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r="-1"/>
                    <a:stretch>
                      <a:fillRect/>
                    </a:stretch>
                  </pic:blipFill>
                  <pic:spPr bwMode="auto">
                    <a:xfrm>
                      <a:off x="0" y="0"/>
                      <a:ext cx="7356031" cy="5170834"/>
                    </a:xfrm>
                    <a:prstGeom prst="rect">
                      <a:avLst/>
                    </a:prstGeom>
                    <a:noFill/>
                    <a:ln>
                      <a:noFill/>
                    </a:ln>
                    <a:extLst>
                      <a:ext uri="{53640926-AAD7-44D8-BBD7-CCE9431645EC}">
                        <a14:shadowObscured xmlns:a14="http://schemas.microsoft.com/office/drawing/2010/main"/>
                      </a:ext>
                    </a:extLst>
                  </pic:spPr>
                </pic:pic>
              </a:graphicData>
            </a:graphic>
          </wp:inline>
        </w:drawing>
      </w:r>
      <w:r w:rsidR="00316321">
        <w:t xml:space="preserve"> </w:t>
      </w:r>
    </w:p>
    <w:p w14:paraId="684F116A" w14:textId="77777777" w:rsidR="00071817" w:rsidRDefault="00071817" w:rsidP="006215AF">
      <w:pPr>
        <w:pStyle w:val="BodyText"/>
        <w:sectPr w:rsidR="00071817" w:rsidSect="00354F6D">
          <w:pgSz w:w="16838" w:h="11906" w:orient="landscape" w:code="9"/>
          <w:pgMar w:top="1134" w:right="1134" w:bottom="1134" w:left="1134" w:header="454" w:footer="454" w:gutter="0"/>
          <w:pgNumType w:chapStyle="1"/>
          <w:cols w:space="708"/>
          <w:docGrid w:linePitch="360"/>
        </w:sectPr>
      </w:pPr>
    </w:p>
    <w:p w14:paraId="7413C0DC" w14:textId="6A796B58" w:rsidR="00316321" w:rsidRPr="00316321" w:rsidRDefault="008A0D1B" w:rsidP="006328ED">
      <w:pPr>
        <w:pStyle w:val="Heading4"/>
      </w:pPr>
      <w:r>
        <w:lastRenderedPageBreak/>
        <w:t>O</w:t>
      </w:r>
      <w:r w:rsidR="000B43B2">
        <w:t xml:space="preserve">ptions </w:t>
      </w:r>
      <w:r w:rsidR="004F350D">
        <w:t>a</w:t>
      </w:r>
      <w:r w:rsidR="00316321" w:rsidRPr="00316321">
        <w:t xml:space="preserve">ssessment </w:t>
      </w:r>
      <w:r w:rsidR="000B43B2">
        <w:t>and</w:t>
      </w:r>
      <w:r>
        <w:t xml:space="preserve"> consultation</w:t>
      </w:r>
      <w:r w:rsidR="00A126A5">
        <w:t xml:space="preserve"> (post referral)</w:t>
      </w:r>
    </w:p>
    <w:p w14:paraId="3830F558" w14:textId="048F2C0E" w:rsidR="00F35C32" w:rsidRPr="006A3CBB" w:rsidRDefault="00F83B4C" w:rsidP="004E47CB">
      <w:pPr>
        <w:pStyle w:val="BodyText"/>
        <w:rPr>
          <w:color w:val="000000" w:themeColor="text1"/>
        </w:rPr>
      </w:pPr>
      <w:r>
        <w:t xml:space="preserve">The three shortlisted options were then </w:t>
      </w:r>
      <w:r w:rsidR="00792C3C">
        <w:t xml:space="preserve">studied in further detail, including through site </w:t>
      </w:r>
      <w:r w:rsidR="000038FA">
        <w:t xml:space="preserve">visits and </w:t>
      </w:r>
      <w:r w:rsidR="00792C3C">
        <w:t>surveys (</w:t>
      </w:r>
      <w:r w:rsidR="000038FA">
        <w:t xml:space="preserve">waterway, </w:t>
      </w:r>
      <w:r w:rsidR="00305D54">
        <w:t>feature,</w:t>
      </w:r>
      <w:r w:rsidR="000038FA">
        <w:t xml:space="preserve"> soil, </w:t>
      </w:r>
      <w:r w:rsidR="00792C3C">
        <w:t>flora</w:t>
      </w:r>
      <w:r w:rsidR="00305D54">
        <w:t xml:space="preserve">, </w:t>
      </w:r>
      <w:r w:rsidR="00792C3C">
        <w:t>fauna), engagement with landholders along all three corridors</w:t>
      </w:r>
      <w:r w:rsidR="00CC07C4">
        <w:t>,</w:t>
      </w:r>
      <w:r w:rsidR="000038FA">
        <w:t xml:space="preserve"> and broad </w:t>
      </w:r>
      <w:r w:rsidR="00792C3C">
        <w:t xml:space="preserve">community </w:t>
      </w:r>
      <w:r w:rsidR="00D07763">
        <w:t xml:space="preserve">and stakeholder </w:t>
      </w:r>
      <w:r w:rsidR="00792C3C">
        <w:t>consultation</w:t>
      </w:r>
      <w:r w:rsidR="000038FA">
        <w:t>.</w:t>
      </w:r>
    </w:p>
    <w:p w14:paraId="324E963F" w14:textId="2BD4D5BC" w:rsidR="00EC7D76" w:rsidRDefault="00D07763" w:rsidP="00F35C32">
      <w:pPr>
        <w:pStyle w:val="BodyText"/>
      </w:pPr>
      <w:r>
        <w:t xml:space="preserve">Upon completion of these studies, </w:t>
      </w:r>
      <w:r w:rsidR="008F781E">
        <w:t xml:space="preserve">Star of the South undertook </w:t>
      </w:r>
      <w:r>
        <w:t xml:space="preserve">a multi-criteria analysis </w:t>
      </w:r>
      <w:r w:rsidR="003D0A07">
        <w:t>to assess the relative strengths and flaws of each option</w:t>
      </w:r>
      <w:r w:rsidR="00EC7D76">
        <w:t>,</w:t>
      </w:r>
      <w:r w:rsidR="003D0A07">
        <w:t xml:space="preserve"> considering a range of factors including technical</w:t>
      </w:r>
      <w:r w:rsidR="00E0656D">
        <w:t xml:space="preserve"> and constructability</w:t>
      </w:r>
      <w:r w:rsidR="003D0A07">
        <w:t>,</w:t>
      </w:r>
      <w:r w:rsidR="004E47CB">
        <w:t xml:space="preserve"> landholder feedback, community and stakeholder feedback,</w:t>
      </w:r>
      <w:r w:rsidR="003D0A07">
        <w:t xml:space="preserve"> environment</w:t>
      </w:r>
      <w:r w:rsidR="00E0656D">
        <w:t xml:space="preserve"> and heritage, and commercial. </w:t>
      </w:r>
    </w:p>
    <w:p w14:paraId="37BEBCEC" w14:textId="77777777" w:rsidR="00200EEA" w:rsidRDefault="00EC7D76" w:rsidP="00F35C32">
      <w:pPr>
        <w:pStyle w:val="BodyText"/>
      </w:pPr>
      <w:r>
        <w:t>T</w:t>
      </w:r>
      <w:r w:rsidR="00F35C32">
        <w:t xml:space="preserve">he Eastern alignment was </w:t>
      </w:r>
      <w:r w:rsidR="00A130CA">
        <w:t xml:space="preserve">deemed the preferred option, </w:t>
      </w:r>
      <w:r w:rsidR="00200EEA">
        <w:t>based on:</w:t>
      </w:r>
    </w:p>
    <w:p w14:paraId="68BEEDBD" w14:textId="77777777" w:rsidR="00200EEA" w:rsidRDefault="00200EEA" w:rsidP="00200EEA">
      <w:pPr>
        <w:pStyle w:val="BodyBullet1"/>
      </w:pPr>
      <w:r>
        <w:t>Strong community support for following the Basslink Interconnector</w:t>
      </w:r>
    </w:p>
    <w:p w14:paraId="72D5DBCA" w14:textId="3001EB61" w:rsidR="00510E19" w:rsidRDefault="00200EEA" w:rsidP="00200EEA">
      <w:pPr>
        <w:pStyle w:val="BodyBullet1"/>
      </w:pPr>
      <w:r>
        <w:t>Av</w:t>
      </w:r>
      <w:r w:rsidR="00510E19">
        <w:t>oiding highly vegetated areas</w:t>
      </w:r>
      <w:r w:rsidR="001B1B4E">
        <w:t>, reducing the potential vegetation removal</w:t>
      </w:r>
    </w:p>
    <w:p w14:paraId="2649390A" w14:textId="19724A79" w:rsidR="00510E19" w:rsidRDefault="00DE5E9D" w:rsidP="00200EEA">
      <w:pPr>
        <w:pStyle w:val="BodyBullet1"/>
      </w:pPr>
      <w:r>
        <w:t>Fewer constraints providing flexibility for system design and construction</w:t>
      </w:r>
    </w:p>
    <w:p w14:paraId="44656C8E" w14:textId="7D99DABB" w:rsidR="00DE5E9D" w:rsidRDefault="00DE5E9D" w:rsidP="00200EEA">
      <w:pPr>
        <w:pStyle w:val="BodyBullet1"/>
      </w:pPr>
      <w:r>
        <w:t>Fewer community concerns raised</w:t>
      </w:r>
    </w:p>
    <w:p w14:paraId="1180EE43" w14:textId="0C487BE1" w:rsidR="00DE5E9D" w:rsidRDefault="00FD569A" w:rsidP="00200EEA">
      <w:pPr>
        <w:pStyle w:val="BodyBullet1"/>
      </w:pPr>
      <w:r>
        <w:t>A s</w:t>
      </w:r>
      <w:r w:rsidR="00DE5E9D">
        <w:t>horter offshore cable route</w:t>
      </w:r>
      <w:r w:rsidR="001B1B4E">
        <w:t xml:space="preserve">, reducing the potential marine </w:t>
      </w:r>
      <w:r>
        <w:t>disturbance</w:t>
      </w:r>
    </w:p>
    <w:p w14:paraId="7E61CC57" w14:textId="4337D400" w:rsidR="00FD569A" w:rsidRDefault="00FD569A" w:rsidP="00200EEA">
      <w:pPr>
        <w:pStyle w:val="BodyBullet1"/>
      </w:pPr>
      <w:r>
        <w:t xml:space="preserve">Best safety outcomes expected. </w:t>
      </w:r>
    </w:p>
    <w:p w14:paraId="03AFA649" w14:textId="1CCA4371" w:rsidR="00316321" w:rsidRPr="00316321" w:rsidRDefault="006906A3" w:rsidP="00510E19">
      <w:pPr>
        <w:pStyle w:val="BodyBullet1"/>
        <w:numPr>
          <w:ilvl w:val="0"/>
          <w:numId w:val="0"/>
        </w:numPr>
      </w:pPr>
      <w:r>
        <w:t>This area</w:t>
      </w:r>
      <w:r w:rsidR="00A023A8">
        <w:t xml:space="preserve"> </w:t>
      </w:r>
      <w:r w:rsidR="00F35C32">
        <w:t xml:space="preserve">became the </w:t>
      </w:r>
      <w:r w:rsidR="00FA1572">
        <w:t xml:space="preserve">focus </w:t>
      </w:r>
      <w:r w:rsidR="00896921">
        <w:t>for the next stages</w:t>
      </w:r>
      <w:r w:rsidR="00F35C32">
        <w:t xml:space="preserve"> </w:t>
      </w:r>
      <w:r w:rsidR="00FA1572">
        <w:t xml:space="preserve">of </w:t>
      </w:r>
      <w:r w:rsidR="00896921">
        <w:t xml:space="preserve">the </w:t>
      </w:r>
      <w:r w:rsidR="00F35C32">
        <w:t>assessment</w:t>
      </w:r>
      <w:r w:rsidR="00E9745E">
        <w:t>.</w:t>
      </w:r>
    </w:p>
    <w:p w14:paraId="469FE170" w14:textId="0AE04C54" w:rsidR="00966A48" w:rsidRDefault="008A0D1B" w:rsidP="7015BA49">
      <w:pPr>
        <w:pStyle w:val="Heading4"/>
      </w:pPr>
      <w:r>
        <w:t>Refinement of the preferred corridor</w:t>
      </w:r>
    </w:p>
    <w:p w14:paraId="4A06F462" w14:textId="5C6E8817" w:rsidR="00523DA3" w:rsidRDefault="00E9745E" w:rsidP="00E9745E">
      <w:pPr>
        <w:pStyle w:val="BodyText"/>
      </w:pPr>
      <w:r>
        <w:t xml:space="preserve">Selection of a preferred corridor enabled the start of detailed </w:t>
      </w:r>
      <w:r w:rsidR="0002119B">
        <w:t>environmental assessments</w:t>
      </w:r>
      <w:r w:rsidR="00EC43B5">
        <w:t xml:space="preserve"> and on-site surveys</w:t>
      </w:r>
      <w:r w:rsidR="00523DA3">
        <w:t xml:space="preserve"> (</w:t>
      </w:r>
      <w:r w:rsidR="00EC43B5">
        <w:t xml:space="preserve">including </w:t>
      </w:r>
      <w:r w:rsidR="0002119B">
        <w:t>geotechnical and cultural herita</w:t>
      </w:r>
      <w:r w:rsidR="00EC43B5">
        <w:t>ge</w:t>
      </w:r>
      <w:r w:rsidR="00523DA3">
        <w:t>)</w:t>
      </w:r>
      <w:r w:rsidR="00EC43B5">
        <w:t xml:space="preserve">, and in-depth landholder engagement. </w:t>
      </w:r>
    </w:p>
    <w:p w14:paraId="48DB56BE" w14:textId="45F8F261" w:rsidR="00E9745E" w:rsidRPr="00E9745E" w:rsidRDefault="00EC43B5" w:rsidP="00E9745E">
      <w:pPr>
        <w:pStyle w:val="BodyText"/>
      </w:pPr>
      <w:r>
        <w:t xml:space="preserve">Data obtained through these processes </w:t>
      </w:r>
      <w:r w:rsidR="00607489">
        <w:t>resulted in the refinement of the broad, preferred corridor down to a</w:t>
      </w:r>
      <w:r w:rsidR="00523DA3">
        <w:t>n optimal route</w:t>
      </w:r>
      <w:r w:rsidR="00610252">
        <w:t>. A</w:t>
      </w:r>
      <w:r w:rsidR="00E9745E">
        <w:t xml:space="preserve">void and minimise </w:t>
      </w:r>
      <w:r w:rsidR="00523DA3">
        <w:t xml:space="preserve">principles </w:t>
      </w:r>
      <w:r w:rsidR="00610252">
        <w:t xml:space="preserve">were applied </w:t>
      </w:r>
      <w:r w:rsidR="00523DA3">
        <w:t xml:space="preserve">to </w:t>
      </w:r>
      <w:r w:rsidR="00E9745E">
        <w:t xml:space="preserve">adjust the footprint, alignment location and construction techniques to reduce impacts on discrete ecological, soil and water sensitivities, </w:t>
      </w:r>
      <w:r w:rsidR="00523DA3">
        <w:t>and</w:t>
      </w:r>
      <w:r w:rsidR="00E9745E">
        <w:t xml:space="preserve"> landholders.</w:t>
      </w:r>
    </w:p>
    <w:p w14:paraId="2D3CE3B7" w14:textId="43F069F9" w:rsidR="00316321" w:rsidRPr="006328ED" w:rsidRDefault="007E32D5" w:rsidP="7015BA49">
      <w:pPr>
        <w:pStyle w:val="Heading4"/>
      </w:pPr>
      <w:r>
        <w:lastRenderedPageBreak/>
        <w:t xml:space="preserve">Updates due to </w:t>
      </w:r>
      <w:r w:rsidR="0559EEA8">
        <w:t>VicGrid</w:t>
      </w:r>
      <w:r w:rsidR="47B25FA9">
        <w:t xml:space="preserve"> </w:t>
      </w:r>
      <w:r>
        <w:t>project</w:t>
      </w:r>
    </w:p>
    <w:p w14:paraId="246FBF88" w14:textId="71D5C56D" w:rsidR="001F2360" w:rsidRPr="00316321" w:rsidRDefault="00FA74A2" w:rsidP="00FA74A2">
      <w:pPr>
        <w:pStyle w:val="BodyText"/>
      </w:pPr>
      <w:r>
        <w:t>Following announcement of the</w:t>
      </w:r>
      <w:r w:rsidR="007E32D5">
        <w:t xml:space="preserve"> </w:t>
      </w:r>
      <w:r w:rsidR="007E32D5" w:rsidRPr="009C6A27">
        <w:t xml:space="preserve">Gippsland Offshore Wind Transmission 2 GW </w:t>
      </w:r>
      <w:r>
        <w:t>P</w:t>
      </w:r>
      <w:r w:rsidR="007E32D5" w:rsidRPr="009C6A27">
        <w:t>roject</w:t>
      </w:r>
      <w:r w:rsidR="007E32D5">
        <w:t xml:space="preserve"> </w:t>
      </w:r>
      <w:r>
        <w:t xml:space="preserve">in 2023, VicGrid released a </w:t>
      </w:r>
      <w:r w:rsidR="001F2360">
        <w:t xml:space="preserve">proposed study area </w:t>
      </w:r>
      <w:r>
        <w:t>in April 2</w:t>
      </w:r>
      <w:r w:rsidR="003F76EC">
        <w:t>024</w:t>
      </w:r>
      <w:r w:rsidR="001F2360">
        <w:t>. The study are</w:t>
      </w:r>
      <w:r w:rsidR="001F2360" w:rsidRPr="00316321">
        <w:t>a encompasse</w:t>
      </w:r>
      <w:r w:rsidR="001F2360">
        <w:t xml:space="preserve">s a broad corridor between Loy Yang Power Station and Giffard, and a connection hub in Giffard where up to 2 GW of offshore wind capacity is anticipated to connect. </w:t>
      </w:r>
      <w:r w:rsidR="001F2360" w:rsidRPr="00316321">
        <w:t xml:space="preserve">VicGrid </w:t>
      </w:r>
      <w:r w:rsidR="00A47B5E">
        <w:t xml:space="preserve">is responsible for the </w:t>
      </w:r>
      <w:r w:rsidR="001F2360">
        <w:t xml:space="preserve">assessment, </w:t>
      </w:r>
      <w:r w:rsidR="001F2360" w:rsidRPr="00316321">
        <w:t>approval</w:t>
      </w:r>
      <w:r w:rsidR="001F2360">
        <w:t>,</w:t>
      </w:r>
      <w:r w:rsidR="001F2360" w:rsidRPr="00316321">
        <w:t xml:space="preserve"> and procure</w:t>
      </w:r>
      <w:r w:rsidR="00A47B5E">
        <w:t xml:space="preserve">ment of this </w:t>
      </w:r>
      <w:r w:rsidR="003F76EC">
        <w:t>project</w:t>
      </w:r>
    </w:p>
    <w:p w14:paraId="77B09A70" w14:textId="082C288A" w:rsidR="006C7AC6" w:rsidRPr="00B70B5F" w:rsidRDefault="006C7AC6" w:rsidP="006C7AC6">
      <w:pPr>
        <w:pStyle w:val="BodyText"/>
      </w:pPr>
      <w:r w:rsidRPr="00B70B5F">
        <w:t xml:space="preserve">VicGrid’s Gippsland Options Assessment Report (VicGrid, 2024) </w:t>
      </w:r>
      <w:r w:rsidR="00A47B5E">
        <w:t>stipulates</w:t>
      </w:r>
      <w:r w:rsidRPr="00B70B5F">
        <w:t xml:space="preserve"> that ‘Offshore wind projects will have to connect to these</w:t>
      </w:r>
      <w:r w:rsidR="00A47B5E">
        <w:t xml:space="preserve"> (connection)</w:t>
      </w:r>
      <w:r w:rsidRPr="00B70B5F">
        <w:t xml:space="preserve"> hubs as a condition of the Victorian Government’s offshore wind generation procurement process’. To align with this policy, </w:t>
      </w:r>
      <w:r w:rsidR="00A47B5E">
        <w:t xml:space="preserve">Star of the South </w:t>
      </w:r>
      <w:r>
        <w:t>adjusted i</w:t>
      </w:r>
      <w:r w:rsidR="00BA26FF">
        <w:t>ts</w:t>
      </w:r>
      <w:r>
        <w:t xml:space="preserve"> transmission</w:t>
      </w:r>
      <w:r w:rsidRPr="00B70B5F">
        <w:t xml:space="preserve"> alignment </w:t>
      </w:r>
      <w:r>
        <w:t>(the</w:t>
      </w:r>
      <w:r w:rsidRPr="00B70B5F">
        <w:t xml:space="preserve"> Eastern alignment</w:t>
      </w:r>
      <w:r>
        <w:t xml:space="preserve">) </w:t>
      </w:r>
      <w:r w:rsidRPr="00B70B5F">
        <w:t>to</w:t>
      </w:r>
      <w:r>
        <w:t xml:space="preserve"> terminate </w:t>
      </w:r>
      <w:r w:rsidRPr="00B70B5F">
        <w:t>in Giffard</w:t>
      </w:r>
      <w:r w:rsidR="002E1866">
        <w:t xml:space="preserve"> at the proposed connection hub. </w:t>
      </w:r>
    </w:p>
    <w:p w14:paraId="526B0666" w14:textId="6C4BC8D1" w:rsidR="00E3412E" w:rsidRPr="00B70B5F" w:rsidRDefault="005C467A" w:rsidP="00B70B5F">
      <w:pPr>
        <w:pStyle w:val="BodyText"/>
      </w:pPr>
      <w:bookmarkStart w:id="131" w:name="_Hlk174529135"/>
      <w:bookmarkEnd w:id="131"/>
      <w:r>
        <w:t>The</w:t>
      </w:r>
      <w:r w:rsidR="00B554F3">
        <w:t xml:space="preserve"> </w:t>
      </w:r>
      <w:r w:rsidR="00FC113B" w:rsidRPr="00B70B5F">
        <w:t>exact</w:t>
      </w:r>
      <w:r w:rsidR="00D941C5">
        <w:t xml:space="preserve"> point of connection </w:t>
      </w:r>
      <w:r w:rsidR="003A3B2A">
        <w:t>is yet to be confirmed</w:t>
      </w:r>
      <w:r w:rsidR="00F43291">
        <w:t>, however a smaller refined area for the connection hub was announced by VicGrid in October 2025</w:t>
      </w:r>
      <w:r w:rsidR="003A3B2A">
        <w:t>. As such,</w:t>
      </w:r>
      <w:r w:rsidR="00DF58F9" w:rsidRPr="00B70B5F">
        <w:t xml:space="preserve"> </w:t>
      </w:r>
      <w:r w:rsidR="00BA26FF">
        <w:t>Star of the South</w:t>
      </w:r>
      <w:r w:rsidR="008B1205">
        <w:t xml:space="preserve"> has identified </w:t>
      </w:r>
      <w:r w:rsidR="00A7281F">
        <w:t>and assessed</w:t>
      </w:r>
      <w:r w:rsidR="008B1205">
        <w:t xml:space="preserve"> </w:t>
      </w:r>
      <w:r w:rsidR="00DF58F9" w:rsidRPr="00B70B5F">
        <w:t>three</w:t>
      </w:r>
      <w:r w:rsidR="00FD146C">
        <w:t xml:space="preserve"> </w:t>
      </w:r>
      <w:r w:rsidR="00E3412E" w:rsidRPr="00B70B5F">
        <w:t xml:space="preserve">alignment options </w:t>
      </w:r>
      <w:r w:rsidR="003A3B2A">
        <w:t xml:space="preserve">to reach </w:t>
      </w:r>
      <w:r w:rsidR="00BA26FF">
        <w:t xml:space="preserve">the </w:t>
      </w:r>
      <w:r w:rsidR="00F139B9">
        <w:t>connection hub study area</w:t>
      </w:r>
      <w:r w:rsidR="00696357">
        <w:t>,</w:t>
      </w:r>
      <w:r w:rsidR="00F139B9">
        <w:t xml:space="preserve"> </w:t>
      </w:r>
      <w:r w:rsidR="00286957" w:rsidRPr="00B70B5F">
        <w:t>as shown in</w:t>
      </w:r>
      <w:r w:rsidR="00801212">
        <w:t xml:space="preserve"> </w:t>
      </w:r>
      <w:r w:rsidR="00801212">
        <w:fldChar w:fldCharType="begin"/>
      </w:r>
      <w:r w:rsidR="00801212">
        <w:instrText xml:space="preserve"> REF _Ref211867367 \h </w:instrText>
      </w:r>
      <w:r w:rsidR="00801212">
        <w:fldChar w:fldCharType="separate"/>
      </w:r>
      <w:r w:rsidR="00801212">
        <w:t xml:space="preserve">Figure </w:t>
      </w:r>
      <w:r w:rsidR="00801212">
        <w:rPr>
          <w:noProof/>
        </w:rPr>
        <w:t>3</w:t>
      </w:r>
      <w:r w:rsidR="00801212">
        <w:noBreakHyphen/>
      </w:r>
      <w:r w:rsidR="00801212">
        <w:rPr>
          <w:noProof/>
        </w:rPr>
        <w:t>5</w:t>
      </w:r>
      <w:r w:rsidR="00801212">
        <w:fldChar w:fldCharType="end"/>
      </w:r>
      <w:r w:rsidR="000E2F28" w:rsidRPr="00B70B5F">
        <w:t>. Each option</w:t>
      </w:r>
      <w:r w:rsidR="00286957" w:rsidRPr="00B70B5F">
        <w:t xml:space="preserve"> </w:t>
      </w:r>
      <w:r w:rsidR="00E3412E" w:rsidRPr="00B70B5F">
        <w:t>branch</w:t>
      </w:r>
      <w:r w:rsidR="000E2F28" w:rsidRPr="00B70B5F">
        <w:t>e</w:t>
      </w:r>
      <w:r w:rsidR="000D33C0" w:rsidRPr="00B70B5F">
        <w:t>s</w:t>
      </w:r>
      <w:r w:rsidR="00E3412E" w:rsidRPr="00B70B5F">
        <w:t xml:space="preserve"> out from the</w:t>
      </w:r>
      <w:r w:rsidR="0051292D">
        <w:t xml:space="preserve"> </w:t>
      </w:r>
      <w:r w:rsidR="00333D04" w:rsidRPr="00B70B5F">
        <w:t>common alignment</w:t>
      </w:r>
      <w:r w:rsidR="00DF58F9" w:rsidRPr="00B70B5F">
        <w:t xml:space="preserve"> and terminat</w:t>
      </w:r>
      <w:r w:rsidR="004145F0" w:rsidRPr="00B70B5F">
        <w:t>es</w:t>
      </w:r>
      <w:r w:rsidR="00DF58F9" w:rsidRPr="00B70B5F">
        <w:t xml:space="preserve"> at a point within or at the boundary of the </w:t>
      </w:r>
      <w:r w:rsidR="003B7D56">
        <w:t>s</w:t>
      </w:r>
      <w:r w:rsidR="00DF58F9" w:rsidRPr="00B70B5F">
        <w:t>tudy area.</w:t>
      </w:r>
      <w:r w:rsidR="00E3412E" w:rsidRPr="00B70B5F">
        <w:t xml:space="preserve"> These </w:t>
      </w:r>
      <w:r w:rsidR="005A4ABB" w:rsidRPr="00B70B5F">
        <w:t xml:space="preserve">options </w:t>
      </w:r>
      <w:r w:rsidR="00E3412E" w:rsidRPr="00B70B5F">
        <w:t xml:space="preserve">were selected </w:t>
      </w:r>
      <w:r w:rsidR="005A4ABB" w:rsidRPr="00B70B5F">
        <w:t xml:space="preserve">through </w:t>
      </w:r>
      <w:r w:rsidR="00E3412E" w:rsidRPr="00B70B5F">
        <w:t>desktop research and site validation</w:t>
      </w:r>
      <w:r w:rsidR="00960ECA" w:rsidRPr="00B70B5F">
        <w:t>, landholder</w:t>
      </w:r>
      <w:r w:rsidR="00D61155">
        <w:t xml:space="preserve"> </w:t>
      </w:r>
      <w:r w:rsidR="00960ECA" w:rsidRPr="00B70B5F">
        <w:t xml:space="preserve">engagement, </w:t>
      </w:r>
      <w:r w:rsidR="00E3412E" w:rsidRPr="00B70B5F">
        <w:t>align</w:t>
      </w:r>
      <w:r w:rsidR="0038691E" w:rsidRPr="00B70B5F">
        <w:t>ment</w:t>
      </w:r>
      <w:r w:rsidR="00E3412E" w:rsidRPr="00B70B5F">
        <w:t xml:space="preserve"> with property boundaries</w:t>
      </w:r>
      <w:r w:rsidR="008E1688" w:rsidRPr="00B70B5F">
        <w:t xml:space="preserve"> and</w:t>
      </w:r>
      <w:r w:rsidR="00E3412E" w:rsidRPr="00B70B5F">
        <w:t xml:space="preserve"> avoid</w:t>
      </w:r>
      <w:r w:rsidR="0038691E" w:rsidRPr="00B70B5F">
        <w:t>ance of</w:t>
      </w:r>
      <w:r w:rsidR="00E3412E" w:rsidRPr="00B70B5F">
        <w:t xml:space="preserve"> houses and vegetation. </w:t>
      </w:r>
      <w:r w:rsidR="00A66C39" w:rsidRPr="00B70B5F">
        <w:t>A small additional area was also incorporated into the</w:t>
      </w:r>
      <w:r w:rsidR="00F139B9">
        <w:t xml:space="preserve"> project's</w:t>
      </w:r>
      <w:r w:rsidR="00A66C39" w:rsidRPr="00B70B5F">
        <w:t xml:space="preserve"> referral </w:t>
      </w:r>
      <w:r w:rsidR="00C4659B" w:rsidRPr="00B70B5F">
        <w:t>area</w:t>
      </w:r>
      <w:r w:rsidR="00A66C39" w:rsidRPr="00B70B5F">
        <w:t xml:space="preserve"> to account for the </w:t>
      </w:r>
      <w:r w:rsidR="00333D04" w:rsidRPr="00B70B5F">
        <w:t>area required to get to</w:t>
      </w:r>
      <w:r w:rsidR="00A66C39" w:rsidRPr="00B70B5F">
        <w:t xml:space="preserve"> the </w:t>
      </w:r>
      <w:r w:rsidR="00333D04" w:rsidRPr="00B70B5F">
        <w:t>VicGrid</w:t>
      </w:r>
      <w:r w:rsidR="00A66C39" w:rsidRPr="00B70B5F">
        <w:t xml:space="preserve"> connection</w:t>
      </w:r>
      <w:r w:rsidR="00333D04" w:rsidRPr="00B70B5F">
        <w:t xml:space="preserve"> hub</w:t>
      </w:r>
      <w:r w:rsidR="00A66C39" w:rsidRPr="00B70B5F">
        <w:t xml:space="preserve">. </w:t>
      </w:r>
    </w:p>
    <w:p w14:paraId="68ED4147" w14:textId="08868EE1" w:rsidR="00316321" w:rsidRPr="00F47513" w:rsidRDefault="2A1B5917" w:rsidP="00B70B5F">
      <w:pPr>
        <w:pStyle w:val="BodyText"/>
        <w:rPr>
          <w:rFonts w:ascii="Arial" w:eastAsia="Arial" w:hAnsi="Arial" w:cs="Arial"/>
          <w:color w:val="0D382B" w:themeColor="text2"/>
        </w:rPr>
      </w:pPr>
      <w:r w:rsidRPr="00B70B5F">
        <w:t>The</w:t>
      </w:r>
      <w:r w:rsidR="00A66C39" w:rsidRPr="00B70B5F">
        <w:t xml:space="preserve"> alignment </w:t>
      </w:r>
      <w:r w:rsidRPr="00B70B5F">
        <w:t xml:space="preserve">options will be further refined </w:t>
      </w:r>
      <w:r w:rsidR="00E24AE9" w:rsidRPr="00B70B5F">
        <w:t>once</w:t>
      </w:r>
      <w:r w:rsidR="0559EEA8" w:rsidRPr="00B70B5F">
        <w:t xml:space="preserve"> </w:t>
      </w:r>
      <w:r w:rsidR="00D525F1">
        <w:t xml:space="preserve">a specific </w:t>
      </w:r>
      <w:r w:rsidR="00696357">
        <w:t xml:space="preserve">point of connection within the </w:t>
      </w:r>
      <w:r w:rsidR="0044393F">
        <w:t>study area</w:t>
      </w:r>
      <w:r w:rsidR="008C152B">
        <w:t xml:space="preserve"> is defined,</w:t>
      </w:r>
      <w:r w:rsidR="00D525F1">
        <w:t xml:space="preserve"> </w:t>
      </w:r>
      <w:r w:rsidR="0559EEA8" w:rsidRPr="00B70B5F">
        <w:t>site</w:t>
      </w:r>
      <w:r w:rsidR="0559EEA8">
        <w:t xml:space="preserve">-specific constraints </w:t>
      </w:r>
      <w:r w:rsidR="00696357">
        <w:t xml:space="preserve">are </w:t>
      </w:r>
      <w:r w:rsidR="00E24AE9">
        <w:t>confirmed</w:t>
      </w:r>
      <w:r w:rsidR="008C152B">
        <w:t>,</w:t>
      </w:r>
      <w:r w:rsidR="0091260D">
        <w:t xml:space="preserve"> </w:t>
      </w:r>
      <w:r w:rsidR="29103292" w:rsidRPr="00F47513">
        <w:t xml:space="preserve">and </w:t>
      </w:r>
      <w:r w:rsidR="00696357">
        <w:t>in consultation with landholders</w:t>
      </w:r>
      <w:r w:rsidR="29103292" w:rsidRPr="00F47513">
        <w:t>.</w:t>
      </w:r>
    </w:p>
    <w:p w14:paraId="7E02A9C3" w14:textId="458CD7CC" w:rsidR="00801212" w:rsidRDefault="00801212" w:rsidP="00801212">
      <w:pPr>
        <w:pStyle w:val="Caption"/>
      </w:pPr>
      <w:bookmarkStart w:id="132" w:name="_Ref211867367"/>
      <w:bookmarkStart w:id="133" w:name="_Toc228780853"/>
      <w:r>
        <w:lastRenderedPageBreak/>
        <w:t xml:space="preserve">Figure </w:t>
      </w:r>
      <w:fldSimple w:instr=" STYLEREF 1 \s ">
        <w:r>
          <w:rPr>
            <w:noProof/>
          </w:rPr>
          <w:t>3</w:t>
        </w:r>
      </w:fldSimple>
      <w:r>
        <w:noBreakHyphen/>
      </w:r>
      <w:fldSimple w:instr=" SEQ Figure \* ARABIC \s 1 ">
        <w:r>
          <w:rPr>
            <w:noProof/>
          </w:rPr>
          <w:t>5</w:t>
        </w:r>
      </w:fldSimple>
      <w:bookmarkEnd w:id="132"/>
      <w:r>
        <w:tab/>
      </w:r>
      <w:r w:rsidRPr="00F47513">
        <w:t>Onshore transmission system</w:t>
      </w:r>
      <w:r>
        <w:t xml:space="preserve"> alignment options</w:t>
      </w:r>
      <w:bookmarkEnd w:id="133"/>
    </w:p>
    <w:p w14:paraId="44E35F13" w14:textId="7EEC1D75" w:rsidR="00BE1089" w:rsidRDefault="008C2FDB" w:rsidP="00316321">
      <w:pPr>
        <w:pStyle w:val="BodyText"/>
      </w:pPr>
      <w:r>
        <w:rPr>
          <w:noProof/>
        </w:rPr>
        <w:drawing>
          <wp:inline distT="0" distB="0" distL="0" distR="0" wp14:anchorId="700F32E7" wp14:editId="5DE9C913">
            <wp:extent cx="5979621" cy="8296275"/>
            <wp:effectExtent l="0" t="0" r="2540" b="0"/>
            <wp:docPr id="990512816" name="Picture 6" descr="A map showing Star of the South’s onshore and offshore project areas. The offshore project area is located in Bass Strait. The onshore project area is on land between Reeves Beach and a VicGrid connection hub area. There are three different alignments branching off from the main alignment to reach the VicGrid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2816" name="Picture 6" descr="A map showing Star of the South’s onshore and offshore project areas. The offshore project area is located in Bass Strait. The onshore project area is on land between Reeves Beach and a VicGrid connection hub area. There are three different alignments branching off from the main alignment to reach the VicGrid hub."/>
                    <pic:cNvPicPr/>
                  </pic:nvPicPr>
                  <pic:blipFill>
                    <a:blip r:embed="rId21">
                      <a:extLst>
                        <a:ext uri="{28A0092B-C50C-407E-A947-70E740481C1C}">
                          <a14:useLocalDpi xmlns:a14="http://schemas.microsoft.com/office/drawing/2010/main" val="0"/>
                        </a:ext>
                      </a:extLst>
                    </a:blip>
                    <a:stretch>
                      <a:fillRect/>
                    </a:stretch>
                  </pic:blipFill>
                  <pic:spPr>
                    <a:xfrm>
                      <a:off x="0" y="0"/>
                      <a:ext cx="5981264" cy="8298555"/>
                    </a:xfrm>
                    <a:prstGeom prst="rect">
                      <a:avLst/>
                    </a:prstGeom>
                  </pic:spPr>
                </pic:pic>
              </a:graphicData>
            </a:graphic>
          </wp:inline>
        </w:drawing>
      </w:r>
    </w:p>
    <w:p w14:paraId="21E26D49" w14:textId="2274EC7A" w:rsidR="00316321" w:rsidRPr="00316321" w:rsidRDefault="3DD8B7F8" w:rsidP="00EA7B04">
      <w:pPr>
        <w:pStyle w:val="Heading3"/>
        <w:rPr>
          <w:rFonts w:ascii="Arial" w:eastAsia="Arial" w:hAnsi="Arial" w:cs="Arial"/>
          <w:szCs w:val="36"/>
        </w:rPr>
      </w:pPr>
      <w:bookmarkStart w:id="134" w:name="_Ref210400368"/>
      <w:bookmarkStart w:id="135" w:name="_Toc228780847"/>
      <w:r w:rsidRPr="7015BA49">
        <w:rPr>
          <w:rFonts w:ascii="Arial" w:eastAsia="Arial" w:hAnsi="Arial" w:cs="Arial"/>
          <w:bCs w:val="0"/>
          <w:szCs w:val="36"/>
        </w:rPr>
        <w:lastRenderedPageBreak/>
        <w:t xml:space="preserve">Onshore </w:t>
      </w:r>
      <w:r w:rsidR="00F97BEF">
        <w:rPr>
          <w:rFonts w:ascii="Arial" w:eastAsia="Arial" w:hAnsi="Arial" w:cs="Arial"/>
          <w:bCs w:val="0"/>
          <w:szCs w:val="36"/>
        </w:rPr>
        <w:t>s</w:t>
      </w:r>
      <w:r w:rsidRPr="7015BA49">
        <w:rPr>
          <w:rFonts w:ascii="Arial" w:eastAsia="Arial" w:hAnsi="Arial" w:cs="Arial"/>
          <w:bCs w:val="0"/>
          <w:szCs w:val="36"/>
        </w:rPr>
        <w:t xml:space="preserve">ubstation </w:t>
      </w:r>
      <w:r w:rsidR="003E0167">
        <w:rPr>
          <w:rFonts w:ascii="Arial" w:eastAsia="Arial" w:hAnsi="Arial" w:cs="Arial"/>
          <w:bCs w:val="0"/>
          <w:szCs w:val="36"/>
        </w:rPr>
        <w:t>location</w:t>
      </w:r>
      <w:bookmarkEnd w:id="134"/>
      <w:bookmarkEnd w:id="135"/>
    </w:p>
    <w:p w14:paraId="31C30560" w14:textId="4F0F37C8" w:rsidR="00A5060A" w:rsidRPr="00A5060A" w:rsidRDefault="00361AB1" w:rsidP="00A5060A">
      <w:pPr>
        <w:pStyle w:val="BodyText"/>
      </w:pPr>
      <w:r>
        <w:t>Star of the South undertook a</w:t>
      </w:r>
      <w:r w:rsidR="00A5060A" w:rsidRPr="00A5060A">
        <w:t xml:space="preserve"> site selection process for potential onshore substation locations during early development of the onshore transmission alignment. Since that time, </w:t>
      </w:r>
      <w:r w:rsidR="00927845">
        <w:t>Star of the South</w:t>
      </w:r>
      <w:r w:rsidR="00A5060A" w:rsidRPr="00A5060A">
        <w:t xml:space="preserve"> has determined the project’s substation will be co-located within t</w:t>
      </w:r>
      <w:r w:rsidR="00D161A6">
        <w:t xml:space="preserve">he VicGrid connection hub area. </w:t>
      </w:r>
      <w:r w:rsidR="00A5060A" w:rsidRPr="00A5060A">
        <w:t>As a result, alternative substation locations are no longer being considered.</w:t>
      </w:r>
    </w:p>
    <w:p w14:paraId="21B1F524" w14:textId="17268B7C" w:rsidR="00A5060A" w:rsidRPr="00A5060A" w:rsidRDefault="00B74923" w:rsidP="00A5060A">
      <w:pPr>
        <w:pStyle w:val="BodyText"/>
      </w:pPr>
      <w:r>
        <w:t xml:space="preserve">Infrastructure </w:t>
      </w:r>
      <w:r w:rsidR="00CE0EE9">
        <w:t>contained</w:t>
      </w:r>
      <w:r>
        <w:t xml:space="preserve"> within the VicGrid hub will be </w:t>
      </w:r>
      <w:r w:rsidR="00A5060A" w:rsidRPr="00A5060A">
        <w:t xml:space="preserve">assessed separately </w:t>
      </w:r>
      <w:r w:rsidR="007266BF">
        <w:t>by VicGrid</w:t>
      </w:r>
      <w:r>
        <w:t xml:space="preserve"> as part of the Gippsland Offshore Wind</w:t>
      </w:r>
      <w:r w:rsidR="00946D1A">
        <w:t xml:space="preserve"> </w:t>
      </w:r>
      <w:r w:rsidR="00946D1A" w:rsidRPr="007C63DB">
        <w:t>Transmission 2 GW</w:t>
      </w:r>
      <w:r w:rsidR="00946D1A">
        <w:t xml:space="preserve"> project EES.</w:t>
      </w:r>
    </w:p>
    <w:p w14:paraId="0B2AC589" w14:textId="1A84D88B" w:rsidR="00316321" w:rsidRPr="00DF0062" w:rsidRDefault="00817CDE" w:rsidP="00354F6D">
      <w:pPr>
        <w:pStyle w:val="BodyText"/>
      </w:pPr>
      <w:r>
        <w:br w:type="page"/>
      </w:r>
    </w:p>
    <w:p w14:paraId="1514C1B3" w14:textId="55DB6164" w:rsidR="00316321" w:rsidRPr="00316321" w:rsidRDefault="0559EEA8" w:rsidP="00316321">
      <w:pPr>
        <w:pStyle w:val="Heading2"/>
      </w:pPr>
      <w:bookmarkStart w:id="136" w:name="_Ref210400372"/>
      <w:bookmarkStart w:id="137" w:name="_Ref200120926"/>
      <w:bookmarkStart w:id="138" w:name="_Toc228780848"/>
      <w:r>
        <w:lastRenderedPageBreak/>
        <w:t>Port</w:t>
      </w:r>
      <w:r w:rsidR="043754A4">
        <w:t xml:space="preserve"> </w:t>
      </w:r>
      <w:r w:rsidR="00BD38C7">
        <w:t>a</w:t>
      </w:r>
      <w:r w:rsidR="043754A4">
        <w:t>lternatives</w:t>
      </w:r>
      <w:bookmarkEnd w:id="136"/>
      <w:bookmarkEnd w:id="137"/>
      <w:bookmarkEnd w:id="138"/>
      <w:r w:rsidR="00BD2C87">
        <w:t xml:space="preserve"> </w:t>
      </w:r>
    </w:p>
    <w:p w14:paraId="0B93BB67" w14:textId="7FCA6AC8" w:rsidR="00862AFD" w:rsidRDefault="000D04D7" w:rsidP="00316321">
      <w:pPr>
        <w:pStyle w:val="BodyText"/>
      </w:pPr>
      <w:r>
        <w:t xml:space="preserve">Star of the South defined </w:t>
      </w:r>
      <w:r w:rsidR="00213AC0">
        <w:t xml:space="preserve">port requirements </w:t>
      </w:r>
      <w:r>
        <w:t xml:space="preserve">in 2020 </w:t>
      </w:r>
      <w:r w:rsidR="0091669E">
        <w:t xml:space="preserve">and a </w:t>
      </w:r>
      <w:r w:rsidR="00213AC0">
        <w:t>high-level screening</w:t>
      </w:r>
      <w:r w:rsidR="0091669E">
        <w:t xml:space="preserve"> </w:t>
      </w:r>
      <w:r w:rsidR="00F43456">
        <w:t xml:space="preserve">exercise </w:t>
      </w:r>
      <w:r w:rsidR="0091669E">
        <w:t>identif</w:t>
      </w:r>
      <w:r>
        <w:t>ied</w:t>
      </w:r>
      <w:r w:rsidR="0091669E">
        <w:t xml:space="preserve"> candidate</w:t>
      </w:r>
      <w:r w:rsidR="00F43456">
        <w:t xml:space="preserve"> ports for </w:t>
      </w:r>
      <w:r w:rsidR="00A5214F">
        <w:t xml:space="preserve">construction and operation of the project. </w:t>
      </w:r>
      <w:r w:rsidR="00AD2717">
        <w:t xml:space="preserve">The different types of ports and the requirements for each are described in </w:t>
      </w:r>
      <w:r w:rsidR="00AD2717" w:rsidRPr="00F61317">
        <w:rPr>
          <w:i/>
        </w:rPr>
        <w:t>Chapter 4 - Project Description</w:t>
      </w:r>
      <w:r w:rsidR="00AD2717">
        <w:t>.</w:t>
      </w:r>
    </w:p>
    <w:p w14:paraId="376463CD" w14:textId="5C31B6C4" w:rsidR="00316321" w:rsidRDefault="00901A85" w:rsidP="00316321">
      <w:pPr>
        <w:pStyle w:val="BodyText"/>
      </w:pPr>
      <w:r>
        <w:t>T</w:t>
      </w:r>
      <w:r w:rsidR="007D4B7B">
        <w:t>he following</w:t>
      </w:r>
      <w:r w:rsidR="0559EEA8">
        <w:t xml:space="preserve"> existing ports</w:t>
      </w:r>
      <w:r w:rsidR="76503948">
        <w:t xml:space="preserve"> </w:t>
      </w:r>
      <w:r>
        <w:t xml:space="preserve">were </w:t>
      </w:r>
      <w:r w:rsidR="004C0B8F">
        <w:t xml:space="preserve">identified for further </w:t>
      </w:r>
      <w:r w:rsidR="0559EEA8">
        <w:t>investigation</w:t>
      </w:r>
      <w:r w:rsidR="007D4B7B">
        <w:t>:</w:t>
      </w:r>
    </w:p>
    <w:p w14:paraId="21557A67" w14:textId="48BC2E8C" w:rsidR="00316321" w:rsidRPr="00316321" w:rsidRDefault="0559EEA8" w:rsidP="006C6012">
      <w:pPr>
        <w:pStyle w:val="BodyBullet1"/>
      </w:pPr>
      <w:r w:rsidRPr="00EA7B04">
        <w:rPr>
          <w:b/>
          <w:bCs/>
        </w:rPr>
        <w:t>Construction feeder</w:t>
      </w:r>
      <w:r w:rsidR="7F8F9534" w:rsidRPr="7015BA49">
        <w:rPr>
          <w:b/>
          <w:bCs/>
        </w:rPr>
        <w:t xml:space="preserve"> ports</w:t>
      </w:r>
      <w:r w:rsidRPr="00EA7B04">
        <w:rPr>
          <w:b/>
          <w:bCs/>
        </w:rPr>
        <w:t>:</w:t>
      </w:r>
      <w:r>
        <w:t xml:space="preserve"> </w:t>
      </w:r>
      <w:r w:rsidR="6A0DF9B3">
        <w:t xml:space="preserve">Port of Bell Bay (Tasmania), </w:t>
      </w:r>
      <w:r w:rsidR="75C91683">
        <w:t>Geelong</w:t>
      </w:r>
      <w:r w:rsidR="00701E1F">
        <w:t>Port</w:t>
      </w:r>
      <w:r w:rsidR="75C91683">
        <w:t xml:space="preserve">, </w:t>
      </w:r>
      <w:r w:rsidR="00735938">
        <w:t xml:space="preserve">Port of </w:t>
      </w:r>
      <w:r w:rsidR="369799A0">
        <w:t xml:space="preserve">Hastings, </w:t>
      </w:r>
      <w:r w:rsidR="00735938">
        <w:t xml:space="preserve">Port </w:t>
      </w:r>
      <w:r w:rsidR="35DA6C6A">
        <w:t xml:space="preserve">of </w:t>
      </w:r>
      <w:r>
        <w:t xml:space="preserve">Melbourne and </w:t>
      </w:r>
      <w:r w:rsidR="6A0DF9B3">
        <w:t xml:space="preserve">Port of </w:t>
      </w:r>
      <w:r>
        <w:t>Newcastle (N</w:t>
      </w:r>
      <w:r w:rsidR="34B4D8A1">
        <w:t>ew South Wales</w:t>
      </w:r>
      <w:r>
        <w:t>).</w:t>
      </w:r>
    </w:p>
    <w:p w14:paraId="72511C71" w14:textId="58CC75B9" w:rsidR="00316321" w:rsidRPr="00A94B1A" w:rsidRDefault="004C0B8F" w:rsidP="00AF641A">
      <w:pPr>
        <w:pStyle w:val="BodyBullet1"/>
      </w:pPr>
      <w:r w:rsidRPr="00F61317">
        <w:rPr>
          <w:b/>
        </w:rPr>
        <w:t>Operation</w:t>
      </w:r>
      <w:r w:rsidR="004B6D84">
        <w:rPr>
          <w:b/>
        </w:rPr>
        <w:t>s</w:t>
      </w:r>
      <w:r w:rsidRPr="00F61317">
        <w:rPr>
          <w:b/>
        </w:rPr>
        <w:t xml:space="preserve"> and maintenance (O&amp;M) port</w:t>
      </w:r>
      <w:r w:rsidR="00316321" w:rsidRPr="00F61317">
        <w:rPr>
          <w:b/>
        </w:rPr>
        <w:t>:</w:t>
      </w:r>
      <w:r w:rsidR="00316321">
        <w:t xml:space="preserve"> </w:t>
      </w:r>
      <w:r w:rsidR="00AD01EE">
        <w:t xml:space="preserve">Barry Beach Marine Terminal, </w:t>
      </w:r>
      <w:r w:rsidR="00247B35">
        <w:t xml:space="preserve">Port Anthony, </w:t>
      </w:r>
      <w:r w:rsidR="001D6A69">
        <w:t>Geelong</w:t>
      </w:r>
      <w:r w:rsidR="005719AB">
        <w:t>Port</w:t>
      </w:r>
      <w:r w:rsidR="00316321">
        <w:t xml:space="preserve">, </w:t>
      </w:r>
      <w:r w:rsidR="0084196E">
        <w:t xml:space="preserve">Port of </w:t>
      </w:r>
      <w:r w:rsidR="00316321">
        <w:t>Hastings</w:t>
      </w:r>
      <w:r w:rsidR="00247B35">
        <w:t xml:space="preserve"> and </w:t>
      </w:r>
      <w:r w:rsidR="0084196E">
        <w:t xml:space="preserve">Port of </w:t>
      </w:r>
      <w:r w:rsidR="00AD01EE">
        <w:t>Melbourne</w:t>
      </w:r>
      <w:r w:rsidR="00316321">
        <w:t>.</w:t>
      </w:r>
    </w:p>
    <w:p w14:paraId="46033030" w14:textId="7E79DEF0" w:rsidR="004D4AAF" w:rsidRDefault="00E34741" w:rsidP="004D4AAF">
      <w:pPr>
        <w:pStyle w:val="BodyBullet1"/>
        <w:numPr>
          <w:ilvl w:val="0"/>
          <w:numId w:val="0"/>
        </w:numPr>
      </w:pPr>
      <w:r w:rsidRPr="00E34741">
        <w:t xml:space="preserve">The Port of Bell Bay (Tasmania) and GeelongPort (Victoria) have been used to estimate vessel trips for assessment </w:t>
      </w:r>
      <w:r w:rsidR="001C7D2C">
        <w:t>purposes</w:t>
      </w:r>
      <w:r w:rsidRPr="00E34741">
        <w:t>, although other ports such as the proposed Victorian Renewable Energy Terminal at the Port of Hastings may be used in their place or in addition</w:t>
      </w:r>
      <w:r w:rsidR="00B472CE">
        <w:t xml:space="preserve">, pending </w:t>
      </w:r>
      <w:r w:rsidR="00A86C7E">
        <w:t xml:space="preserve">its approval and development timing. </w:t>
      </w:r>
      <w:r w:rsidR="004D4AAF">
        <w:t xml:space="preserve">The assessment of O&amp;M vessel trips is based on the use of </w:t>
      </w:r>
      <w:r w:rsidR="0005019F" w:rsidRPr="0005019F">
        <w:t xml:space="preserve">Barry Beach Marine Terminal </w:t>
      </w:r>
      <w:r w:rsidR="0005019F">
        <w:t xml:space="preserve">or </w:t>
      </w:r>
      <w:r w:rsidR="0005019F" w:rsidRPr="0005019F">
        <w:t>Port Anthony</w:t>
      </w:r>
      <w:r w:rsidR="0005019F">
        <w:t>, both of which are located close to the offshore wind farm area</w:t>
      </w:r>
      <w:r w:rsidR="000C4E6D">
        <w:t xml:space="preserve">, already service the offshore oil and gas industry and have </w:t>
      </w:r>
      <w:r w:rsidR="003C5FC8">
        <w:t>available land.</w:t>
      </w:r>
    </w:p>
    <w:p w14:paraId="44737C36" w14:textId="5C14C6D8" w:rsidR="00316321" w:rsidRDefault="00316321" w:rsidP="00316321">
      <w:pPr>
        <w:pStyle w:val="BodyText"/>
      </w:pPr>
      <w:r>
        <w:t xml:space="preserve">Overall, </w:t>
      </w:r>
      <w:r w:rsidR="009052C1">
        <w:t>the</w:t>
      </w:r>
      <w:r w:rsidR="009C11F6">
        <w:t xml:space="preserve"> </w:t>
      </w:r>
      <w:r w:rsidR="004D7D97">
        <w:t xml:space="preserve">identified </w:t>
      </w:r>
      <w:r w:rsidR="009052C1">
        <w:t xml:space="preserve">ports </w:t>
      </w:r>
      <w:r w:rsidR="009E0DCB">
        <w:t xml:space="preserve">offer </w:t>
      </w:r>
      <w:r>
        <w:t xml:space="preserve">an adequate and flexible range of options proximate to the </w:t>
      </w:r>
      <w:r w:rsidR="004C54A3">
        <w:t xml:space="preserve">offshore wind farm area </w:t>
      </w:r>
      <w:r>
        <w:t xml:space="preserve">to support </w:t>
      </w:r>
      <w:r w:rsidR="001B3ADE">
        <w:t xml:space="preserve">the project’s </w:t>
      </w:r>
      <w:r>
        <w:t xml:space="preserve">construction and </w:t>
      </w:r>
      <w:r w:rsidR="00F71AC6">
        <w:t>operation</w:t>
      </w:r>
      <w:r>
        <w:t xml:space="preserve">. </w:t>
      </w:r>
      <w:r w:rsidR="00247932">
        <w:t xml:space="preserve">Port selection </w:t>
      </w:r>
      <w:r w:rsidR="00715B60">
        <w:t xml:space="preserve">will depend on a range of factors including </w:t>
      </w:r>
      <w:r w:rsidR="00E6519B">
        <w:t>capacity, availability</w:t>
      </w:r>
      <w:r w:rsidR="00657F4D">
        <w:t xml:space="preserve"> </w:t>
      </w:r>
      <w:r w:rsidR="00E6519B">
        <w:t>/</w:t>
      </w:r>
      <w:r w:rsidR="00657F4D">
        <w:t xml:space="preserve"> </w:t>
      </w:r>
      <w:r w:rsidR="00E6519B">
        <w:t xml:space="preserve">timing, and </w:t>
      </w:r>
      <w:r w:rsidR="00E21C67">
        <w:t xml:space="preserve">commercial terms. </w:t>
      </w:r>
    </w:p>
    <w:p w14:paraId="264EE17E" w14:textId="77EFFB99" w:rsidR="00BC4C78" w:rsidRPr="00BC4C78" w:rsidRDefault="00BC4C78" w:rsidP="00BC4C78">
      <w:pPr>
        <w:pStyle w:val="BodyText"/>
      </w:pPr>
      <w:r w:rsidRPr="00BC4C78">
        <w:t xml:space="preserve">Any port development or upgrade is the responsibility of the port operator and is subject to separate planning and approval processes. </w:t>
      </w:r>
    </w:p>
    <w:p w14:paraId="58B20023" w14:textId="77777777" w:rsidR="00BC4C78" w:rsidRDefault="00BC4C78" w:rsidP="00316321">
      <w:pPr>
        <w:pStyle w:val="BodyText"/>
      </w:pPr>
    </w:p>
    <w:p w14:paraId="4A6141DF" w14:textId="3FA08629" w:rsidR="00AA32B1" w:rsidRPr="00AA32B1" w:rsidRDefault="00AA32B1" w:rsidP="00AA32B1">
      <w:pPr>
        <w:tabs>
          <w:tab w:val="left" w:pos="6824"/>
        </w:tabs>
      </w:pPr>
      <w:r>
        <w:tab/>
      </w:r>
    </w:p>
    <w:sectPr w:rsidR="00AA32B1" w:rsidRPr="00AA32B1" w:rsidSect="00354F6D">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16189" w14:textId="77777777" w:rsidR="00E3794B" w:rsidRDefault="00E3794B" w:rsidP="00A02FC6">
      <w:r>
        <w:separator/>
      </w:r>
    </w:p>
  </w:endnote>
  <w:endnote w:type="continuationSeparator" w:id="0">
    <w:p w14:paraId="2E5EF5C3" w14:textId="77777777" w:rsidR="00E3794B" w:rsidRDefault="00E3794B" w:rsidP="00A02FC6">
      <w:r>
        <w:continuationSeparator/>
      </w:r>
    </w:p>
  </w:endnote>
  <w:endnote w:type="continuationNotice" w:id="1">
    <w:p w14:paraId="02FB94E2" w14:textId="77777777" w:rsidR="00E3794B" w:rsidRDefault="00E379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33A36D2-9880-4271-B6DD-3E16A7315823}"/>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386E03AE-D237-42CF-91D9-3D8DB6A44739}"/>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20002A87" w:usb1="00000000" w:usb2="00000000" w:usb3="00000000" w:csb0="000001FF" w:csb1="00000000"/>
    <w:embedRegular r:id="rId3" w:fontKey="{B92834FC-34DA-4E77-8CB5-2E6CDBE8B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3F5CB625" w:rsidR="00490892" w:rsidRPr="00046A4E" w:rsidRDefault="00046A4E" w:rsidP="00046A4E">
    <w:pPr>
      <w:pStyle w:val="Footer"/>
    </w:pPr>
    <w:r>
      <w:fldChar w:fldCharType="begin"/>
    </w:r>
    <w:r>
      <w:instrText xml:space="preserve"> PAGE   </w:instrText>
    </w:r>
    <w:r>
      <w:fldChar w:fldCharType="separate"/>
    </w:r>
    <w:r>
      <w:t>iii</w:t>
    </w:r>
    <w:r>
      <w:fldChar w:fldCharType="end"/>
    </w:r>
    <w:r w:rsidRPr="005B5A3E">
      <w:ptab w:relativeTo="margin" w:alignment="right" w:leader="none"/>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C55D57">
      <w:instrText>Chapter 3</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C55D57">
      <w:instrText>Chapter 3</w:instrText>
    </w:r>
    <w:r w:rsidRPr="005B5A3E">
      <w:fldChar w:fldCharType="end"/>
    </w:r>
    <w:r w:rsidRPr="005B5A3E">
      <w:instrText>"</w:instrText>
    </w:r>
    <w:r w:rsidRPr="005B5A3E">
      <w:fldChar w:fldCharType="separate"/>
    </w:r>
    <w:r w:rsidR="00C55D57">
      <w:t>Chapter 3</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C55D57">
      <w:instrText>Chapter 3</w:instrText>
    </w:r>
    <w:r w:rsidRPr="005B5A3E">
      <w:fldChar w:fldCharType="end"/>
    </w:r>
    <w:r w:rsidRPr="005B5A3E">
      <w:instrText>&lt;&gt;"Error*""–"</w:instrText>
    </w:r>
    <w:r w:rsidRPr="005B5A3E">
      <w:fldChar w:fldCharType="separate"/>
    </w:r>
    <w:r w:rsidR="00C55D57" w:rsidRPr="005B5A3E">
      <w:t>–</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C55D57">
      <w:instrText>Project development</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C55D57">
      <w:instrText>Project development</w:instrText>
    </w:r>
    <w:r w:rsidRPr="005B5A3E">
      <w:fldChar w:fldCharType="end"/>
    </w:r>
    <w:r w:rsidRPr="005B5A3E">
      <w:instrText>"</w:instrText>
    </w:r>
    <w:r w:rsidRPr="005B5A3E">
      <w:fldChar w:fldCharType="separate"/>
    </w:r>
    <w:r w:rsidR="00C55D57">
      <w:t>Project development</w:t>
    </w:r>
    <w:r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0597" w14:textId="75052BDE" w:rsidR="002878AA" w:rsidRPr="005B5A3E" w:rsidRDefault="00F776D9"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C55D57">
      <w:instrText>Chapter 3</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C55D57">
      <w:instrText>Chapter 3</w:instrText>
    </w:r>
    <w:r w:rsidRPr="005B5A3E">
      <w:fldChar w:fldCharType="end"/>
    </w:r>
    <w:r w:rsidRPr="005B5A3E">
      <w:instrText>"</w:instrText>
    </w:r>
    <w:r w:rsidRPr="005B5A3E">
      <w:fldChar w:fldCharType="separate"/>
    </w:r>
    <w:r w:rsidR="00C55D57">
      <w:t>Chapter 3</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C55D57">
      <w:instrText>Chapter 3</w:instrText>
    </w:r>
    <w:r w:rsidRPr="005B5A3E">
      <w:fldChar w:fldCharType="end"/>
    </w:r>
    <w:r w:rsidRPr="005B5A3E">
      <w:instrText>&lt;&gt;"Error*""–"</w:instrText>
    </w:r>
    <w:r w:rsidRPr="005B5A3E">
      <w:fldChar w:fldCharType="separate"/>
    </w:r>
    <w:r w:rsidR="00C55D57" w:rsidRPr="005B5A3E">
      <w:t>–</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C55D57">
      <w:instrText>Project development</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C55D57">
      <w:instrText>Project development</w:instrText>
    </w:r>
    <w:r w:rsidRPr="005B5A3E">
      <w:fldChar w:fldCharType="end"/>
    </w:r>
    <w:r w:rsidRPr="005B5A3E">
      <w:instrText>"</w:instrText>
    </w:r>
    <w:r w:rsidRPr="005B5A3E">
      <w:fldChar w:fldCharType="separate"/>
    </w:r>
    <w:r w:rsidR="00C55D57">
      <w:t>Project development</w:t>
    </w:r>
    <w:r w:rsidRPr="005B5A3E">
      <w:fldChar w:fldCharType="end"/>
    </w:r>
    <w:r w:rsidR="00327529" w:rsidRPr="005B5A3E">
      <w:ptab w:relativeTo="margin" w:alignment="right" w:leader="none"/>
    </w:r>
    <w:r w:rsidR="009945B7">
      <w:fldChar w:fldCharType="begin"/>
    </w:r>
    <w:r w:rsidR="009945B7">
      <w:instrText xml:space="preserve"> PAGE   </w:instrText>
    </w:r>
    <w:r w:rsidR="009945B7">
      <w:fldChar w:fldCharType="separate"/>
    </w:r>
    <w:r w:rsidR="009945B7">
      <w:t>1</w:t>
    </w:r>
    <w:r w:rsidR="009945B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ABCBB" w14:textId="77777777" w:rsidR="00E3794B" w:rsidRDefault="00E3794B" w:rsidP="0036083B">
      <w:pPr>
        <w:spacing w:before="360"/>
      </w:pPr>
      <w:r>
        <w:separator/>
      </w:r>
    </w:p>
  </w:footnote>
  <w:footnote w:type="continuationSeparator" w:id="0">
    <w:p w14:paraId="5CFDC04B" w14:textId="77777777" w:rsidR="00E3794B" w:rsidRDefault="00E3794B" w:rsidP="0036083B">
      <w:pPr>
        <w:spacing w:before="360"/>
      </w:pPr>
      <w:r>
        <w:continuationSeparator/>
      </w:r>
    </w:p>
  </w:footnote>
  <w:footnote w:type="continuationNotice" w:id="1">
    <w:p w14:paraId="23E50E3F" w14:textId="77777777" w:rsidR="00E3794B" w:rsidRDefault="00E3794B"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71B86DA9"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C55D57">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C55D57">
      <w:rPr>
        <w:noProof/>
      </w:rPr>
      <w:instrText>Commonwealth Environmental Impact Statement</w:instrText>
    </w:r>
    <w:r>
      <w:fldChar w:fldCharType="end"/>
    </w:r>
    <w:r>
      <w:instrText>"</w:instrText>
    </w:r>
    <w:r>
      <w:fldChar w:fldCharType="separate"/>
    </w:r>
    <w:r w:rsidR="00C55D57">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3A0F547D">
          <wp:extent cx="1229850" cy="324000"/>
          <wp:effectExtent l="0" t="0" r="8890" b="0"/>
          <wp:docPr id="967727225" name="Picture 15" descr="A green star icon and white writing for Star of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descr="A green star icon and white writing for Star of the Sou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7283DDF3"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C55D57">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1857807"/>
    <w:multiLevelType w:val="multilevel"/>
    <w:tmpl w:val="D07CA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19E2677"/>
    <w:multiLevelType w:val="hybridMultilevel"/>
    <w:tmpl w:val="99F60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E5F0C"/>
    <w:multiLevelType w:val="hybridMultilevel"/>
    <w:tmpl w:val="FFFFFFFF"/>
    <w:lvl w:ilvl="0" w:tplc="62641130">
      <w:start w:val="1"/>
      <w:numFmt w:val="bullet"/>
      <w:lvlText w:val="·"/>
      <w:lvlJc w:val="left"/>
      <w:pPr>
        <w:ind w:left="720" w:hanging="360"/>
      </w:pPr>
      <w:rPr>
        <w:rFonts w:ascii="Symbol" w:hAnsi="Symbol" w:hint="default"/>
      </w:rPr>
    </w:lvl>
    <w:lvl w:ilvl="1" w:tplc="D460F86A">
      <w:start w:val="1"/>
      <w:numFmt w:val="bullet"/>
      <w:lvlText w:val="o"/>
      <w:lvlJc w:val="left"/>
      <w:pPr>
        <w:ind w:left="1440" w:hanging="360"/>
      </w:pPr>
      <w:rPr>
        <w:rFonts w:ascii="Courier New" w:hAnsi="Courier New" w:hint="default"/>
      </w:rPr>
    </w:lvl>
    <w:lvl w:ilvl="2" w:tplc="A94A064A">
      <w:start w:val="1"/>
      <w:numFmt w:val="bullet"/>
      <w:lvlText w:val=""/>
      <w:lvlJc w:val="left"/>
      <w:pPr>
        <w:ind w:left="2160" w:hanging="360"/>
      </w:pPr>
      <w:rPr>
        <w:rFonts w:ascii="Wingdings" w:hAnsi="Wingdings" w:hint="default"/>
      </w:rPr>
    </w:lvl>
    <w:lvl w:ilvl="3" w:tplc="85DA8ABC">
      <w:start w:val="1"/>
      <w:numFmt w:val="bullet"/>
      <w:lvlText w:val=""/>
      <w:lvlJc w:val="left"/>
      <w:pPr>
        <w:ind w:left="2880" w:hanging="360"/>
      </w:pPr>
      <w:rPr>
        <w:rFonts w:ascii="Symbol" w:hAnsi="Symbol" w:hint="default"/>
      </w:rPr>
    </w:lvl>
    <w:lvl w:ilvl="4" w:tplc="EEF02C88">
      <w:start w:val="1"/>
      <w:numFmt w:val="bullet"/>
      <w:lvlText w:val="o"/>
      <w:lvlJc w:val="left"/>
      <w:pPr>
        <w:ind w:left="3600" w:hanging="360"/>
      </w:pPr>
      <w:rPr>
        <w:rFonts w:ascii="Courier New" w:hAnsi="Courier New" w:hint="default"/>
      </w:rPr>
    </w:lvl>
    <w:lvl w:ilvl="5" w:tplc="E9FC239E">
      <w:start w:val="1"/>
      <w:numFmt w:val="bullet"/>
      <w:lvlText w:val=""/>
      <w:lvlJc w:val="left"/>
      <w:pPr>
        <w:ind w:left="4320" w:hanging="360"/>
      </w:pPr>
      <w:rPr>
        <w:rFonts w:ascii="Wingdings" w:hAnsi="Wingdings" w:hint="default"/>
      </w:rPr>
    </w:lvl>
    <w:lvl w:ilvl="6" w:tplc="ED4E6D8C">
      <w:start w:val="1"/>
      <w:numFmt w:val="bullet"/>
      <w:lvlText w:val=""/>
      <w:lvlJc w:val="left"/>
      <w:pPr>
        <w:ind w:left="5040" w:hanging="360"/>
      </w:pPr>
      <w:rPr>
        <w:rFonts w:ascii="Symbol" w:hAnsi="Symbol" w:hint="default"/>
      </w:rPr>
    </w:lvl>
    <w:lvl w:ilvl="7" w:tplc="2E920A4C">
      <w:start w:val="1"/>
      <w:numFmt w:val="bullet"/>
      <w:lvlText w:val="o"/>
      <w:lvlJc w:val="left"/>
      <w:pPr>
        <w:ind w:left="5760" w:hanging="360"/>
      </w:pPr>
      <w:rPr>
        <w:rFonts w:ascii="Courier New" w:hAnsi="Courier New" w:hint="default"/>
      </w:rPr>
    </w:lvl>
    <w:lvl w:ilvl="8" w:tplc="580C47DE">
      <w:start w:val="1"/>
      <w:numFmt w:val="bullet"/>
      <w:lvlText w:val=""/>
      <w:lvlJc w:val="left"/>
      <w:pPr>
        <w:ind w:left="6480" w:hanging="360"/>
      </w:pPr>
      <w:rPr>
        <w:rFonts w:ascii="Wingdings" w:hAnsi="Wingdings" w:hint="default"/>
      </w:rPr>
    </w:lvl>
  </w:abstractNum>
  <w:abstractNum w:abstractNumId="6"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7"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231AEE"/>
    <w:multiLevelType w:val="hybridMultilevel"/>
    <w:tmpl w:val="5E0C8A0A"/>
    <w:lvl w:ilvl="0" w:tplc="2AA0997E">
      <w:start w:val="1"/>
      <w:numFmt w:val="bullet"/>
      <w:lvlText w:val=""/>
      <w:lvlJc w:val="left"/>
      <w:pPr>
        <w:ind w:left="720" w:hanging="360"/>
      </w:pPr>
      <w:rPr>
        <w:rFonts w:ascii="Symbol" w:hAnsi="Symbol" w:hint="default"/>
      </w:rPr>
    </w:lvl>
    <w:lvl w:ilvl="1" w:tplc="19C03250">
      <w:start w:val="1"/>
      <w:numFmt w:val="bullet"/>
      <w:lvlText w:val="o"/>
      <w:lvlJc w:val="left"/>
      <w:pPr>
        <w:ind w:left="1440" w:hanging="360"/>
      </w:pPr>
      <w:rPr>
        <w:rFonts w:ascii="Courier New" w:hAnsi="Courier New" w:hint="default"/>
      </w:rPr>
    </w:lvl>
    <w:lvl w:ilvl="2" w:tplc="8E362C56">
      <w:start w:val="1"/>
      <w:numFmt w:val="bullet"/>
      <w:lvlText w:val=""/>
      <w:lvlJc w:val="left"/>
      <w:pPr>
        <w:ind w:left="2160" w:hanging="360"/>
      </w:pPr>
      <w:rPr>
        <w:rFonts w:ascii="Wingdings" w:hAnsi="Wingdings" w:hint="default"/>
      </w:rPr>
    </w:lvl>
    <w:lvl w:ilvl="3" w:tplc="2334F554">
      <w:start w:val="1"/>
      <w:numFmt w:val="bullet"/>
      <w:lvlText w:val=""/>
      <w:lvlJc w:val="left"/>
      <w:pPr>
        <w:ind w:left="2880" w:hanging="360"/>
      </w:pPr>
      <w:rPr>
        <w:rFonts w:ascii="Symbol" w:hAnsi="Symbol" w:hint="default"/>
      </w:rPr>
    </w:lvl>
    <w:lvl w:ilvl="4" w:tplc="1F80C2F4">
      <w:start w:val="1"/>
      <w:numFmt w:val="bullet"/>
      <w:lvlText w:val="o"/>
      <w:lvlJc w:val="left"/>
      <w:pPr>
        <w:ind w:left="3600" w:hanging="360"/>
      </w:pPr>
      <w:rPr>
        <w:rFonts w:ascii="Courier New" w:hAnsi="Courier New" w:hint="default"/>
      </w:rPr>
    </w:lvl>
    <w:lvl w:ilvl="5" w:tplc="A79A6EF8">
      <w:start w:val="1"/>
      <w:numFmt w:val="bullet"/>
      <w:lvlText w:val=""/>
      <w:lvlJc w:val="left"/>
      <w:pPr>
        <w:ind w:left="4320" w:hanging="360"/>
      </w:pPr>
      <w:rPr>
        <w:rFonts w:ascii="Wingdings" w:hAnsi="Wingdings" w:hint="default"/>
      </w:rPr>
    </w:lvl>
    <w:lvl w:ilvl="6" w:tplc="A60A3830">
      <w:start w:val="1"/>
      <w:numFmt w:val="bullet"/>
      <w:lvlText w:val=""/>
      <w:lvlJc w:val="left"/>
      <w:pPr>
        <w:ind w:left="5040" w:hanging="360"/>
      </w:pPr>
      <w:rPr>
        <w:rFonts w:ascii="Symbol" w:hAnsi="Symbol" w:hint="default"/>
      </w:rPr>
    </w:lvl>
    <w:lvl w:ilvl="7" w:tplc="16AAECCA">
      <w:start w:val="1"/>
      <w:numFmt w:val="bullet"/>
      <w:lvlText w:val="o"/>
      <w:lvlJc w:val="left"/>
      <w:pPr>
        <w:ind w:left="5760" w:hanging="360"/>
      </w:pPr>
      <w:rPr>
        <w:rFonts w:ascii="Courier New" w:hAnsi="Courier New" w:hint="default"/>
      </w:rPr>
    </w:lvl>
    <w:lvl w:ilvl="8" w:tplc="85EAF4A4">
      <w:start w:val="1"/>
      <w:numFmt w:val="bullet"/>
      <w:lvlText w:val=""/>
      <w:lvlJc w:val="left"/>
      <w:pPr>
        <w:ind w:left="6480" w:hanging="360"/>
      </w:pPr>
      <w:rPr>
        <w:rFonts w:ascii="Wingdings" w:hAnsi="Wingdings" w:hint="default"/>
      </w:rPr>
    </w:lvl>
  </w:abstractNum>
  <w:abstractNum w:abstractNumId="9" w15:restartNumberingAfterBreak="0">
    <w:nsid w:val="1EE60CAC"/>
    <w:multiLevelType w:val="hybridMultilevel"/>
    <w:tmpl w:val="FFFFFFFF"/>
    <w:lvl w:ilvl="0" w:tplc="91888BAA">
      <w:start w:val="1"/>
      <w:numFmt w:val="decimal"/>
      <w:lvlText w:val=""/>
      <w:lvlJc w:val="left"/>
      <w:pPr>
        <w:ind w:left="720" w:hanging="360"/>
      </w:pPr>
    </w:lvl>
    <w:lvl w:ilvl="1" w:tplc="9D10FCA0">
      <w:start w:val="1"/>
      <w:numFmt w:val="lowerLetter"/>
      <w:lvlText w:val="%2."/>
      <w:lvlJc w:val="left"/>
      <w:pPr>
        <w:ind w:left="1440" w:hanging="360"/>
      </w:pPr>
    </w:lvl>
    <w:lvl w:ilvl="2" w:tplc="1C1A8758">
      <w:start w:val="1"/>
      <w:numFmt w:val="lowerRoman"/>
      <w:lvlText w:val="%3."/>
      <w:lvlJc w:val="right"/>
      <w:pPr>
        <w:ind w:left="2160" w:hanging="180"/>
      </w:pPr>
    </w:lvl>
    <w:lvl w:ilvl="3" w:tplc="BED0BED2">
      <w:start w:val="1"/>
      <w:numFmt w:val="decimal"/>
      <w:lvlText w:val="%4."/>
      <w:lvlJc w:val="left"/>
      <w:pPr>
        <w:ind w:left="2880" w:hanging="360"/>
      </w:pPr>
    </w:lvl>
    <w:lvl w:ilvl="4" w:tplc="32CC43F4">
      <w:start w:val="1"/>
      <w:numFmt w:val="lowerLetter"/>
      <w:lvlText w:val="%5."/>
      <w:lvlJc w:val="left"/>
      <w:pPr>
        <w:ind w:left="3600" w:hanging="360"/>
      </w:pPr>
    </w:lvl>
    <w:lvl w:ilvl="5" w:tplc="345CF7DA">
      <w:start w:val="1"/>
      <w:numFmt w:val="lowerRoman"/>
      <w:lvlText w:val="%6."/>
      <w:lvlJc w:val="right"/>
      <w:pPr>
        <w:ind w:left="4320" w:hanging="180"/>
      </w:pPr>
    </w:lvl>
    <w:lvl w:ilvl="6" w:tplc="FE081872">
      <w:start w:val="1"/>
      <w:numFmt w:val="decimal"/>
      <w:lvlText w:val="%7."/>
      <w:lvlJc w:val="left"/>
      <w:pPr>
        <w:ind w:left="5040" w:hanging="360"/>
      </w:pPr>
    </w:lvl>
    <w:lvl w:ilvl="7" w:tplc="368AC9C4">
      <w:start w:val="1"/>
      <w:numFmt w:val="lowerLetter"/>
      <w:lvlText w:val="%8."/>
      <w:lvlJc w:val="left"/>
      <w:pPr>
        <w:ind w:left="5760" w:hanging="360"/>
      </w:pPr>
    </w:lvl>
    <w:lvl w:ilvl="8" w:tplc="0F8CC1AA">
      <w:start w:val="1"/>
      <w:numFmt w:val="lowerRoman"/>
      <w:lvlText w:val="%9."/>
      <w:lvlJc w:val="right"/>
      <w:pPr>
        <w:ind w:left="6480" w:hanging="180"/>
      </w:pPr>
    </w:lvl>
  </w:abstractNum>
  <w:abstractNum w:abstractNumId="10" w15:restartNumberingAfterBreak="0">
    <w:nsid w:val="24BA3C20"/>
    <w:multiLevelType w:val="hybridMultilevel"/>
    <w:tmpl w:val="A6EC3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E1B5A"/>
    <w:multiLevelType w:val="hybridMultilevel"/>
    <w:tmpl w:val="24401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46B2FA"/>
    <w:multiLevelType w:val="hybridMultilevel"/>
    <w:tmpl w:val="CDB2DC00"/>
    <w:lvl w:ilvl="0" w:tplc="67DCD6E2">
      <w:start w:val="1"/>
      <w:numFmt w:val="bullet"/>
      <w:lvlText w:val="-"/>
      <w:lvlJc w:val="left"/>
      <w:pPr>
        <w:ind w:left="1060" w:hanging="360"/>
      </w:pPr>
      <w:rPr>
        <w:rFonts w:ascii="Aptos" w:hAnsi="Aptos" w:hint="default"/>
      </w:rPr>
    </w:lvl>
    <w:lvl w:ilvl="1" w:tplc="5364BB4C">
      <w:start w:val="1"/>
      <w:numFmt w:val="bullet"/>
      <w:lvlText w:val="o"/>
      <w:lvlJc w:val="left"/>
      <w:pPr>
        <w:ind w:left="1780" w:hanging="360"/>
      </w:pPr>
      <w:rPr>
        <w:rFonts w:ascii="Courier New" w:hAnsi="Courier New" w:hint="default"/>
      </w:rPr>
    </w:lvl>
    <w:lvl w:ilvl="2" w:tplc="D3B67A16">
      <w:start w:val="1"/>
      <w:numFmt w:val="bullet"/>
      <w:lvlText w:val=""/>
      <w:lvlJc w:val="left"/>
      <w:pPr>
        <w:ind w:left="2500" w:hanging="360"/>
      </w:pPr>
      <w:rPr>
        <w:rFonts w:ascii="Wingdings" w:hAnsi="Wingdings" w:hint="default"/>
      </w:rPr>
    </w:lvl>
    <w:lvl w:ilvl="3" w:tplc="F8CEC226">
      <w:start w:val="1"/>
      <w:numFmt w:val="bullet"/>
      <w:lvlText w:val=""/>
      <w:lvlJc w:val="left"/>
      <w:pPr>
        <w:ind w:left="3220" w:hanging="360"/>
      </w:pPr>
      <w:rPr>
        <w:rFonts w:ascii="Symbol" w:hAnsi="Symbol" w:hint="default"/>
      </w:rPr>
    </w:lvl>
    <w:lvl w:ilvl="4" w:tplc="A9303DB2">
      <w:start w:val="1"/>
      <w:numFmt w:val="bullet"/>
      <w:lvlText w:val="o"/>
      <w:lvlJc w:val="left"/>
      <w:pPr>
        <w:ind w:left="3940" w:hanging="360"/>
      </w:pPr>
      <w:rPr>
        <w:rFonts w:ascii="Courier New" w:hAnsi="Courier New" w:hint="default"/>
      </w:rPr>
    </w:lvl>
    <w:lvl w:ilvl="5" w:tplc="4BE64AF0">
      <w:start w:val="1"/>
      <w:numFmt w:val="bullet"/>
      <w:lvlText w:val=""/>
      <w:lvlJc w:val="left"/>
      <w:pPr>
        <w:ind w:left="4660" w:hanging="360"/>
      </w:pPr>
      <w:rPr>
        <w:rFonts w:ascii="Wingdings" w:hAnsi="Wingdings" w:hint="default"/>
      </w:rPr>
    </w:lvl>
    <w:lvl w:ilvl="6" w:tplc="26063078">
      <w:start w:val="1"/>
      <w:numFmt w:val="bullet"/>
      <w:lvlText w:val=""/>
      <w:lvlJc w:val="left"/>
      <w:pPr>
        <w:ind w:left="5380" w:hanging="360"/>
      </w:pPr>
      <w:rPr>
        <w:rFonts w:ascii="Symbol" w:hAnsi="Symbol" w:hint="default"/>
      </w:rPr>
    </w:lvl>
    <w:lvl w:ilvl="7" w:tplc="D29AE444">
      <w:start w:val="1"/>
      <w:numFmt w:val="bullet"/>
      <w:lvlText w:val="o"/>
      <w:lvlJc w:val="left"/>
      <w:pPr>
        <w:ind w:left="6100" w:hanging="360"/>
      </w:pPr>
      <w:rPr>
        <w:rFonts w:ascii="Courier New" w:hAnsi="Courier New" w:hint="default"/>
      </w:rPr>
    </w:lvl>
    <w:lvl w:ilvl="8" w:tplc="8D78AC8A">
      <w:start w:val="1"/>
      <w:numFmt w:val="bullet"/>
      <w:lvlText w:val=""/>
      <w:lvlJc w:val="left"/>
      <w:pPr>
        <w:ind w:left="6820" w:hanging="360"/>
      </w:pPr>
      <w:rPr>
        <w:rFonts w:ascii="Wingdings" w:hAnsi="Wingdings" w:hint="default"/>
      </w:rPr>
    </w:lvl>
  </w:abstractNum>
  <w:abstractNum w:abstractNumId="13" w15:restartNumberingAfterBreak="0">
    <w:nsid w:val="399B272C"/>
    <w:multiLevelType w:val="multilevel"/>
    <w:tmpl w:val="FE64FB0C"/>
    <w:lvl w:ilvl="0">
      <w:start w:val="1"/>
      <w:numFmt w:val="decimal"/>
      <w:lvlText w:val="%1"/>
      <w:lvlJc w:val="left"/>
      <w:pPr>
        <w:ind w:left="851" w:hanging="851"/>
      </w:pPr>
      <w:rPr>
        <w:rFonts w:asciiTheme="majorHAnsi" w:hAnsiTheme="majorHAnsi" w:hint="default"/>
        <w:color w:val="006E50" w:themeColor="accent1"/>
      </w:rPr>
    </w:lvl>
    <w:lvl w:ilvl="1">
      <w:start w:val="1"/>
      <w:numFmt w:val="decimal"/>
      <w:lvlText w:val="%1.%2"/>
      <w:lvlJc w:val="left"/>
      <w:pPr>
        <w:ind w:left="851" w:hanging="851"/>
      </w:pPr>
      <w:rPr>
        <w:rFonts w:hint="default"/>
        <w:color w:val="006E50" w:themeColor="accent1"/>
      </w:rPr>
    </w:lvl>
    <w:lvl w:ilvl="2">
      <w:start w:val="1"/>
      <w:numFmt w:val="decimal"/>
      <w:lvlText w:val="%1.%2.%3"/>
      <w:lvlJc w:val="left"/>
      <w:pPr>
        <w:ind w:left="1134" w:hanging="1134"/>
      </w:pPr>
      <w:rPr>
        <w:rFonts w:hint="default"/>
        <w:color w:val="006E50" w:themeColor="accent1"/>
      </w:rPr>
    </w:lvl>
    <w:lvl w:ilvl="3">
      <w:start w:val="1"/>
      <w:numFmt w:val="decimal"/>
      <w:lvlText w:val="%1.%2.%3.%4"/>
      <w:lvlJc w:val="left"/>
      <w:pPr>
        <w:ind w:left="1134" w:hanging="1134"/>
      </w:pPr>
      <w:rPr>
        <w:rFonts w:asciiTheme="majorHAnsi" w:hAnsiTheme="majorHAnsi" w:hint="default"/>
        <w:color w:val="006E50" w:themeColor="accent1"/>
        <w:sz w:val="28"/>
      </w:rPr>
    </w:lvl>
    <w:lvl w:ilvl="4">
      <w:start w:val="1"/>
      <w:numFmt w:val="none"/>
      <w:suff w:val="nothing"/>
      <w:lvlText w:val=""/>
      <w:lvlJc w:val="left"/>
      <w:pPr>
        <w:ind w:left="0" w:firstLine="0"/>
      </w:pPr>
      <w:rPr>
        <w:rFonts w:asciiTheme="majorHAnsi" w:hAnsiTheme="majorHAnsi" w:hint="default"/>
        <w:color w:val="0D382B" w:themeColor="text2"/>
      </w:rPr>
    </w:lvl>
    <w:lvl w:ilvl="5">
      <w:start w:val="1"/>
      <w:numFmt w:val="none"/>
      <w:suff w:val="nothing"/>
      <w:lvlText w:val="%6"/>
      <w:lvlJc w:val="left"/>
      <w:pPr>
        <w:ind w:left="0" w:firstLine="0"/>
      </w:pPr>
      <w:rPr>
        <w:rFonts w:asciiTheme="majorHAnsi" w:hAnsiTheme="majorHAnsi" w:hint="default"/>
        <w:color w:val="0D382B" w:themeColor="text2"/>
      </w:rPr>
    </w:lvl>
    <w:lvl w:ilvl="6">
      <w:start w:val="1"/>
      <w:numFmt w:val="decimal"/>
      <w:lvlText w:val="%7"/>
      <w:lvlJc w:val="left"/>
      <w:pPr>
        <w:ind w:left="340" w:hanging="340"/>
      </w:pPr>
      <w:rPr>
        <w:rFonts w:hint="default"/>
        <w:color w:val="006E50" w:themeColor="accent1"/>
      </w:rPr>
    </w:lvl>
    <w:lvl w:ilvl="7">
      <w:start w:val="1"/>
      <w:numFmt w:val="lowerLetter"/>
      <w:lvlText w:val="%8"/>
      <w:lvlJc w:val="left"/>
      <w:pPr>
        <w:ind w:left="680" w:hanging="340"/>
      </w:pPr>
      <w:rPr>
        <w:rFonts w:hint="default"/>
        <w:color w:val="006E50" w:themeColor="accent1"/>
      </w:rPr>
    </w:lvl>
    <w:lvl w:ilvl="8">
      <w:start w:val="1"/>
      <w:numFmt w:val="lowerRoman"/>
      <w:lvlText w:val="%9"/>
      <w:lvlJc w:val="right"/>
      <w:pPr>
        <w:ind w:left="1021" w:hanging="341"/>
      </w:pPr>
      <w:rPr>
        <w:rFonts w:hint="default"/>
        <w:color w:val="006E50" w:themeColor="accent1"/>
      </w:rPr>
    </w:lvl>
  </w:abstractNum>
  <w:abstractNum w:abstractNumId="14" w15:restartNumberingAfterBreak="0">
    <w:nsid w:val="39C60AE1"/>
    <w:multiLevelType w:val="hybridMultilevel"/>
    <w:tmpl w:val="FFFFFFFF"/>
    <w:lvl w:ilvl="0" w:tplc="21E2294C">
      <w:start w:val="1"/>
      <w:numFmt w:val="bullet"/>
      <w:lvlText w:val=""/>
      <w:lvlJc w:val="left"/>
      <w:pPr>
        <w:ind w:left="720" w:hanging="360"/>
      </w:pPr>
      <w:rPr>
        <w:rFonts w:ascii="Symbol" w:hAnsi="Symbol" w:hint="default"/>
      </w:rPr>
    </w:lvl>
    <w:lvl w:ilvl="1" w:tplc="90C8F0CE">
      <w:start w:val="1"/>
      <w:numFmt w:val="bullet"/>
      <w:lvlText w:val="o"/>
      <w:lvlJc w:val="left"/>
      <w:pPr>
        <w:ind w:left="1440" w:hanging="360"/>
      </w:pPr>
      <w:rPr>
        <w:rFonts w:ascii="Courier New" w:hAnsi="Courier New" w:hint="default"/>
      </w:rPr>
    </w:lvl>
    <w:lvl w:ilvl="2" w:tplc="C6F8C98E">
      <w:start w:val="1"/>
      <w:numFmt w:val="bullet"/>
      <w:lvlText w:val=""/>
      <w:lvlJc w:val="left"/>
      <w:pPr>
        <w:ind w:left="2160" w:hanging="360"/>
      </w:pPr>
      <w:rPr>
        <w:rFonts w:ascii="Wingdings" w:hAnsi="Wingdings" w:hint="default"/>
      </w:rPr>
    </w:lvl>
    <w:lvl w:ilvl="3" w:tplc="CF322E48">
      <w:start w:val="1"/>
      <w:numFmt w:val="bullet"/>
      <w:lvlText w:val=""/>
      <w:lvlJc w:val="left"/>
      <w:pPr>
        <w:ind w:left="2880" w:hanging="360"/>
      </w:pPr>
      <w:rPr>
        <w:rFonts w:ascii="Symbol" w:hAnsi="Symbol" w:hint="default"/>
      </w:rPr>
    </w:lvl>
    <w:lvl w:ilvl="4" w:tplc="DA2A3A32">
      <w:start w:val="1"/>
      <w:numFmt w:val="bullet"/>
      <w:lvlText w:val="o"/>
      <w:lvlJc w:val="left"/>
      <w:pPr>
        <w:ind w:left="3600" w:hanging="360"/>
      </w:pPr>
      <w:rPr>
        <w:rFonts w:ascii="Courier New" w:hAnsi="Courier New" w:hint="default"/>
      </w:rPr>
    </w:lvl>
    <w:lvl w:ilvl="5" w:tplc="021E870E">
      <w:start w:val="1"/>
      <w:numFmt w:val="bullet"/>
      <w:lvlText w:val=""/>
      <w:lvlJc w:val="left"/>
      <w:pPr>
        <w:ind w:left="4320" w:hanging="360"/>
      </w:pPr>
      <w:rPr>
        <w:rFonts w:ascii="Wingdings" w:hAnsi="Wingdings" w:hint="default"/>
      </w:rPr>
    </w:lvl>
    <w:lvl w:ilvl="6" w:tplc="918AE9B0">
      <w:start w:val="1"/>
      <w:numFmt w:val="bullet"/>
      <w:lvlText w:val=""/>
      <w:lvlJc w:val="left"/>
      <w:pPr>
        <w:ind w:left="5040" w:hanging="360"/>
      </w:pPr>
      <w:rPr>
        <w:rFonts w:ascii="Symbol" w:hAnsi="Symbol" w:hint="default"/>
      </w:rPr>
    </w:lvl>
    <w:lvl w:ilvl="7" w:tplc="9A3C9926">
      <w:start w:val="1"/>
      <w:numFmt w:val="bullet"/>
      <w:lvlText w:val="o"/>
      <w:lvlJc w:val="left"/>
      <w:pPr>
        <w:ind w:left="5760" w:hanging="360"/>
      </w:pPr>
      <w:rPr>
        <w:rFonts w:ascii="Courier New" w:hAnsi="Courier New" w:hint="default"/>
      </w:rPr>
    </w:lvl>
    <w:lvl w:ilvl="8" w:tplc="D488FC10">
      <w:start w:val="1"/>
      <w:numFmt w:val="bullet"/>
      <w:lvlText w:val=""/>
      <w:lvlJc w:val="left"/>
      <w:pPr>
        <w:ind w:left="6480" w:hanging="360"/>
      </w:pPr>
      <w:rPr>
        <w:rFonts w:ascii="Wingdings" w:hAnsi="Wingdings" w:hint="default"/>
      </w:rPr>
    </w:lvl>
  </w:abstractNum>
  <w:abstractNum w:abstractNumId="15" w15:restartNumberingAfterBreak="0">
    <w:nsid w:val="42660C0C"/>
    <w:multiLevelType w:val="hybridMultilevel"/>
    <w:tmpl w:val="C732545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6" w15:restartNumberingAfterBreak="0">
    <w:nsid w:val="42F90E42"/>
    <w:multiLevelType w:val="hybridMultilevel"/>
    <w:tmpl w:val="483A53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11815"/>
    <w:multiLevelType w:val="hybridMultilevel"/>
    <w:tmpl w:val="FFFFFFFF"/>
    <w:lvl w:ilvl="0" w:tplc="E496D08A">
      <w:start w:val="1"/>
      <w:numFmt w:val="bullet"/>
      <w:lvlText w:val="-"/>
      <w:lvlJc w:val="left"/>
      <w:pPr>
        <w:ind w:left="1080" w:hanging="360"/>
      </w:pPr>
      <w:rPr>
        <w:rFonts w:ascii="Aptos" w:hAnsi="Aptos" w:hint="default"/>
      </w:rPr>
    </w:lvl>
    <w:lvl w:ilvl="1" w:tplc="F8F68996">
      <w:start w:val="1"/>
      <w:numFmt w:val="bullet"/>
      <w:lvlText w:val="o"/>
      <w:lvlJc w:val="left"/>
      <w:pPr>
        <w:ind w:left="1800" w:hanging="360"/>
      </w:pPr>
      <w:rPr>
        <w:rFonts w:ascii="Courier New" w:hAnsi="Courier New" w:hint="default"/>
      </w:rPr>
    </w:lvl>
    <w:lvl w:ilvl="2" w:tplc="C700C1A8">
      <w:start w:val="1"/>
      <w:numFmt w:val="bullet"/>
      <w:lvlText w:val=""/>
      <w:lvlJc w:val="left"/>
      <w:pPr>
        <w:ind w:left="2520" w:hanging="360"/>
      </w:pPr>
      <w:rPr>
        <w:rFonts w:ascii="Wingdings" w:hAnsi="Wingdings" w:hint="default"/>
      </w:rPr>
    </w:lvl>
    <w:lvl w:ilvl="3" w:tplc="E30CCEDE">
      <w:start w:val="1"/>
      <w:numFmt w:val="bullet"/>
      <w:lvlText w:val=""/>
      <w:lvlJc w:val="left"/>
      <w:pPr>
        <w:ind w:left="3240" w:hanging="360"/>
      </w:pPr>
      <w:rPr>
        <w:rFonts w:ascii="Symbol" w:hAnsi="Symbol" w:hint="default"/>
      </w:rPr>
    </w:lvl>
    <w:lvl w:ilvl="4" w:tplc="CCA0C888">
      <w:start w:val="1"/>
      <w:numFmt w:val="bullet"/>
      <w:lvlText w:val="o"/>
      <w:lvlJc w:val="left"/>
      <w:pPr>
        <w:ind w:left="3960" w:hanging="360"/>
      </w:pPr>
      <w:rPr>
        <w:rFonts w:ascii="Courier New" w:hAnsi="Courier New" w:hint="default"/>
      </w:rPr>
    </w:lvl>
    <w:lvl w:ilvl="5" w:tplc="8738E3D2">
      <w:start w:val="1"/>
      <w:numFmt w:val="bullet"/>
      <w:lvlText w:val=""/>
      <w:lvlJc w:val="left"/>
      <w:pPr>
        <w:ind w:left="4680" w:hanging="360"/>
      </w:pPr>
      <w:rPr>
        <w:rFonts w:ascii="Wingdings" w:hAnsi="Wingdings" w:hint="default"/>
      </w:rPr>
    </w:lvl>
    <w:lvl w:ilvl="6" w:tplc="9C308438">
      <w:start w:val="1"/>
      <w:numFmt w:val="bullet"/>
      <w:lvlText w:val=""/>
      <w:lvlJc w:val="left"/>
      <w:pPr>
        <w:ind w:left="5400" w:hanging="360"/>
      </w:pPr>
      <w:rPr>
        <w:rFonts w:ascii="Symbol" w:hAnsi="Symbol" w:hint="default"/>
      </w:rPr>
    </w:lvl>
    <w:lvl w:ilvl="7" w:tplc="BBFAED16">
      <w:start w:val="1"/>
      <w:numFmt w:val="bullet"/>
      <w:lvlText w:val="o"/>
      <w:lvlJc w:val="left"/>
      <w:pPr>
        <w:ind w:left="6120" w:hanging="360"/>
      </w:pPr>
      <w:rPr>
        <w:rFonts w:ascii="Courier New" w:hAnsi="Courier New" w:hint="default"/>
      </w:rPr>
    </w:lvl>
    <w:lvl w:ilvl="8" w:tplc="260CECF8">
      <w:start w:val="1"/>
      <w:numFmt w:val="bullet"/>
      <w:lvlText w:val=""/>
      <w:lvlJc w:val="left"/>
      <w:pPr>
        <w:ind w:left="6840" w:hanging="360"/>
      </w:pPr>
      <w:rPr>
        <w:rFonts w:ascii="Wingdings" w:hAnsi="Wingdings" w:hint="default"/>
      </w:rPr>
    </w:lvl>
  </w:abstractNum>
  <w:abstractNum w:abstractNumId="18" w15:restartNumberingAfterBreak="0">
    <w:nsid w:val="4AAA0EBD"/>
    <w:multiLevelType w:val="hybridMultilevel"/>
    <w:tmpl w:val="553A0E62"/>
    <w:lvl w:ilvl="0" w:tplc="46325572">
      <w:start w:val="1"/>
      <w:numFmt w:val="decimal"/>
      <w:lvlText w:val="%1."/>
      <w:lvlJc w:val="left"/>
      <w:pPr>
        <w:ind w:left="1020" w:hanging="360"/>
      </w:pPr>
    </w:lvl>
    <w:lvl w:ilvl="1" w:tplc="770452CA">
      <w:start w:val="1"/>
      <w:numFmt w:val="decimal"/>
      <w:lvlText w:val="%2."/>
      <w:lvlJc w:val="left"/>
      <w:pPr>
        <w:ind w:left="1020" w:hanging="360"/>
      </w:pPr>
    </w:lvl>
    <w:lvl w:ilvl="2" w:tplc="6D7EF6B0">
      <w:start w:val="1"/>
      <w:numFmt w:val="decimal"/>
      <w:lvlText w:val="%3."/>
      <w:lvlJc w:val="left"/>
      <w:pPr>
        <w:ind w:left="1020" w:hanging="360"/>
      </w:pPr>
    </w:lvl>
    <w:lvl w:ilvl="3" w:tplc="6E6C9DBC">
      <w:start w:val="1"/>
      <w:numFmt w:val="decimal"/>
      <w:lvlText w:val="%4."/>
      <w:lvlJc w:val="left"/>
      <w:pPr>
        <w:ind w:left="1020" w:hanging="360"/>
      </w:pPr>
    </w:lvl>
    <w:lvl w:ilvl="4" w:tplc="E09EC91C">
      <w:start w:val="1"/>
      <w:numFmt w:val="decimal"/>
      <w:lvlText w:val="%5."/>
      <w:lvlJc w:val="left"/>
      <w:pPr>
        <w:ind w:left="1020" w:hanging="360"/>
      </w:pPr>
    </w:lvl>
    <w:lvl w:ilvl="5" w:tplc="D88E40B4">
      <w:start w:val="1"/>
      <w:numFmt w:val="decimal"/>
      <w:lvlText w:val="%6."/>
      <w:lvlJc w:val="left"/>
      <w:pPr>
        <w:ind w:left="1020" w:hanging="360"/>
      </w:pPr>
    </w:lvl>
    <w:lvl w:ilvl="6" w:tplc="AD7277EA">
      <w:start w:val="1"/>
      <w:numFmt w:val="decimal"/>
      <w:lvlText w:val="%7."/>
      <w:lvlJc w:val="left"/>
      <w:pPr>
        <w:ind w:left="1020" w:hanging="360"/>
      </w:pPr>
    </w:lvl>
    <w:lvl w:ilvl="7" w:tplc="AFAA9FEA">
      <w:start w:val="1"/>
      <w:numFmt w:val="decimal"/>
      <w:lvlText w:val="%8."/>
      <w:lvlJc w:val="left"/>
      <w:pPr>
        <w:ind w:left="1020" w:hanging="360"/>
      </w:pPr>
    </w:lvl>
    <w:lvl w:ilvl="8" w:tplc="561E3BB6">
      <w:start w:val="1"/>
      <w:numFmt w:val="decimal"/>
      <w:lvlText w:val="%9."/>
      <w:lvlJc w:val="left"/>
      <w:pPr>
        <w:ind w:left="1020" w:hanging="360"/>
      </w:pPr>
    </w:lvl>
  </w:abstractNum>
  <w:abstractNum w:abstractNumId="19" w15:restartNumberingAfterBreak="0">
    <w:nsid w:val="4BA4C3FE"/>
    <w:multiLevelType w:val="hybridMultilevel"/>
    <w:tmpl w:val="FFFFFFFF"/>
    <w:lvl w:ilvl="0" w:tplc="D7D4796C">
      <w:start w:val="1"/>
      <w:numFmt w:val="bullet"/>
      <w:lvlText w:val=""/>
      <w:lvlJc w:val="left"/>
      <w:pPr>
        <w:ind w:left="700" w:hanging="360"/>
      </w:pPr>
      <w:rPr>
        <w:rFonts w:ascii="Symbol" w:hAnsi="Symbol" w:hint="default"/>
      </w:rPr>
    </w:lvl>
    <w:lvl w:ilvl="1" w:tplc="C6CAA69E">
      <w:start w:val="1"/>
      <w:numFmt w:val="bullet"/>
      <w:lvlText w:val="o"/>
      <w:lvlJc w:val="left"/>
      <w:pPr>
        <w:ind w:left="1420" w:hanging="360"/>
      </w:pPr>
      <w:rPr>
        <w:rFonts w:ascii="Courier New" w:hAnsi="Courier New" w:hint="default"/>
      </w:rPr>
    </w:lvl>
    <w:lvl w:ilvl="2" w:tplc="8F22B214">
      <w:start w:val="1"/>
      <w:numFmt w:val="bullet"/>
      <w:lvlText w:val=""/>
      <w:lvlJc w:val="left"/>
      <w:pPr>
        <w:ind w:left="2140" w:hanging="360"/>
      </w:pPr>
      <w:rPr>
        <w:rFonts w:ascii="Wingdings" w:hAnsi="Wingdings" w:hint="default"/>
      </w:rPr>
    </w:lvl>
    <w:lvl w:ilvl="3" w:tplc="2E0846E2">
      <w:start w:val="1"/>
      <w:numFmt w:val="bullet"/>
      <w:lvlText w:val=""/>
      <w:lvlJc w:val="left"/>
      <w:pPr>
        <w:ind w:left="2860" w:hanging="360"/>
      </w:pPr>
      <w:rPr>
        <w:rFonts w:ascii="Symbol" w:hAnsi="Symbol" w:hint="default"/>
      </w:rPr>
    </w:lvl>
    <w:lvl w:ilvl="4" w:tplc="A2587C44">
      <w:start w:val="1"/>
      <w:numFmt w:val="bullet"/>
      <w:lvlText w:val="o"/>
      <w:lvlJc w:val="left"/>
      <w:pPr>
        <w:ind w:left="3580" w:hanging="360"/>
      </w:pPr>
      <w:rPr>
        <w:rFonts w:ascii="Courier New" w:hAnsi="Courier New" w:hint="default"/>
      </w:rPr>
    </w:lvl>
    <w:lvl w:ilvl="5" w:tplc="C096CC32">
      <w:start w:val="1"/>
      <w:numFmt w:val="bullet"/>
      <w:lvlText w:val=""/>
      <w:lvlJc w:val="left"/>
      <w:pPr>
        <w:ind w:left="4300" w:hanging="360"/>
      </w:pPr>
      <w:rPr>
        <w:rFonts w:ascii="Wingdings" w:hAnsi="Wingdings" w:hint="default"/>
      </w:rPr>
    </w:lvl>
    <w:lvl w:ilvl="6" w:tplc="59CC7182">
      <w:start w:val="1"/>
      <w:numFmt w:val="bullet"/>
      <w:lvlText w:val=""/>
      <w:lvlJc w:val="left"/>
      <w:pPr>
        <w:ind w:left="5020" w:hanging="360"/>
      </w:pPr>
      <w:rPr>
        <w:rFonts w:ascii="Symbol" w:hAnsi="Symbol" w:hint="default"/>
      </w:rPr>
    </w:lvl>
    <w:lvl w:ilvl="7" w:tplc="21AC20FC">
      <w:start w:val="1"/>
      <w:numFmt w:val="bullet"/>
      <w:lvlText w:val="o"/>
      <w:lvlJc w:val="left"/>
      <w:pPr>
        <w:ind w:left="5740" w:hanging="360"/>
      </w:pPr>
      <w:rPr>
        <w:rFonts w:ascii="Courier New" w:hAnsi="Courier New" w:hint="default"/>
      </w:rPr>
    </w:lvl>
    <w:lvl w:ilvl="8" w:tplc="D0E21B2E">
      <w:start w:val="1"/>
      <w:numFmt w:val="bullet"/>
      <w:lvlText w:val=""/>
      <w:lvlJc w:val="left"/>
      <w:pPr>
        <w:ind w:left="6460" w:hanging="360"/>
      </w:pPr>
      <w:rPr>
        <w:rFonts w:ascii="Wingdings" w:hAnsi="Wingdings" w:hint="default"/>
      </w:rPr>
    </w:lvl>
  </w:abstractNum>
  <w:abstractNum w:abstractNumId="20" w15:restartNumberingAfterBreak="0">
    <w:nsid w:val="4CB5824E"/>
    <w:multiLevelType w:val="hybridMultilevel"/>
    <w:tmpl w:val="FFFFFFFF"/>
    <w:lvl w:ilvl="0" w:tplc="3C82A968">
      <w:start w:val="1"/>
      <w:numFmt w:val="bullet"/>
      <w:lvlText w:val="-"/>
      <w:lvlJc w:val="left"/>
      <w:pPr>
        <w:ind w:left="720" w:hanging="360"/>
      </w:pPr>
      <w:rPr>
        <w:rFonts w:ascii="Aptos" w:hAnsi="Aptos" w:hint="default"/>
      </w:rPr>
    </w:lvl>
    <w:lvl w:ilvl="1" w:tplc="96584EB0">
      <w:start w:val="1"/>
      <w:numFmt w:val="bullet"/>
      <w:lvlText w:val="o"/>
      <w:lvlJc w:val="left"/>
      <w:pPr>
        <w:ind w:left="1440" w:hanging="360"/>
      </w:pPr>
      <w:rPr>
        <w:rFonts w:ascii="Courier New" w:hAnsi="Courier New" w:hint="default"/>
      </w:rPr>
    </w:lvl>
    <w:lvl w:ilvl="2" w:tplc="35EE7B20">
      <w:start w:val="1"/>
      <w:numFmt w:val="bullet"/>
      <w:lvlText w:val=""/>
      <w:lvlJc w:val="left"/>
      <w:pPr>
        <w:ind w:left="2160" w:hanging="360"/>
      </w:pPr>
      <w:rPr>
        <w:rFonts w:ascii="Wingdings" w:hAnsi="Wingdings" w:hint="default"/>
      </w:rPr>
    </w:lvl>
    <w:lvl w:ilvl="3" w:tplc="07C0AAE6">
      <w:start w:val="1"/>
      <w:numFmt w:val="bullet"/>
      <w:lvlText w:val=""/>
      <w:lvlJc w:val="left"/>
      <w:pPr>
        <w:ind w:left="2880" w:hanging="360"/>
      </w:pPr>
      <w:rPr>
        <w:rFonts w:ascii="Symbol" w:hAnsi="Symbol" w:hint="default"/>
      </w:rPr>
    </w:lvl>
    <w:lvl w:ilvl="4" w:tplc="A498E238">
      <w:start w:val="1"/>
      <w:numFmt w:val="bullet"/>
      <w:lvlText w:val="o"/>
      <w:lvlJc w:val="left"/>
      <w:pPr>
        <w:ind w:left="3600" w:hanging="360"/>
      </w:pPr>
      <w:rPr>
        <w:rFonts w:ascii="Courier New" w:hAnsi="Courier New" w:hint="default"/>
      </w:rPr>
    </w:lvl>
    <w:lvl w:ilvl="5" w:tplc="FD38F050">
      <w:start w:val="1"/>
      <w:numFmt w:val="bullet"/>
      <w:lvlText w:val=""/>
      <w:lvlJc w:val="left"/>
      <w:pPr>
        <w:ind w:left="4320" w:hanging="360"/>
      </w:pPr>
      <w:rPr>
        <w:rFonts w:ascii="Wingdings" w:hAnsi="Wingdings" w:hint="default"/>
      </w:rPr>
    </w:lvl>
    <w:lvl w:ilvl="6" w:tplc="EAC40F96">
      <w:start w:val="1"/>
      <w:numFmt w:val="bullet"/>
      <w:lvlText w:val=""/>
      <w:lvlJc w:val="left"/>
      <w:pPr>
        <w:ind w:left="5040" w:hanging="360"/>
      </w:pPr>
      <w:rPr>
        <w:rFonts w:ascii="Symbol" w:hAnsi="Symbol" w:hint="default"/>
      </w:rPr>
    </w:lvl>
    <w:lvl w:ilvl="7" w:tplc="74A69002">
      <w:start w:val="1"/>
      <w:numFmt w:val="bullet"/>
      <w:lvlText w:val="o"/>
      <w:lvlJc w:val="left"/>
      <w:pPr>
        <w:ind w:left="5760" w:hanging="360"/>
      </w:pPr>
      <w:rPr>
        <w:rFonts w:ascii="Courier New" w:hAnsi="Courier New" w:hint="default"/>
      </w:rPr>
    </w:lvl>
    <w:lvl w:ilvl="8" w:tplc="0B46D7EA">
      <w:start w:val="1"/>
      <w:numFmt w:val="bullet"/>
      <w:lvlText w:val=""/>
      <w:lvlJc w:val="left"/>
      <w:pPr>
        <w:ind w:left="6480" w:hanging="360"/>
      </w:pPr>
      <w:rPr>
        <w:rFonts w:ascii="Wingdings" w:hAnsi="Wingdings" w:hint="default"/>
      </w:rPr>
    </w:lvl>
  </w:abstractNum>
  <w:abstractNum w:abstractNumId="21" w15:restartNumberingAfterBreak="0">
    <w:nsid w:val="59A558F0"/>
    <w:multiLevelType w:val="hybridMultilevel"/>
    <w:tmpl w:val="7A70A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3"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5" w15:restartNumberingAfterBreak="0">
    <w:nsid w:val="75CF5E10"/>
    <w:multiLevelType w:val="multilevel"/>
    <w:tmpl w:val="4FAA99BC"/>
    <w:lvl w:ilvl="0">
      <w:start w:val="3"/>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26"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27" w15:restartNumberingAfterBreak="0">
    <w:nsid w:val="78EEAC33"/>
    <w:multiLevelType w:val="multilevel"/>
    <w:tmpl w:val="FFFFFFFF"/>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790737899">
    <w:abstractNumId w:val="24"/>
  </w:num>
  <w:num w:numId="2" w16cid:durableId="1914504359">
    <w:abstractNumId w:val="25"/>
  </w:num>
  <w:num w:numId="3" w16cid:durableId="1013261778">
    <w:abstractNumId w:val="26"/>
  </w:num>
  <w:num w:numId="4" w16cid:durableId="559295278">
    <w:abstractNumId w:val="7"/>
  </w:num>
  <w:num w:numId="5" w16cid:durableId="832914678">
    <w:abstractNumId w:val="2"/>
  </w:num>
  <w:num w:numId="6" w16cid:durableId="1278174850">
    <w:abstractNumId w:val="1"/>
  </w:num>
  <w:num w:numId="7" w16cid:durableId="1369260056">
    <w:abstractNumId w:val="0"/>
  </w:num>
  <w:num w:numId="8" w16cid:durableId="1420365268">
    <w:abstractNumId w:val="6"/>
  </w:num>
  <w:num w:numId="9" w16cid:durableId="406612515">
    <w:abstractNumId w:val="22"/>
  </w:num>
  <w:num w:numId="10" w16cid:durableId="357511587">
    <w:abstractNumId w:val="23"/>
  </w:num>
  <w:num w:numId="11" w16cid:durableId="1733507608">
    <w:abstractNumId w:val="12"/>
  </w:num>
  <w:num w:numId="12" w16cid:durableId="1495534927">
    <w:abstractNumId w:val="8"/>
  </w:num>
  <w:num w:numId="13" w16cid:durableId="1712613010">
    <w:abstractNumId w:val="9"/>
  </w:num>
  <w:num w:numId="14" w16cid:durableId="1615215378">
    <w:abstractNumId w:val="5"/>
  </w:num>
  <w:num w:numId="15" w16cid:durableId="1427339474">
    <w:abstractNumId w:val="27"/>
  </w:num>
  <w:num w:numId="16" w16cid:durableId="593512112">
    <w:abstractNumId w:val="20"/>
  </w:num>
  <w:num w:numId="17" w16cid:durableId="1241602996">
    <w:abstractNumId w:val="17"/>
  </w:num>
  <w:num w:numId="18" w16cid:durableId="1034885995">
    <w:abstractNumId w:val="14"/>
  </w:num>
  <w:num w:numId="19" w16cid:durableId="1464150246">
    <w:abstractNumId w:val="19"/>
  </w:num>
  <w:num w:numId="20" w16cid:durableId="2146043426">
    <w:abstractNumId w:val="18"/>
  </w:num>
  <w:num w:numId="21" w16cid:durableId="1843206397">
    <w:abstractNumId w:val="25"/>
    <w:lvlOverride w:ilvl="0">
      <w:startOverride w:val="3"/>
    </w:lvlOverride>
    <w:lvlOverride w:ilvl="1">
      <w:startOverride w:val="2"/>
    </w:lvlOverride>
    <w:lvlOverride w:ilvl="2">
      <w:startOverride w:val="2"/>
    </w:lvlOverride>
  </w:num>
  <w:num w:numId="22" w16cid:durableId="1857422084">
    <w:abstractNumId w:val="25"/>
    <w:lvlOverride w:ilvl="0">
      <w:startOverride w:val="3"/>
    </w:lvlOverride>
    <w:lvlOverride w:ilvl="1">
      <w:startOverride w:val="5"/>
    </w:lvlOverride>
  </w:num>
  <w:num w:numId="23" w16cid:durableId="1961838154">
    <w:abstractNumId w:val="15"/>
  </w:num>
  <w:num w:numId="24" w16cid:durableId="254284513">
    <w:abstractNumId w:val="4"/>
  </w:num>
  <w:num w:numId="25" w16cid:durableId="667442861">
    <w:abstractNumId w:val="21"/>
  </w:num>
  <w:num w:numId="26" w16cid:durableId="1818835468">
    <w:abstractNumId w:val="11"/>
  </w:num>
  <w:num w:numId="27" w16cid:durableId="1599556437">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761142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9659130">
    <w:abstractNumId w:val="3"/>
  </w:num>
  <w:num w:numId="30" w16cid:durableId="20393136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0993926">
    <w:abstractNumId w:val="13"/>
  </w:num>
  <w:num w:numId="32" w16cid:durableId="1422603855">
    <w:abstractNumId w:val="25"/>
  </w:num>
  <w:num w:numId="33" w16cid:durableId="956301563">
    <w:abstractNumId w:val="16"/>
  </w:num>
  <w:num w:numId="34" w16cid:durableId="2130976600">
    <w:abstractNumId w:val="10"/>
  </w:num>
  <w:num w:numId="35" w16cid:durableId="66154547">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0C6A"/>
    <w:rsid w:val="00000F66"/>
    <w:rsid w:val="0000120B"/>
    <w:rsid w:val="00001919"/>
    <w:rsid w:val="0000196F"/>
    <w:rsid w:val="00001A82"/>
    <w:rsid w:val="00001B98"/>
    <w:rsid w:val="000027DC"/>
    <w:rsid w:val="00002B5C"/>
    <w:rsid w:val="000030C7"/>
    <w:rsid w:val="000033A0"/>
    <w:rsid w:val="000035C1"/>
    <w:rsid w:val="00003622"/>
    <w:rsid w:val="0000368E"/>
    <w:rsid w:val="000038FA"/>
    <w:rsid w:val="00003D76"/>
    <w:rsid w:val="00003D80"/>
    <w:rsid w:val="00004396"/>
    <w:rsid w:val="0000450E"/>
    <w:rsid w:val="00004539"/>
    <w:rsid w:val="00004546"/>
    <w:rsid w:val="000046FE"/>
    <w:rsid w:val="00004BAC"/>
    <w:rsid w:val="0000510B"/>
    <w:rsid w:val="00005E90"/>
    <w:rsid w:val="00006AC9"/>
    <w:rsid w:val="00006F22"/>
    <w:rsid w:val="00007252"/>
    <w:rsid w:val="00007E41"/>
    <w:rsid w:val="000112B4"/>
    <w:rsid w:val="0001155D"/>
    <w:rsid w:val="000115D2"/>
    <w:rsid w:val="00011ED4"/>
    <w:rsid w:val="000121FF"/>
    <w:rsid w:val="000132C6"/>
    <w:rsid w:val="00013499"/>
    <w:rsid w:val="0001369C"/>
    <w:rsid w:val="00013B08"/>
    <w:rsid w:val="00013B2D"/>
    <w:rsid w:val="00013C24"/>
    <w:rsid w:val="00013EFB"/>
    <w:rsid w:val="0001400A"/>
    <w:rsid w:val="000140EC"/>
    <w:rsid w:val="00014146"/>
    <w:rsid w:val="00014623"/>
    <w:rsid w:val="00014986"/>
    <w:rsid w:val="00014A01"/>
    <w:rsid w:val="00014B90"/>
    <w:rsid w:val="000151A7"/>
    <w:rsid w:val="00015220"/>
    <w:rsid w:val="00015268"/>
    <w:rsid w:val="000153EC"/>
    <w:rsid w:val="0001553F"/>
    <w:rsid w:val="00015586"/>
    <w:rsid w:val="0001561E"/>
    <w:rsid w:val="00015894"/>
    <w:rsid w:val="000160D9"/>
    <w:rsid w:val="00016767"/>
    <w:rsid w:val="00016F19"/>
    <w:rsid w:val="00017047"/>
    <w:rsid w:val="00020274"/>
    <w:rsid w:val="00020690"/>
    <w:rsid w:val="000207CF"/>
    <w:rsid w:val="00021188"/>
    <w:rsid w:val="0002119B"/>
    <w:rsid w:val="00021713"/>
    <w:rsid w:val="00021CEC"/>
    <w:rsid w:val="00021E72"/>
    <w:rsid w:val="00021E9F"/>
    <w:rsid w:val="0002216E"/>
    <w:rsid w:val="00022605"/>
    <w:rsid w:val="00022EDE"/>
    <w:rsid w:val="00023371"/>
    <w:rsid w:val="000234FB"/>
    <w:rsid w:val="00023721"/>
    <w:rsid w:val="00023787"/>
    <w:rsid w:val="00023AD0"/>
    <w:rsid w:val="000250AE"/>
    <w:rsid w:val="0002522B"/>
    <w:rsid w:val="00025275"/>
    <w:rsid w:val="00025630"/>
    <w:rsid w:val="00025963"/>
    <w:rsid w:val="00025A2B"/>
    <w:rsid w:val="00025B98"/>
    <w:rsid w:val="000267FC"/>
    <w:rsid w:val="00026E2B"/>
    <w:rsid w:val="00027204"/>
    <w:rsid w:val="000272A3"/>
    <w:rsid w:val="0002786F"/>
    <w:rsid w:val="00027A10"/>
    <w:rsid w:val="00027AFC"/>
    <w:rsid w:val="00030047"/>
    <w:rsid w:val="00030198"/>
    <w:rsid w:val="000303C6"/>
    <w:rsid w:val="0003047D"/>
    <w:rsid w:val="000306FA"/>
    <w:rsid w:val="00030A66"/>
    <w:rsid w:val="00030E81"/>
    <w:rsid w:val="00030F38"/>
    <w:rsid w:val="00030F7D"/>
    <w:rsid w:val="00030F9C"/>
    <w:rsid w:val="000313F5"/>
    <w:rsid w:val="00031FDC"/>
    <w:rsid w:val="000325F1"/>
    <w:rsid w:val="00032885"/>
    <w:rsid w:val="0003296A"/>
    <w:rsid w:val="00032F69"/>
    <w:rsid w:val="000331C1"/>
    <w:rsid w:val="000332A4"/>
    <w:rsid w:val="000343E6"/>
    <w:rsid w:val="00034491"/>
    <w:rsid w:val="00034780"/>
    <w:rsid w:val="000348EB"/>
    <w:rsid w:val="00035088"/>
    <w:rsid w:val="00035FB1"/>
    <w:rsid w:val="00036219"/>
    <w:rsid w:val="00036240"/>
    <w:rsid w:val="0003638F"/>
    <w:rsid w:val="000364C0"/>
    <w:rsid w:val="000368C7"/>
    <w:rsid w:val="00036C14"/>
    <w:rsid w:val="0003720A"/>
    <w:rsid w:val="00037715"/>
    <w:rsid w:val="00037D07"/>
    <w:rsid w:val="0004012D"/>
    <w:rsid w:val="00040159"/>
    <w:rsid w:val="00040273"/>
    <w:rsid w:val="000403D2"/>
    <w:rsid w:val="0004086D"/>
    <w:rsid w:val="00040891"/>
    <w:rsid w:val="0004094D"/>
    <w:rsid w:val="00040CA6"/>
    <w:rsid w:val="00040CAF"/>
    <w:rsid w:val="00040E7B"/>
    <w:rsid w:val="00040F40"/>
    <w:rsid w:val="00041052"/>
    <w:rsid w:val="000410E8"/>
    <w:rsid w:val="00041234"/>
    <w:rsid w:val="0004156C"/>
    <w:rsid w:val="00042DBA"/>
    <w:rsid w:val="00042DD9"/>
    <w:rsid w:val="000430FE"/>
    <w:rsid w:val="00043D48"/>
    <w:rsid w:val="00044662"/>
    <w:rsid w:val="00044695"/>
    <w:rsid w:val="00045C28"/>
    <w:rsid w:val="00045D25"/>
    <w:rsid w:val="00046021"/>
    <w:rsid w:val="000461CC"/>
    <w:rsid w:val="0004632F"/>
    <w:rsid w:val="0004668A"/>
    <w:rsid w:val="00046A4E"/>
    <w:rsid w:val="00046B82"/>
    <w:rsid w:val="00046F89"/>
    <w:rsid w:val="0004776D"/>
    <w:rsid w:val="0004790A"/>
    <w:rsid w:val="00047F4F"/>
    <w:rsid w:val="00050153"/>
    <w:rsid w:val="0005019F"/>
    <w:rsid w:val="00050A90"/>
    <w:rsid w:val="00050AF0"/>
    <w:rsid w:val="00050C31"/>
    <w:rsid w:val="00050C83"/>
    <w:rsid w:val="00051017"/>
    <w:rsid w:val="00051864"/>
    <w:rsid w:val="00051E32"/>
    <w:rsid w:val="00052231"/>
    <w:rsid w:val="000522BB"/>
    <w:rsid w:val="0005232B"/>
    <w:rsid w:val="000529CE"/>
    <w:rsid w:val="0005330E"/>
    <w:rsid w:val="000533DD"/>
    <w:rsid w:val="00053BA1"/>
    <w:rsid w:val="00053ED4"/>
    <w:rsid w:val="00054038"/>
    <w:rsid w:val="00054558"/>
    <w:rsid w:val="00054689"/>
    <w:rsid w:val="000547FC"/>
    <w:rsid w:val="000548FF"/>
    <w:rsid w:val="00054F39"/>
    <w:rsid w:val="0005505B"/>
    <w:rsid w:val="000552BA"/>
    <w:rsid w:val="00055382"/>
    <w:rsid w:val="00055D5F"/>
    <w:rsid w:val="0005705D"/>
    <w:rsid w:val="000576DC"/>
    <w:rsid w:val="00057854"/>
    <w:rsid w:val="00057C29"/>
    <w:rsid w:val="000602CA"/>
    <w:rsid w:val="00060706"/>
    <w:rsid w:val="00060D18"/>
    <w:rsid w:val="000612F1"/>
    <w:rsid w:val="00062E79"/>
    <w:rsid w:val="00062F2D"/>
    <w:rsid w:val="00063731"/>
    <w:rsid w:val="000639E5"/>
    <w:rsid w:val="00063EED"/>
    <w:rsid w:val="0006413B"/>
    <w:rsid w:val="0006459A"/>
    <w:rsid w:val="00064639"/>
    <w:rsid w:val="000652A5"/>
    <w:rsid w:val="000653C7"/>
    <w:rsid w:val="00065452"/>
    <w:rsid w:val="000657F7"/>
    <w:rsid w:val="00065CD7"/>
    <w:rsid w:val="00065ED4"/>
    <w:rsid w:val="000663AE"/>
    <w:rsid w:val="0006654C"/>
    <w:rsid w:val="000665FD"/>
    <w:rsid w:val="00066AC0"/>
    <w:rsid w:val="000670EF"/>
    <w:rsid w:val="000673E6"/>
    <w:rsid w:val="00067A41"/>
    <w:rsid w:val="00067C84"/>
    <w:rsid w:val="00067D33"/>
    <w:rsid w:val="00067D81"/>
    <w:rsid w:val="000706D7"/>
    <w:rsid w:val="00070981"/>
    <w:rsid w:val="00070A2B"/>
    <w:rsid w:val="00071109"/>
    <w:rsid w:val="0007119F"/>
    <w:rsid w:val="0007163C"/>
    <w:rsid w:val="00071817"/>
    <w:rsid w:val="00071881"/>
    <w:rsid w:val="00071A9A"/>
    <w:rsid w:val="00071F54"/>
    <w:rsid w:val="00072103"/>
    <w:rsid w:val="0007218C"/>
    <w:rsid w:val="000721A9"/>
    <w:rsid w:val="000725F2"/>
    <w:rsid w:val="000732E1"/>
    <w:rsid w:val="000734FE"/>
    <w:rsid w:val="00073C8F"/>
    <w:rsid w:val="000740FE"/>
    <w:rsid w:val="00074416"/>
    <w:rsid w:val="00074C38"/>
    <w:rsid w:val="00074F45"/>
    <w:rsid w:val="00075157"/>
    <w:rsid w:val="00075435"/>
    <w:rsid w:val="0007561D"/>
    <w:rsid w:val="00076099"/>
    <w:rsid w:val="000761C1"/>
    <w:rsid w:val="000764B5"/>
    <w:rsid w:val="000764D7"/>
    <w:rsid w:val="0007669C"/>
    <w:rsid w:val="00076A53"/>
    <w:rsid w:val="00076CA2"/>
    <w:rsid w:val="00076CB7"/>
    <w:rsid w:val="00076D2D"/>
    <w:rsid w:val="00076FB9"/>
    <w:rsid w:val="0007700F"/>
    <w:rsid w:val="000776C5"/>
    <w:rsid w:val="000777C4"/>
    <w:rsid w:val="00077F83"/>
    <w:rsid w:val="00080123"/>
    <w:rsid w:val="000801AC"/>
    <w:rsid w:val="000804A4"/>
    <w:rsid w:val="00080CE7"/>
    <w:rsid w:val="0008117A"/>
    <w:rsid w:val="000812A3"/>
    <w:rsid w:val="000812E6"/>
    <w:rsid w:val="00081694"/>
    <w:rsid w:val="000818BC"/>
    <w:rsid w:val="00081D52"/>
    <w:rsid w:val="00081ED6"/>
    <w:rsid w:val="00082D86"/>
    <w:rsid w:val="00082D8D"/>
    <w:rsid w:val="00082FB1"/>
    <w:rsid w:val="00083077"/>
    <w:rsid w:val="000831F2"/>
    <w:rsid w:val="00083267"/>
    <w:rsid w:val="00083760"/>
    <w:rsid w:val="00083B01"/>
    <w:rsid w:val="00083CF9"/>
    <w:rsid w:val="00083F43"/>
    <w:rsid w:val="00083FBA"/>
    <w:rsid w:val="000840B0"/>
    <w:rsid w:val="00084D1D"/>
    <w:rsid w:val="0008513E"/>
    <w:rsid w:val="0008528E"/>
    <w:rsid w:val="0008605D"/>
    <w:rsid w:val="000861B7"/>
    <w:rsid w:val="00086335"/>
    <w:rsid w:val="00086814"/>
    <w:rsid w:val="00086CAB"/>
    <w:rsid w:val="00087379"/>
    <w:rsid w:val="00087408"/>
    <w:rsid w:val="00087D69"/>
    <w:rsid w:val="0009020A"/>
    <w:rsid w:val="00090AA1"/>
    <w:rsid w:val="00090AA3"/>
    <w:rsid w:val="000910F0"/>
    <w:rsid w:val="00091351"/>
    <w:rsid w:val="00091942"/>
    <w:rsid w:val="00091A24"/>
    <w:rsid w:val="00092C0D"/>
    <w:rsid w:val="00093082"/>
    <w:rsid w:val="000933C8"/>
    <w:rsid w:val="000934F7"/>
    <w:rsid w:val="00093814"/>
    <w:rsid w:val="000940EA"/>
    <w:rsid w:val="00094624"/>
    <w:rsid w:val="00094861"/>
    <w:rsid w:val="00094CAF"/>
    <w:rsid w:val="00094F3B"/>
    <w:rsid w:val="000951B9"/>
    <w:rsid w:val="0009566F"/>
    <w:rsid w:val="00095789"/>
    <w:rsid w:val="00095D3E"/>
    <w:rsid w:val="00095DB0"/>
    <w:rsid w:val="00095E7F"/>
    <w:rsid w:val="000964D4"/>
    <w:rsid w:val="00096515"/>
    <w:rsid w:val="00096552"/>
    <w:rsid w:val="000966F7"/>
    <w:rsid w:val="00096C79"/>
    <w:rsid w:val="00096DAE"/>
    <w:rsid w:val="0009727C"/>
    <w:rsid w:val="00097311"/>
    <w:rsid w:val="00097781"/>
    <w:rsid w:val="00097A5B"/>
    <w:rsid w:val="00097E8B"/>
    <w:rsid w:val="000A01BE"/>
    <w:rsid w:val="000A059B"/>
    <w:rsid w:val="000A0636"/>
    <w:rsid w:val="000A0BFA"/>
    <w:rsid w:val="000A1150"/>
    <w:rsid w:val="000A12A1"/>
    <w:rsid w:val="000A159D"/>
    <w:rsid w:val="000A1F7B"/>
    <w:rsid w:val="000A2099"/>
    <w:rsid w:val="000A247E"/>
    <w:rsid w:val="000A2CF3"/>
    <w:rsid w:val="000A2DE7"/>
    <w:rsid w:val="000A2DFD"/>
    <w:rsid w:val="000A2EAC"/>
    <w:rsid w:val="000A3179"/>
    <w:rsid w:val="000A31B5"/>
    <w:rsid w:val="000A3290"/>
    <w:rsid w:val="000A32F8"/>
    <w:rsid w:val="000A34AB"/>
    <w:rsid w:val="000A3532"/>
    <w:rsid w:val="000A36EB"/>
    <w:rsid w:val="000A391A"/>
    <w:rsid w:val="000A4005"/>
    <w:rsid w:val="000A40CF"/>
    <w:rsid w:val="000A4A52"/>
    <w:rsid w:val="000A4DFB"/>
    <w:rsid w:val="000A4E73"/>
    <w:rsid w:val="000A509E"/>
    <w:rsid w:val="000A554C"/>
    <w:rsid w:val="000A58D5"/>
    <w:rsid w:val="000A5911"/>
    <w:rsid w:val="000A5951"/>
    <w:rsid w:val="000A5E0F"/>
    <w:rsid w:val="000A661C"/>
    <w:rsid w:val="000A6729"/>
    <w:rsid w:val="000A6C38"/>
    <w:rsid w:val="000A6DCF"/>
    <w:rsid w:val="000A7165"/>
    <w:rsid w:val="000A73ED"/>
    <w:rsid w:val="000A750B"/>
    <w:rsid w:val="000B002A"/>
    <w:rsid w:val="000B09AF"/>
    <w:rsid w:val="000B0C2B"/>
    <w:rsid w:val="000B0C4A"/>
    <w:rsid w:val="000B0EF7"/>
    <w:rsid w:val="000B0FBC"/>
    <w:rsid w:val="000B1514"/>
    <w:rsid w:val="000B15A3"/>
    <w:rsid w:val="000B187B"/>
    <w:rsid w:val="000B19F3"/>
    <w:rsid w:val="000B2BFA"/>
    <w:rsid w:val="000B34E0"/>
    <w:rsid w:val="000B35EB"/>
    <w:rsid w:val="000B391D"/>
    <w:rsid w:val="000B3D42"/>
    <w:rsid w:val="000B4303"/>
    <w:rsid w:val="000B43B2"/>
    <w:rsid w:val="000B4ACB"/>
    <w:rsid w:val="000B4B16"/>
    <w:rsid w:val="000B4D0E"/>
    <w:rsid w:val="000B4E70"/>
    <w:rsid w:val="000B585C"/>
    <w:rsid w:val="000B5B9F"/>
    <w:rsid w:val="000B5D48"/>
    <w:rsid w:val="000B639A"/>
    <w:rsid w:val="000B65A2"/>
    <w:rsid w:val="000B6BCF"/>
    <w:rsid w:val="000B6F90"/>
    <w:rsid w:val="000B7376"/>
    <w:rsid w:val="000B7555"/>
    <w:rsid w:val="000B75AA"/>
    <w:rsid w:val="000B766B"/>
    <w:rsid w:val="000B78BE"/>
    <w:rsid w:val="000B7C67"/>
    <w:rsid w:val="000B7E86"/>
    <w:rsid w:val="000C0031"/>
    <w:rsid w:val="000C0517"/>
    <w:rsid w:val="000C08B9"/>
    <w:rsid w:val="000C161F"/>
    <w:rsid w:val="000C1DBE"/>
    <w:rsid w:val="000C1F2E"/>
    <w:rsid w:val="000C2020"/>
    <w:rsid w:val="000C2DBD"/>
    <w:rsid w:val="000C3E0E"/>
    <w:rsid w:val="000C3E7B"/>
    <w:rsid w:val="000C3E81"/>
    <w:rsid w:val="000C3FEA"/>
    <w:rsid w:val="000C40B4"/>
    <w:rsid w:val="000C4117"/>
    <w:rsid w:val="000C416C"/>
    <w:rsid w:val="000C4228"/>
    <w:rsid w:val="000C4409"/>
    <w:rsid w:val="000C4801"/>
    <w:rsid w:val="000C4B51"/>
    <w:rsid w:val="000C4E6D"/>
    <w:rsid w:val="000C5223"/>
    <w:rsid w:val="000C59DE"/>
    <w:rsid w:val="000C5AB3"/>
    <w:rsid w:val="000C5DD7"/>
    <w:rsid w:val="000C6615"/>
    <w:rsid w:val="000C6688"/>
    <w:rsid w:val="000C739C"/>
    <w:rsid w:val="000C7947"/>
    <w:rsid w:val="000C7A90"/>
    <w:rsid w:val="000C7B98"/>
    <w:rsid w:val="000C7CD9"/>
    <w:rsid w:val="000D047C"/>
    <w:rsid w:val="000D04D7"/>
    <w:rsid w:val="000D0B64"/>
    <w:rsid w:val="000D0DD1"/>
    <w:rsid w:val="000D1630"/>
    <w:rsid w:val="000D16A5"/>
    <w:rsid w:val="000D18DC"/>
    <w:rsid w:val="000D196E"/>
    <w:rsid w:val="000D1B27"/>
    <w:rsid w:val="000D1B4D"/>
    <w:rsid w:val="000D1C8E"/>
    <w:rsid w:val="000D1D29"/>
    <w:rsid w:val="000D255B"/>
    <w:rsid w:val="000D26EA"/>
    <w:rsid w:val="000D33C0"/>
    <w:rsid w:val="000D3474"/>
    <w:rsid w:val="000D38DC"/>
    <w:rsid w:val="000D3982"/>
    <w:rsid w:val="000D3A6C"/>
    <w:rsid w:val="000D41BE"/>
    <w:rsid w:val="000D42FC"/>
    <w:rsid w:val="000D462E"/>
    <w:rsid w:val="000D49C5"/>
    <w:rsid w:val="000D4C31"/>
    <w:rsid w:val="000D4C8B"/>
    <w:rsid w:val="000D4CE8"/>
    <w:rsid w:val="000D51C9"/>
    <w:rsid w:val="000D5DAF"/>
    <w:rsid w:val="000D5DE6"/>
    <w:rsid w:val="000D68DF"/>
    <w:rsid w:val="000D6BCC"/>
    <w:rsid w:val="000D6FA1"/>
    <w:rsid w:val="000D7090"/>
    <w:rsid w:val="000D75FD"/>
    <w:rsid w:val="000D7A29"/>
    <w:rsid w:val="000D7CAF"/>
    <w:rsid w:val="000E0401"/>
    <w:rsid w:val="000E06BD"/>
    <w:rsid w:val="000E0774"/>
    <w:rsid w:val="000E0829"/>
    <w:rsid w:val="000E099E"/>
    <w:rsid w:val="000E0B71"/>
    <w:rsid w:val="000E0D55"/>
    <w:rsid w:val="000E0DC4"/>
    <w:rsid w:val="000E136F"/>
    <w:rsid w:val="000E161B"/>
    <w:rsid w:val="000E1DAB"/>
    <w:rsid w:val="000E1F0E"/>
    <w:rsid w:val="000E238B"/>
    <w:rsid w:val="000E23AA"/>
    <w:rsid w:val="000E245E"/>
    <w:rsid w:val="000E27CA"/>
    <w:rsid w:val="000E2992"/>
    <w:rsid w:val="000E2A7C"/>
    <w:rsid w:val="000E2D89"/>
    <w:rsid w:val="000E2F28"/>
    <w:rsid w:val="000E2F3B"/>
    <w:rsid w:val="000E3B49"/>
    <w:rsid w:val="000E3C03"/>
    <w:rsid w:val="000E4013"/>
    <w:rsid w:val="000E452C"/>
    <w:rsid w:val="000E4B3C"/>
    <w:rsid w:val="000E4D96"/>
    <w:rsid w:val="000E5182"/>
    <w:rsid w:val="000E5589"/>
    <w:rsid w:val="000E5D64"/>
    <w:rsid w:val="000E6032"/>
    <w:rsid w:val="000E67DF"/>
    <w:rsid w:val="000E7015"/>
    <w:rsid w:val="000E75F9"/>
    <w:rsid w:val="000F0047"/>
    <w:rsid w:val="000F037E"/>
    <w:rsid w:val="000F0472"/>
    <w:rsid w:val="000F058A"/>
    <w:rsid w:val="000F060A"/>
    <w:rsid w:val="000F0A26"/>
    <w:rsid w:val="000F0CDA"/>
    <w:rsid w:val="000F0E85"/>
    <w:rsid w:val="000F105A"/>
    <w:rsid w:val="000F1088"/>
    <w:rsid w:val="000F15F5"/>
    <w:rsid w:val="000F2147"/>
    <w:rsid w:val="000F2552"/>
    <w:rsid w:val="000F27CC"/>
    <w:rsid w:val="000F2A54"/>
    <w:rsid w:val="000F2A6C"/>
    <w:rsid w:val="000F34F9"/>
    <w:rsid w:val="000F3515"/>
    <w:rsid w:val="000F356F"/>
    <w:rsid w:val="000F36DE"/>
    <w:rsid w:val="000F388D"/>
    <w:rsid w:val="000F39B4"/>
    <w:rsid w:val="000F3D96"/>
    <w:rsid w:val="000F3E55"/>
    <w:rsid w:val="000F42C0"/>
    <w:rsid w:val="000F43BE"/>
    <w:rsid w:val="000F46C8"/>
    <w:rsid w:val="000F4EC0"/>
    <w:rsid w:val="000F4F1E"/>
    <w:rsid w:val="000F5477"/>
    <w:rsid w:val="000F55CF"/>
    <w:rsid w:val="000F5B71"/>
    <w:rsid w:val="000F5CD8"/>
    <w:rsid w:val="000F6123"/>
    <w:rsid w:val="000F65AF"/>
    <w:rsid w:val="000F6970"/>
    <w:rsid w:val="000F6BB4"/>
    <w:rsid w:val="000F6BEF"/>
    <w:rsid w:val="000F6CF5"/>
    <w:rsid w:val="000F7153"/>
    <w:rsid w:val="000F72BF"/>
    <w:rsid w:val="000F7410"/>
    <w:rsid w:val="000F7F88"/>
    <w:rsid w:val="00100304"/>
    <w:rsid w:val="00100BB0"/>
    <w:rsid w:val="0010100F"/>
    <w:rsid w:val="001010C1"/>
    <w:rsid w:val="00101EFE"/>
    <w:rsid w:val="00102624"/>
    <w:rsid w:val="0010263F"/>
    <w:rsid w:val="00102753"/>
    <w:rsid w:val="001028DC"/>
    <w:rsid w:val="00103580"/>
    <w:rsid w:val="001036E6"/>
    <w:rsid w:val="001039F3"/>
    <w:rsid w:val="00103A4A"/>
    <w:rsid w:val="00103CF3"/>
    <w:rsid w:val="0010434F"/>
    <w:rsid w:val="001044B2"/>
    <w:rsid w:val="001045F3"/>
    <w:rsid w:val="00104863"/>
    <w:rsid w:val="00104DBB"/>
    <w:rsid w:val="001053DA"/>
    <w:rsid w:val="00105B3E"/>
    <w:rsid w:val="00105EDD"/>
    <w:rsid w:val="001064E3"/>
    <w:rsid w:val="001065EF"/>
    <w:rsid w:val="001066A4"/>
    <w:rsid w:val="00106C2B"/>
    <w:rsid w:val="001070E3"/>
    <w:rsid w:val="00107369"/>
    <w:rsid w:val="0010742A"/>
    <w:rsid w:val="001078E8"/>
    <w:rsid w:val="00107C9F"/>
    <w:rsid w:val="001110EC"/>
    <w:rsid w:val="0011166D"/>
    <w:rsid w:val="00111722"/>
    <w:rsid w:val="0011195F"/>
    <w:rsid w:val="00111EAA"/>
    <w:rsid w:val="001124ED"/>
    <w:rsid w:val="001126F0"/>
    <w:rsid w:val="00112E23"/>
    <w:rsid w:val="00112F6B"/>
    <w:rsid w:val="001130B1"/>
    <w:rsid w:val="001130DB"/>
    <w:rsid w:val="00113660"/>
    <w:rsid w:val="00113859"/>
    <w:rsid w:val="00113879"/>
    <w:rsid w:val="00113C59"/>
    <w:rsid w:val="0011498A"/>
    <w:rsid w:val="00114B40"/>
    <w:rsid w:val="00114DD9"/>
    <w:rsid w:val="00114F7D"/>
    <w:rsid w:val="001152EA"/>
    <w:rsid w:val="0011570F"/>
    <w:rsid w:val="0011579D"/>
    <w:rsid w:val="00115AFB"/>
    <w:rsid w:val="00115CF8"/>
    <w:rsid w:val="001160A3"/>
    <w:rsid w:val="00116DDF"/>
    <w:rsid w:val="00116E39"/>
    <w:rsid w:val="001171D3"/>
    <w:rsid w:val="00117B0A"/>
    <w:rsid w:val="001203E4"/>
    <w:rsid w:val="001206A1"/>
    <w:rsid w:val="00120813"/>
    <w:rsid w:val="00120A86"/>
    <w:rsid w:val="00120B43"/>
    <w:rsid w:val="00120DF1"/>
    <w:rsid w:val="001214D8"/>
    <w:rsid w:val="001217F9"/>
    <w:rsid w:val="00122215"/>
    <w:rsid w:val="00122564"/>
    <w:rsid w:val="001227F7"/>
    <w:rsid w:val="00122BBB"/>
    <w:rsid w:val="00122F72"/>
    <w:rsid w:val="00122FCC"/>
    <w:rsid w:val="00123162"/>
    <w:rsid w:val="001234E9"/>
    <w:rsid w:val="001249D0"/>
    <w:rsid w:val="00124A04"/>
    <w:rsid w:val="00124A1C"/>
    <w:rsid w:val="00125097"/>
    <w:rsid w:val="001252C9"/>
    <w:rsid w:val="00125834"/>
    <w:rsid w:val="00125C49"/>
    <w:rsid w:val="0012791D"/>
    <w:rsid w:val="001302BA"/>
    <w:rsid w:val="0013033C"/>
    <w:rsid w:val="001303D1"/>
    <w:rsid w:val="001303DC"/>
    <w:rsid w:val="0013090A"/>
    <w:rsid w:val="001319A7"/>
    <w:rsid w:val="00131A95"/>
    <w:rsid w:val="00131CAF"/>
    <w:rsid w:val="001320D7"/>
    <w:rsid w:val="0013218F"/>
    <w:rsid w:val="00132752"/>
    <w:rsid w:val="00132767"/>
    <w:rsid w:val="00132AD4"/>
    <w:rsid w:val="00132B26"/>
    <w:rsid w:val="001331C9"/>
    <w:rsid w:val="00133233"/>
    <w:rsid w:val="0013398D"/>
    <w:rsid w:val="001339E3"/>
    <w:rsid w:val="00133B06"/>
    <w:rsid w:val="00134866"/>
    <w:rsid w:val="001348E5"/>
    <w:rsid w:val="00134DE6"/>
    <w:rsid w:val="00135063"/>
    <w:rsid w:val="00135BCC"/>
    <w:rsid w:val="00136438"/>
    <w:rsid w:val="00136740"/>
    <w:rsid w:val="00136BC6"/>
    <w:rsid w:val="00136C65"/>
    <w:rsid w:val="00136D4F"/>
    <w:rsid w:val="00136E33"/>
    <w:rsid w:val="001370D1"/>
    <w:rsid w:val="00137664"/>
    <w:rsid w:val="00137E4A"/>
    <w:rsid w:val="00137F60"/>
    <w:rsid w:val="00140023"/>
    <w:rsid w:val="001403B8"/>
    <w:rsid w:val="001405E9"/>
    <w:rsid w:val="00140940"/>
    <w:rsid w:val="00140990"/>
    <w:rsid w:val="0014111E"/>
    <w:rsid w:val="001411F4"/>
    <w:rsid w:val="00141296"/>
    <w:rsid w:val="00141CAF"/>
    <w:rsid w:val="00142066"/>
    <w:rsid w:val="0014228F"/>
    <w:rsid w:val="00142291"/>
    <w:rsid w:val="00142674"/>
    <w:rsid w:val="001428D3"/>
    <w:rsid w:val="00142D15"/>
    <w:rsid w:val="001432E2"/>
    <w:rsid w:val="00143CD6"/>
    <w:rsid w:val="001443E7"/>
    <w:rsid w:val="001443F5"/>
    <w:rsid w:val="0014451C"/>
    <w:rsid w:val="00144BBA"/>
    <w:rsid w:val="00144C03"/>
    <w:rsid w:val="0014527A"/>
    <w:rsid w:val="00145330"/>
    <w:rsid w:val="00145593"/>
    <w:rsid w:val="001457F0"/>
    <w:rsid w:val="0014590C"/>
    <w:rsid w:val="00145B1B"/>
    <w:rsid w:val="0014622A"/>
    <w:rsid w:val="00146236"/>
    <w:rsid w:val="0014664F"/>
    <w:rsid w:val="00146C91"/>
    <w:rsid w:val="00146F13"/>
    <w:rsid w:val="00146F32"/>
    <w:rsid w:val="0014713E"/>
    <w:rsid w:val="001472CB"/>
    <w:rsid w:val="001473A5"/>
    <w:rsid w:val="00147519"/>
    <w:rsid w:val="00147C06"/>
    <w:rsid w:val="00147E56"/>
    <w:rsid w:val="00147FA5"/>
    <w:rsid w:val="001502D6"/>
    <w:rsid w:val="0015047E"/>
    <w:rsid w:val="00150800"/>
    <w:rsid w:val="00150C0A"/>
    <w:rsid w:val="00150F46"/>
    <w:rsid w:val="001513D6"/>
    <w:rsid w:val="001513FF"/>
    <w:rsid w:val="00151458"/>
    <w:rsid w:val="00151777"/>
    <w:rsid w:val="00151B74"/>
    <w:rsid w:val="00151D73"/>
    <w:rsid w:val="00152419"/>
    <w:rsid w:val="0015252A"/>
    <w:rsid w:val="0015285A"/>
    <w:rsid w:val="00152DD0"/>
    <w:rsid w:val="00152FFB"/>
    <w:rsid w:val="00153351"/>
    <w:rsid w:val="00153A5C"/>
    <w:rsid w:val="00153CF5"/>
    <w:rsid w:val="001541DC"/>
    <w:rsid w:val="001542E7"/>
    <w:rsid w:val="001547F4"/>
    <w:rsid w:val="00154B16"/>
    <w:rsid w:val="00154C37"/>
    <w:rsid w:val="00154D7C"/>
    <w:rsid w:val="00155413"/>
    <w:rsid w:val="001562C4"/>
    <w:rsid w:val="001562F5"/>
    <w:rsid w:val="00156519"/>
    <w:rsid w:val="00156B0B"/>
    <w:rsid w:val="0015704B"/>
    <w:rsid w:val="00157068"/>
    <w:rsid w:val="00157408"/>
    <w:rsid w:val="001574D4"/>
    <w:rsid w:val="00157D7D"/>
    <w:rsid w:val="00157ECB"/>
    <w:rsid w:val="00160196"/>
    <w:rsid w:val="0016044A"/>
    <w:rsid w:val="00160DCB"/>
    <w:rsid w:val="00161328"/>
    <w:rsid w:val="00161568"/>
    <w:rsid w:val="001618C4"/>
    <w:rsid w:val="00162127"/>
    <w:rsid w:val="0016224B"/>
    <w:rsid w:val="00162612"/>
    <w:rsid w:val="0016272E"/>
    <w:rsid w:val="00163019"/>
    <w:rsid w:val="0016320F"/>
    <w:rsid w:val="00163275"/>
    <w:rsid w:val="0016356F"/>
    <w:rsid w:val="00163822"/>
    <w:rsid w:val="00163CED"/>
    <w:rsid w:val="00164043"/>
    <w:rsid w:val="00164402"/>
    <w:rsid w:val="0016460F"/>
    <w:rsid w:val="0016474F"/>
    <w:rsid w:val="0016486A"/>
    <w:rsid w:val="0016521F"/>
    <w:rsid w:val="0016558C"/>
    <w:rsid w:val="00165D3F"/>
    <w:rsid w:val="001668AB"/>
    <w:rsid w:val="0016774E"/>
    <w:rsid w:val="0017027C"/>
    <w:rsid w:val="001702C2"/>
    <w:rsid w:val="00170757"/>
    <w:rsid w:val="00170D4B"/>
    <w:rsid w:val="00170ED7"/>
    <w:rsid w:val="00171ADB"/>
    <w:rsid w:val="00171D18"/>
    <w:rsid w:val="00172168"/>
    <w:rsid w:val="00172202"/>
    <w:rsid w:val="001723BA"/>
    <w:rsid w:val="00172886"/>
    <w:rsid w:val="00173811"/>
    <w:rsid w:val="00173ED7"/>
    <w:rsid w:val="00174C76"/>
    <w:rsid w:val="00174D83"/>
    <w:rsid w:val="00174E12"/>
    <w:rsid w:val="001750FA"/>
    <w:rsid w:val="001753A8"/>
    <w:rsid w:val="00175B24"/>
    <w:rsid w:val="0017600B"/>
    <w:rsid w:val="00176552"/>
    <w:rsid w:val="001765A9"/>
    <w:rsid w:val="00176B6C"/>
    <w:rsid w:val="00176E08"/>
    <w:rsid w:val="00176FC8"/>
    <w:rsid w:val="00177290"/>
    <w:rsid w:val="00177387"/>
    <w:rsid w:val="001775A3"/>
    <w:rsid w:val="00177D5C"/>
    <w:rsid w:val="00177EEC"/>
    <w:rsid w:val="00180428"/>
    <w:rsid w:val="00180BC7"/>
    <w:rsid w:val="00180CCD"/>
    <w:rsid w:val="00181925"/>
    <w:rsid w:val="00181A7E"/>
    <w:rsid w:val="00181B11"/>
    <w:rsid w:val="00181E2B"/>
    <w:rsid w:val="001825AD"/>
    <w:rsid w:val="001826D8"/>
    <w:rsid w:val="00182E0F"/>
    <w:rsid w:val="00182F06"/>
    <w:rsid w:val="00182F23"/>
    <w:rsid w:val="00183149"/>
    <w:rsid w:val="0018337D"/>
    <w:rsid w:val="00183459"/>
    <w:rsid w:val="00183892"/>
    <w:rsid w:val="001839A1"/>
    <w:rsid w:val="00183BDC"/>
    <w:rsid w:val="00183C52"/>
    <w:rsid w:val="0018403A"/>
    <w:rsid w:val="0018433B"/>
    <w:rsid w:val="00184365"/>
    <w:rsid w:val="0018493C"/>
    <w:rsid w:val="0018502C"/>
    <w:rsid w:val="001851FD"/>
    <w:rsid w:val="001852B9"/>
    <w:rsid w:val="001854AB"/>
    <w:rsid w:val="00185A98"/>
    <w:rsid w:val="00185BBD"/>
    <w:rsid w:val="00186304"/>
    <w:rsid w:val="00186555"/>
    <w:rsid w:val="00186FB1"/>
    <w:rsid w:val="00186FCE"/>
    <w:rsid w:val="00187763"/>
    <w:rsid w:val="00187C56"/>
    <w:rsid w:val="00187E1A"/>
    <w:rsid w:val="0019031E"/>
    <w:rsid w:val="0019064E"/>
    <w:rsid w:val="0019079D"/>
    <w:rsid w:val="0019082C"/>
    <w:rsid w:val="00190DB7"/>
    <w:rsid w:val="001911CE"/>
    <w:rsid w:val="0019182A"/>
    <w:rsid w:val="00191E76"/>
    <w:rsid w:val="00192972"/>
    <w:rsid w:val="0019298A"/>
    <w:rsid w:val="00192AF6"/>
    <w:rsid w:val="00192CB4"/>
    <w:rsid w:val="00192D47"/>
    <w:rsid w:val="00192DD6"/>
    <w:rsid w:val="00192F51"/>
    <w:rsid w:val="00194036"/>
    <w:rsid w:val="0019472B"/>
    <w:rsid w:val="00194AE8"/>
    <w:rsid w:val="00195177"/>
    <w:rsid w:val="001955E2"/>
    <w:rsid w:val="001956F5"/>
    <w:rsid w:val="0019593B"/>
    <w:rsid w:val="00195A8C"/>
    <w:rsid w:val="00195F0F"/>
    <w:rsid w:val="0019668C"/>
    <w:rsid w:val="001969AA"/>
    <w:rsid w:val="00196E8C"/>
    <w:rsid w:val="00196EC8"/>
    <w:rsid w:val="001971C2"/>
    <w:rsid w:val="0019736C"/>
    <w:rsid w:val="001975DD"/>
    <w:rsid w:val="001976D2"/>
    <w:rsid w:val="00197EFB"/>
    <w:rsid w:val="001A076D"/>
    <w:rsid w:val="001A0A53"/>
    <w:rsid w:val="001A0F12"/>
    <w:rsid w:val="001A130E"/>
    <w:rsid w:val="001A15D2"/>
    <w:rsid w:val="001A181E"/>
    <w:rsid w:val="001A1CB9"/>
    <w:rsid w:val="001A2083"/>
    <w:rsid w:val="001A2364"/>
    <w:rsid w:val="001A27D2"/>
    <w:rsid w:val="001A284A"/>
    <w:rsid w:val="001A2E71"/>
    <w:rsid w:val="001A3181"/>
    <w:rsid w:val="001A387D"/>
    <w:rsid w:val="001A3C4E"/>
    <w:rsid w:val="001A461E"/>
    <w:rsid w:val="001A4CC3"/>
    <w:rsid w:val="001A522F"/>
    <w:rsid w:val="001A54FA"/>
    <w:rsid w:val="001A5B01"/>
    <w:rsid w:val="001A5B7F"/>
    <w:rsid w:val="001A63B6"/>
    <w:rsid w:val="001A6530"/>
    <w:rsid w:val="001A66BD"/>
    <w:rsid w:val="001A67F0"/>
    <w:rsid w:val="001A75E1"/>
    <w:rsid w:val="001A76AF"/>
    <w:rsid w:val="001A78EF"/>
    <w:rsid w:val="001A797D"/>
    <w:rsid w:val="001A7AB9"/>
    <w:rsid w:val="001B006B"/>
    <w:rsid w:val="001B0129"/>
    <w:rsid w:val="001B0279"/>
    <w:rsid w:val="001B0DE6"/>
    <w:rsid w:val="001B14C6"/>
    <w:rsid w:val="001B1B4E"/>
    <w:rsid w:val="001B1F27"/>
    <w:rsid w:val="001B1F74"/>
    <w:rsid w:val="001B2422"/>
    <w:rsid w:val="001B27D9"/>
    <w:rsid w:val="001B2E62"/>
    <w:rsid w:val="001B30F7"/>
    <w:rsid w:val="001B38B0"/>
    <w:rsid w:val="001B3ADE"/>
    <w:rsid w:val="001B3DFC"/>
    <w:rsid w:val="001B4565"/>
    <w:rsid w:val="001B470F"/>
    <w:rsid w:val="001B48AF"/>
    <w:rsid w:val="001B515C"/>
    <w:rsid w:val="001B5718"/>
    <w:rsid w:val="001B61A8"/>
    <w:rsid w:val="001B6431"/>
    <w:rsid w:val="001B64D0"/>
    <w:rsid w:val="001B64F5"/>
    <w:rsid w:val="001B730A"/>
    <w:rsid w:val="001B76F7"/>
    <w:rsid w:val="001B7703"/>
    <w:rsid w:val="001C062C"/>
    <w:rsid w:val="001C0839"/>
    <w:rsid w:val="001C09C2"/>
    <w:rsid w:val="001C0C0E"/>
    <w:rsid w:val="001C0E77"/>
    <w:rsid w:val="001C0F52"/>
    <w:rsid w:val="001C138C"/>
    <w:rsid w:val="001C14B7"/>
    <w:rsid w:val="001C1A26"/>
    <w:rsid w:val="001C1D43"/>
    <w:rsid w:val="001C1D9E"/>
    <w:rsid w:val="001C1E5B"/>
    <w:rsid w:val="001C227D"/>
    <w:rsid w:val="001C2420"/>
    <w:rsid w:val="001C251E"/>
    <w:rsid w:val="001C25D4"/>
    <w:rsid w:val="001C2C34"/>
    <w:rsid w:val="001C30F4"/>
    <w:rsid w:val="001C31E6"/>
    <w:rsid w:val="001C3AA3"/>
    <w:rsid w:val="001C3EC8"/>
    <w:rsid w:val="001C3F47"/>
    <w:rsid w:val="001C4563"/>
    <w:rsid w:val="001C45FF"/>
    <w:rsid w:val="001C51D0"/>
    <w:rsid w:val="001C534A"/>
    <w:rsid w:val="001C53CD"/>
    <w:rsid w:val="001C5C25"/>
    <w:rsid w:val="001C5D08"/>
    <w:rsid w:val="001C5EC2"/>
    <w:rsid w:val="001C6171"/>
    <w:rsid w:val="001C6259"/>
    <w:rsid w:val="001C67FC"/>
    <w:rsid w:val="001C6981"/>
    <w:rsid w:val="001C6B9D"/>
    <w:rsid w:val="001C7006"/>
    <w:rsid w:val="001C706C"/>
    <w:rsid w:val="001C75BB"/>
    <w:rsid w:val="001C77D0"/>
    <w:rsid w:val="001C77DB"/>
    <w:rsid w:val="001C7C18"/>
    <w:rsid w:val="001C7CF7"/>
    <w:rsid w:val="001C7D2C"/>
    <w:rsid w:val="001D01DE"/>
    <w:rsid w:val="001D0C8E"/>
    <w:rsid w:val="001D10B5"/>
    <w:rsid w:val="001D124E"/>
    <w:rsid w:val="001D147D"/>
    <w:rsid w:val="001D15FC"/>
    <w:rsid w:val="001D237F"/>
    <w:rsid w:val="001D25DA"/>
    <w:rsid w:val="001D2619"/>
    <w:rsid w:val="001D298A"/>
    <w:rsid w:val="001D29D5"/>
    <w:rsid w:val="001D2D0D"/>
    <w:rsid w:val="001D2DAD"/>
    <w:rsid w:val="001D31ED"/>
    <w:rsid w:val="001D3284"/>
    <w:rsid w:val="001D33FB"/>
    <w:rsid w:val="001D34E7"/>
    <w:rsid w:val="001D34F1"/>
    <w:rsid w:val="001D3817"/>
    <w:rsid w:val="001D3B17"/>
    <w:rsid w:val="001D3FC9"/>
    <w:rsid w:val="001D49FD"/>
    <w:rsid w:val="001D4BD5"/>
    <w:rsid w:val="001D511E"/>
    <w:rsid w:val="001D5299"/>
    <w:rsid w:val="001D5C33"/>
    <w:rsid w:val="001D5C8A"/>
    <w:rsid w:val="001D5F37"/>
    <w:rsid w:val="001D5F5D"/>
    <w:rsid w:val="001D626A"/>
    <w:rsid w:val="001D6464"/>
    <w:rsid w:val="001D6A69"/>
    <w:rsid w:val="001D6B1B"/>
    <w:rsid w:val="001D6D61"/>
    <w:rsid w:val="001D6F2D"/>
    <w:rsid w:val="001D738C"/>
    <w:rsid w:val="001D7814"/>
    <w:rsid w:val="001D7858"/>
    <w:rsid w:val="001D7ED0"/>
    <w:rsid w:val="001E013A"/>
    <w:rsid w:val="001E039C"/>
    <w:rsid w:val="001E05D2"/>
    <w:rsid w:val="001E06D4"/>
    <w:rsid w:val="001E0727"/>
    <w:rsid w:val="001E10EC"/>
    <w:rsid w:val="001E11E4"/>
    <w:rsid w:val="001E1882"/>
    <w:rsid w:val="001E18D7"/>
    <w:rsid w:val="001E1983"/>
    <w:rsid w:val="001E2767"/>
    <w:rsid w:val="001E2899"/>
    <w:rsid w:val="001E28D1"/>
    <w:rsid w:val="001E2ADE"/>
    <w:rsid w:val="001E307F"/>
    <w:rsid w:val="001E32C2"/>
    <w:rsid w:val="001E36D7"/>
    <w:rsid w:val="001E3AC0"/>
    <w:rsid w:val="001E3B42"/>
    <w:rsid w:val="001E3C85"/>
    <w:rsid w:val="001E3F7F"/>
    <w:rsid w:val="001E429E"/>
    <w:rsid w:val="001E45B4"/>
    <w:rsid w:val="001E4808"/>
    <w:rsid w:val="001E4B1E"/>
    <w:rsid w:val="001E4DEF"/>
    <w:rsid w:val="001E4F4C"/>
    <w:rsid w:val="001E5D93"/>
    <w:rsid w:val="001E5F02"/>
    <w:rsid w:val="001E6554"/>
    <w:rsid w:val="001E68CA"/>
    <w:rsid w:val="001E6C8E"/>
    <w:rsid w:val="001E7008"/>
    <w:rsid w:val="001E704C"/>
    <w:rsid w:val="001E7225"/>
    <w:rsid w:val="001E72E3"/>
    <w:rsid w:val="001E759D"/>
    <w:rsid w:val="001E79FB"/>
    <w:rsid w:val="001E7B49"/>
    <w:rsid w:val="001E7C07"/>
    <w:rsid w:val="001E7D96"/>
    <w:rsid w:val="001E7E85"/>
    <w:rsid w:val="001E7FC7"/>
    <w:rsid w:val="001F002F"/>
    <w:rsid w:val="001F07A8"/>
    <w:rsid w:val="001F0923"/>
    <w:rsid w:val="001F1C5C"/>
    <w:rsid w:val="001F21A0"/>
    <w:rsid w:val="001F2360"/>
    <w:rsid w:val="001F271B"/>
    <w:rsid w:val="001F2876"/>
    <w:rsid w:val="001F2A5D"/>
    <w:rsid w:val="001F2B28"/>
    <w:rsid w:val="001F2DEF"/>
    <w:rsid w:val="001F3064"/>
    <w:rsid w:val="001F30E0"/>
    <w:rsid w:val="001F3609"/>
    <w:rsid w:val="001F36AD"/>
    <w:rsid w:val="001F38E8"/>
    <w:rsid w:val="001F3D3D"/>
    <w:rsid w:val="001F3E58"/>
    <w:rsid w:val="001F3F49"/>
    <w:rsid w:val="001F3F88"/>
    <w:rsid w:val="001F472F"/>
    <w:rsid w:val="001F4845"/>
    <w:rsid w:val="001F48BD"/>
    <w:rsid w:val="001F48C1"/>
    <w:rsid w:val="001F4A87"/>
    <w:rsid w:val="001F4D1E"/>
    <w:rsid w:val="001F4EA8"/>
    <w:rsid w:val="001F4F19"/>
    <w:rsid w:val="001F4F9A"/>
    <w:rsid w:val="001F538A"/>
    <w:rsid w:val="001F56A0"/>
    <w:rsid w:val="001F571B"/>
    <w:rsid w:val="001F574C"/>
    <w:rsid w:val="001F5A31"/>
    <w:rsid w:val="001F5A97"/>
    <w:rsid w:val="001F5CD9"/>
    <w:rsid w:val="001F5DB8"/>
    <w:rsid w:val="001F5DE3"/>
    <w:rsid w:val="001F5EB2"/>
    <w:rsid w:val="001F6019"/>
    <w:rsid w:val="001F6196"/>
    <w:rsid w:val="001F64AB"/>
    <w:rsid w:val="001F670C"/>
    <w:rsid w:val="001F6887"/>
    <w:rsid w:val="001F6DF9"/>
    <w:rsid w:val="001F76EB"/>
    <w:rsid w:val="001F782B"/>
    <w:rsid w:val="001F7A0A"/>
    <w:rsid w:val="001F7A65"/>
    <w:rsid w:val="00200235"/>
    <w:rsid w:val="00200554"/>
    <w:rsid w:val="0020056B"/>
    <w:rsid w:val="0020059A"/>
    <w:rsid w:val="00200CC1"/>
    <w:rsid w:val="00200CC6"/>
    <w:rsid w:val="00200EEA"/>
    <w:rsid w:val="002011E1"/>
    <w:rsid w:val="002014DF"/>
    <w:rsid w:val="00201563"/>
    <w:rsid w:val="0020158C"/>
    <w:rsid w:val="002021BF"/>
    <w:rsid w:val="0020262A"/>
    <w:rsid w:val="002026D2"/>
    <w:rsid w:val="00202A4E"/>
    <w:rsid w:val="002036B2"/>
    <w:rsid w:val="00203BD3"/>
    <w:rsid w:val="00203FAB"/>
    <w:rsid w:val="002045E5"/>
    <w:rsid w:val="002046B8"/>
    <w:rsid w:val="00204A6F"/>
    <w:rsid w:val="00204EE2"/>
    <w:rsid w:val="00205597"/>
    <w:rsid w:val="00205CB0"/>
    <w:rsid w:val="002062A1"/>
    <w:rsid w:val="002064CD"/>
    <w:rsid w:val="00206518"/>
    <w:rsid w:val="002069C7"/>
    <w:rsid w:val="00206AD0"/>
    <w:rsid w:val="00207089"/>
    <w:rsid w:val="00207206"/>
    <w:rsid w:val="002072C4"/>
    <w:rsid w:val="00207458"/>
    <w:rsid w:val="0020772C"/>
    <w:rsid w:val="00207FB7"/>
    <w:rsid w:val="00210055"/>
    <w:rsid w:val="0021048F"/>
    <w:rsid w:val="00210BB3"/>
    <w:rsid w:val="00210C24"/>
    <w:rsid w:val="00210C8C"/>
    <w:rsid w:val="00210EFC"/>
    <w:rsid w:val="0021123E"/>
    <w:rsid w:val="00211305"/>
    <w:rsid w:val="00211642"/>
    <w:rsid w:val="0021165F"/>
    <w:rsid w:val="00211902"/>
    <w:rsid w:val="002119BB"/>
    <w:rsid w:val="00211B6E"/>
    <w:rsid w:val="00211D59"/>
    <w:rsid w:val="00212135"/>
    <w:rsid w:val="002121A0"/>
    <w:rsid w:val="002125A9"/>
    <w:rsid w:val="00212827"/>
    <w:rsid w:val="00212BA8"/>
    <w:rsid w:val="00212E9A"/>
    <w:rsid w:val="00213233"/>
    <w:rsid w:val="00213AC0"/>
    <w:rsid w:val="00213D31"/>
    <w:rsid w:val="00213E69"/>
    <w:rsid w:val="00213E70"/>
    <w:rsid w:val="00213EDF"/>
    <w:rsid w:val="00214292"/>
    <w:rsid w:val="00214A5C"/>
    <w:rsid w:val="002153BB"/>
    <w:rsid w:val="0021566F"/>
    <w:rsid w:val="0021589A"/>
    <w:rsid w:val="0021598A"/>
    <w:rsid w:val="00215B1A"/>
    <w:rsid w:val="00215C44"/>
    <w:rsid w:val="00215FC8"/>
    <w:rsid w:val="00216230"/>
    <w:rsid w:val="00216391"/>
    <w:rsid w:val="00216792"/>
    <w:rsid w:val="0021725F"/>
    <w:rsid w:val="002176E5"/>
    <w:rsid w:val="00217987"/>
    <w:rsid w:val="00217BC0"/>
    <w:rsid w:val="00217ED2"/>
    <w:rsid w:val="0022074E"/>
    <w:rsid w:val="00220ACD"/>
    <w:rsid w:val="00220CDD"/>
    <w:rsid w:val="00220D51"/>
    <w:rsid w:val="00221164"/>
    <w:rsid w:val="00221507"/>
    <w:rsid w:val="00221606"/>
    <w:rsid w:val="00221708"/>
    <w:rsid w:val="0022196F"/>
    <w:rsid w:val="002219CA"/>
    <w:rsid w:val="0022212D"/>
    <w:rsid w:val="0022217C"/>
    <w:rsid w:val="0022234D"/>
    <w:rsid w:val="0022273F"/>
    <w:rsid w:val="00222BAB"/>
    <w:rsid w:val="00222D48"/>
    <w:rsid w:val="00222D4C"/>
    <w:rsid w:val="00222DEB"/>
    <w:rsid w:val="00223222"/>
    <w:rsid w:val="00223560"/>
    <w:rsid w:val="002237D0"/>
    <w:rsid w:val="00223992"/>
    <w:rsid w:val="00223C02"/>
    <w:rsid w:val="00223E22"/>
    <w:rsid w:val="002243CB"/>
    <w:rsid w:val="00224C46"/>
    <w:rsid w:val="00224DD0"/>
    <w:rsid w:val="00224E65"/>
    <w:rsid w:val="00226572"/>
    <w:rsid w:val="0022667A"/>
    <w:rsid w:val="00226858"/>
    <w:rsid w:val="002273F6"/>
    <w:rsid w:val="002277D0"/>
    <w:rsid w:val="00227C5C"/>
    <w:rsid w:val="0023000A"/>
    <w:rsid w:val="00230CF8"/>
    <w:rsid w:val="00231721"/>
    <w:rsid w:val="00231860"/>
    <w:rsid w:val="00231C87"/>
    <w:rsid w:val="002327EA"/>
    <w:rsid w:val="00232E12"/>
    <w:rsid w:val="002330F7"/>
    <w:rsid w:val="00233154"/>
    <w:rsid w:val="002331E5"/>
    <w:rsid w:val="00233852"/>
    <w:rsid w:val="00233C32"/>
    <w:rsid w:val="00233E00"/>
    <w:rsid w:val="00233E3E"/>
    <w:rsid w:val="00233ED1"/>
    <w:rsid w:val="00234441"/>
    <w:rsid w:val="00234638"/>
    <w:rsid w:val="00234D03"/>
    <w:rsid w:val="00234E5D"/>
    <w:rsid w:val="002351C6"/>
    <w:rsid w:val="00235217"/>
    <w:rsid w:val="002359BB"/>
    <w:rsid w:val="00236009"/>
    <w:rsid w:val="00236880"/>
    <w:rsid w:val="00236D25"/>
    <w:rsid w:val="00236DE0"/>
    <w:rsid w:val="00236ED2"/>
    <w:rsid w:val="00236EEA"/>
    <w:rsid w:val="002372BA"/>
    <w:rsid w:val="002374D5"/>
    <w:rsid w:val="00237602"/>
    <w:rsid w:val="00237A77"/>
    <w:rsid w:val="0024139A"/>
    <w:rsid w:val="0024152B"/>
    <w:rsid w:val="0024199C"/>
    <w:rsid w:val="00241B83"/>
    <w:rsid w:val="002423F9"/>
    <w:rsid w:val="002429FB"/>
    <w:rsid w:val="00242BCA"/>
    <w:rsid w:val="00242C30"/>
    <w:rsid w:val="00242EBE"/>
    <w:rsid w:val="002430D4"/>
    <w:rsid w:val="0024313A"/>
    <w:rsid w:val="0024319B"/>
    <w:rsid w:val="00243EC6"/>
    <w:rsid w:val="0024419D"/>
    <w:rsid w:val="00244B22"/>
    <w:rsid w:val="0024522E"/>
    <w:rsid w:val="00245368"/>
    <w:rsid w:val="00245ECF"/>
    <w:rsid w:val="0024624D"/>
    <w:rsid w:val="00246575"/>
    <w:rsid w:val="0024669A"/>
    <w:rsid w:val="00246902"/>
    <w:rsid w:val="00246A5B"/>
    <w:rsid w:val="0024703E"/>
    <w:rsid w:val="00247065"/>
    <w:rsid w:val="00247932"/>
    <w:rsid w:val="00247B35"/>
    <w:rsid w:val="00247FFE"/>
    <w:rsid w:val="002500AE"/>
    <w:rsid w:val="0025023D"/>
    <w:rsid w:val="002507B8"/>
    <w:rsid w:val="00250815"/>
    <w:rsid w:val="0025090A"/>
    <w:rsid w:val="00251EAC"/>
    <w:rsid w:val="002523A3"/>
    <w:rsid w:val="002523EC"/>
    <w:rsid w:val="002525CA"/>
    <w:rsid w:val="00253022"/>
    <w:rsid w:val="0025334C"/>
    <w:rsid w:val="0025361B"/>
    <w:rsid w:val="00253B31"/>
    <w:rsid w:val="00253B4A"/>
    <w:rsid w:val="00253C3E"/>
    <w:rsid w:val="002543E6"/>
    <w:rsid w:val="00254604"/>
    <w:rsid w:val="002549A5"/>
    <w:rsid w:val="00254BB3"/>
    <w:rsid w:val="00254D65"/>
    <w:rsid w:val="002552E4"/>
    <w:rsid w:val="002553AF"/>
    <w:rsid w:val="0025542C"/>
    <w:rsid w:val="00255516"/>
    <w:rsid w:val="00255CE4"/>
    <w:rsid w:val="00255E61"/>
    <w:rsid w:val="002561AD"/>
    <w:rsid w:val="00256212"/>
    <w:rsid w:val="00256454"/>
    <w:rsid w:val="002565A0"/>
    <w:rsid w:val="002566B2"/>
    <w:rsid w:val="00256872"/>
    <w:rsid w:val="00256C8C"/>
    <w:rsid w:val="00257606"/>
    <w:rsid w:val="002577C8"/>
    <w:rsid w:val="0025787E"/>
    <w:rsid w:val="00257912"/>
    <w:rsid w:val="00257B97"/>
    <w:rsid w:val="00257FFD"/>
    <w:rsid w:val="00260170"/>
    <w:rsid w:val="002604FD"/>
    <w:rsid w:val="0026054A"/>
    <w:rsid w:val="002609FD"/>
    <w:rsid w:val="00260A6D"/>
    <w:rsid w:val="00260C16"/>
    <w:rsid w:val="00260FED"/>
    <w:rsid w:val="00261A6E"/>
    <w:rsid w:val="00261C1D"/>
    <w:rsid w:val="00261F88"/>
    <w:rsid w:val="002621A4"/>
    <w:rsid w:val="0026238C"/>
    <w:rsid w:val="00262400"/>
    <w:rsid w:val="002624DB"/>
    <w:rsid w:val="0026275D"/>
    <w:rsid w:val="002627E9"/>
    <w:rsid w:val="002627EC"/>
    <w:rsid w:val="00262C20"/>
    <w:rsid w:val="00263C6B"/>
    <w:rsid w:val="00263D77"/>
    <w:rsid w:val="002646C8"/>
    <w:rsid w:val="0026471B"/>
    <w:rsid w:val="00264A17"/>
    <w:rsid w:val="00264B86"/>
    <w:rsid w:val="00264E2F"/>
    <w:rsid w:val="00265073"/>
    <w:rsid w:val="00265BD7"/>
    <w:rsid w:val="002660B7"/>
    <w:rsid w:val="00266ADB"/>
    <w:rsid w:val="00267063"/>
    <w:rsid w:val="00267119"/>
    <w:rsid w:val="0026730A"/>
    <w:rsid w:val="00267445"/>
    <w:rsid w:val="0026757E"/>
    <w:rsid w:val="00267A00"/>
    <w:rsid w:val="00267F67"/>
    <w:rsid w:val="00270371"/>
    <w:rsid w:val="00270614"/>
    <w:rsid w:val="002706C5"/>
    <w:rsid w:val="00270A8D"/>
    <w:rsid w:val="00270C05"/>
    <w:rsid w:val="00270C84"/>
    <w:rsid w:val="00271F39"/>
    <w:rsid w:val="0027245C"/>
    <w:rsid w:val="002727C4"/>
    <w:rsid w:val="00272B65"/>
    <w:rsid w:val="00272FEB"/>
    <w:rsid w:val="002730C0"/>
    <w:rsid w:val="00273525"/>
    <w:rsid w:val="0027392B"/>
    <w:rsid w:val="00273B32"/>
    <w:rsid w:val="00273BA9"/>
    <w:rsid w:val="00273F00"/>
    <w:rsid w:val="00273F53"/>
    <w:rsid w:val="00274E79"/>
    <w:rsid w:val="0027543A"/>
    <w:rsid w:val="0027585F"/>
    <w:rsid w:val="002758CD"/>
    <w:rsid w:val="002759A2"/>
    <w:rsid w:val="00276524"/>
    <w:rsid w:val="00276BED"/>
    <w:rsid w:val="00276E76"/>
    <w:rsid w:val="00276EEE"/>
    <w:rsid w:val="00277ABE"/>
    <w:rsid w:val="00277AF5"/>
    <w:rsid w:val="00280159"/>
    <w:rsid w:val="00280388"/>
    <w:rsid w:val="0028043F"/>
    <w:rsid w:val="00280A4E"/>
    <w:rsid w:val="00281025"/>
    <w:rsid w:val="002811F9"/>
    <w:rsid w:val="00281BBF"/>
    <w:rsid w:val="00281E20"/>
    <w:rsid w:val="00282552"/>
    <w:rsid w:val="0028283B"/>
    <w:rsid w:val="00282B57"/>
    <w:rsid w:val="00282EE3"/>
    <w:rsid w:val="002830F6"/>
    <w:rsid w:val="0028347A"/>
    <w:rsid w:val="002834B6"/>
    <w:rsid w:val="0028354A"/>
    <w:rsid w:val="00283B87"/>
    <w:rsid w:val="00283C38"/>
    <w:rsid w:val="0028413E"/>
    <w:rsid w:val="00284151"/>
    <w:rsid w:val="00284370"/>
    <w:rsid w:val="00284FA1"/>
    <w:rsid w:val="002850BB"/>
    <w:rsid w:val="00285842"/>
    <w:rsid w:val="00285E4B"/>
    <w:rsid w:val="0028614F"/>
    <w:rsid w:val="00286152"/>
    <w:rsid w:val="002862F5"/>
    <w:rsid w:val="002867A7"/>
    <w:rsid w:val="00286957"/>
    <w:rsid w:val="00286B76"/>
    <w:rsid w:val="00286DBD"/>
    <w:rsid w:val="00286F2A"/>
    <w:rsid w:val="00286F6B"/>
    <w:rsid w:val="00287222"/>
    <w:rsid w:val="0028736C"/>
    <w:rsid w:val="00287877"/>
    <w:rsid w:val="002878AA"/>
    <w:rsid w:val="00290723"/>
    <w:rsid w:val="0029093A"/>
    <w:rsid w:val="00290A4E"/>
    <w:rsid w:val="00290E36"/>
    <w:rsid w:val="002910FE"/>
    <w:rsid w:val="002912DF"/>
    <w:rsid w:val="00291A8F"/>
    <w:rsid w:val="00291C2E"/>
    <w:rsid w:val="00291DE2"/>
    <w:rsid w:val="00291ED7"/>
    <w:rsid w:val="00292187"/>
    <w:rsid w:val="002928EC"/>
    <w:rsid w:val="00292D2A"/>
    <w:rsid w:val="0029345C"/>
    <w:rsid w:val="0029350B"/>
    <w:rsid w:val="00293645"/>
    <w:rsid w:val="00293B31"/>
    <w:rsid w:val="00293F22"/>
    <w:rsid w:val="0029403A"/>
    <w:rsid w:val="0029423C"/>
    <w:rsid w:val="0029441B"/>
    <w:rsid w:val="00294420"/>
    <w:rsid w:val="00294914"/>
    <w:rsid w:val="00294C3A"/>
    <w:rsid w:val="00294D73"/>
    <w:rsid w:val="00295012"/>
    <w:rsid w:val="002951D3"/>
    <w:rsid w:val="0029569B"/>
    <w:rsid w:val="002956B9"/>
    <w:rsid w:val="002956FE"/>
    <w:rsid w:val="0029596F"/>
    <w:rsid w:val="0029614E"/>
    <w:rsid w:val="0029650C"/>
    <w:rsid w:val="00296A43"/>
    <w:rsid w:val="00296F08"/>
    <w:rsid w:val="00297AB0"/>
    <w:rsid w:val="00297EA5"/>
    <w:rsid w:val="002A007D"/>
    <w:rsid w:val="002A05B1"/>
    <w:rsid w:val="002A0E78"/>
    <w:rsid w:val="002A0F18"/>
    <w:rsid w:val="002A1B19"/>
    <w:rsid w:val="002A1C09"/>
    <w:rsid w:val="002A1FA1"/>
    <w:rsid w:val="002A1FBC"/>
    <w:rsid w:val="002A24ED"/>
    <w:rsid w:val="002A2DAA"/>
    <w:rsid w:val="002A3340"/>
    <w:rsid w:val="002A36F6"/>
    <w:rsid w:val="002A37A0"/>
    <w:rsid w:val="002A3E3B"/>
    <w:rsid w:val="002A4183"/>
    <w:rsid w:val="002A4AF1"/>
    <w:rsid w:val="002A4D3A"/>
    <w:rsid w:val="002A500D"/>
    <w:rsid w:val="002A513A"/>
    <w:rsid w:val="002A5244"/>
    <w:rsid w:val="002A543D"/>
    <w:rsid w:val="002A62EF"/>
    <w:rsid w:val="002A6855"/>
    <w:rsid w:val="002A696A"/>
    <w:rsid w:val="002A6E03"/>
    <w:rsid w:val="002A7B97"/>
    <w:rsid w:val="002A7D22"/>
    <w:rsid w:val="002B0D76"/>
    <w:rsid w:val="002B0E1A"/>
    <w:rsid w:val="002B118B"/>
    <w:rsid w:val="002B282F"/>
    <w:rsid w:val="002B2911"/>
    <w:rsid w:val="002B2AFC"/>
    <w:rsid w:val="002B327E"/>
    <w:rsid w:val="002B36D4"/>
    <w:rsid w:val="002B3BB9"/>
    <w:rsid w:val="002B3C2D"/>
    <w:rsid w:val="002B488F"/>
    <w:rsid w:val="002B4B1E"/>
    <w:rsid w:val="002B4B77"/>
    <w:rsid w:val="002B574E"/>
    <w:rsid w:val="002B5794"/>
    <w:rsid w:val="002B5DD1"/>
    <w:rsid w:val="002B65E9"/>
    <w:rsid w:val="002B68BC"/>
    <w:rsid w:val="002B6B80"/>
    <w:rsid w:val="002B6CDB"/>
    <w:rsid w:val="002B6EF0"/>
    <w:rsid w:val="002B7079"/>
    <w:rsid w:val="002B78BB"/>
    <w:rsid w:val="002B79A9"/>
    <w:rsid w:val="002B7D28"/>
    <w:rsid w:val="002C00CB"/>
    <w:rsid w:val="002C108B"/>
    <w:rsid w:val="002C13BD"/>
    <w:rsid w:val="002C15AC"/>
    <w:rsid w:val="002C1713"/>
    <w:rsid w:val="002C258E"/>
    <w:rsid w:val="002C2990"/>
    <w:rsid w:val="002C30D2"/>
    <w:rsid w:val="002C36B8"/>
    <w:rsid w:val="002C3921"/>
    <w:rsid w:val="002C40AD"/>
    <w:rsid w:val="002C414B"/>
    <w:rsid w:val="002C42D0"/>
    <w:rsid w:val="002C452F"/>
    <w:rsid w:val="002C4739"/>
    <w:rsid w:val="002C4DB1"/>
    <w:rsid w:val="002C4F89"/>
    <w:rsid w:val="002C4FE9"/>
    <w:rsid w:val="002C555F"/>
    <w:rsid w:val="002C57BC"/>
    <w:rsid w:val="002C586A"/>
    <w:rsid w:val="002C5F75"/>
    <w:rsid w:val="002C62D7"/>
    <w:rsid w:val="002C65BB"/>
    <w:rsid w:val="002C699B"/>
    <w:rsid w:val="002C7608"/>
    <w:rsid w:val="002C7D9C"/>
    <w:rsid w:val="002D03AA"/>
    <w:rsid w:val="002D04F0"/>
    <w:rsid w:val="002D0872"/>
    <w:rsid w:val="002D11BE"/>
    <w:rsid w:val="002D122A"/>
    <w:rsid w:val="002D1397"/>
    <w:rsid w:val="002D1BA7"/>
    <w:rsid w:val="002D1CB1"/>
    <w:rsid w:val="002D1CC5"/>
    <w:rsid w:val="002D2130"/>
    <w:rsid w:val="002D215B"/>
    <w:rsid w:val="002D22B9"/>
    <w:rsid w:val="002D2BBE"/>
    <w:rsid w:val="002D310F"/>
    <w:rsid w:val="002D312D"/>
    <w:rsid w:val="002D31C0"/>
    <w:rsid w:val="002D3A61"/>
    <w:rsid w:val="002D3B4A"/>
    <w:rsid w:val="002D4750"/>
    <w:rsid w:val="002D4F0A"/>
    <w:rsid w:val="002D5309"/>
    <w:rsid w:val="002D5553"/>
    <w:rsid w:val="002D5589"/>
    <w:rsid w:val="002D5F6D"/>
    <w:rsid w:val="002D699E"/>
    <w:rsid w:val="002D6BA2"/>
    <w:rsid w:val="002D6C25"/>
    <w:rsid w:val="002D6CEB"/>
    <w:rsid w:val="002D6DC9"/>
    <w:rsid w:val="002D6E3F"/>
    <w:rsid w:val="002D7D77"/>
    <w:rsid w:val="002D7E8F"/>
    <w:rsid w:val="002D7FB8"/>
    <w:rsid w:val="002E0392"/>
    <w:rsid w:val="002E04CB"/>
    <w:rsid w:val="002E0987"/>
    <w:rsid w:val="002E0A84"/>
    <w:rsid w:val="002E0CD2"/>
    <w:rsid w:val="002E0DD6"/>
    <w:rsid w:val="002E1563"/>
    <w:rsid w:val="002E1866"/>
    <w:rsid w:val="002E1C30"/>
    <w:rsid w:val="002E1D22"/>
    <w:rsid w:val="002E1D66"/>
    <w:rsid w:val="002E276F"/>
    <w:rsid w:val="002E2974"/>
    <w:rsid w:val="002E2BC7"/>
    <w:rsid w:val="002E2BF8"/>
    <w:rsid w:val="002E2D78"/>
    <w:rsid w:val="002E2FC9"/>
    <w:rsid w:val="002E31E8"/>
    <w:rsid w:val="002E3223"/>
    <w:rsid w:val="002E3267"/>
    <w:rsid w:val="002E32D1"/>
    <w:rsid w:val="002E3E20"/>
    <w:rsid w:val="002E47F4"/>
    <w:rsid w:val="002E496E"/>
    <w:rsid w:val="002E4C32"/>
    <w:rsid w:val="002E513D"/>
    <w:rsid w:val="002E521A"/>
    <w:rsid w:val="002E563F"/>
    <w:rsid w:val="002E5675"/>
    <w:rsid w:val="002E5771"/>
    <w:rsid w:val="002E6028"/>
    <w:rsid w:val="002E6036"/>
    <w:rsid w:val="002E6F57"/>
    <w:rsid w:val="002E6FF5"/>
    <w:rsid w:val="002E7236"/>
    <w:rsid w:val="002E7257"/>
    <w:rsid w:val="002F098F"/>
    <w:rsid w:val="002F0A02"/>
    <w:rsid w:val="002F12AE"/>
    <w:rsid w:val="002F133B"/>
    <w:rsid w:val="002F1393"/>
    <w:rsid w:val="002F1399"/>
    <w:rsid w:val="002F13EB"/>
    <w:rsid w:val="002F160A"/>
    <w:rsid w:val="002F1717"/>
    <w:rsid w:val="002F1A32"/>
    <w:rsid w:val="002F1A56"/>
    <w:rsid w:val="002F1EF6"/>
    <w:rsid w:val="002F1FFE"/>
    <w:rsid w:val="002F2103"/>
    <w:rsid w:val="002F24E9"/>
    <w:rsid w:val="002F2808"/>
    <w:rsid w:val="002F2F06"/>
    <w:rsid w:val="002F3060"/>
    <w:rsid w:val="002F30E8"/>
    <w:rsid w:val="002F3534"/>
    <w:rsid w:val="002F38FB"/>
    <w:rsid w:val="002F409B"/>
    <w:rsid w:val="002F448E"/>
    <w:rsid w:val="002F4504"/>
    <w:rsid w:val="002F4826"/>
    <w:rsid w:val="002F4DAA"/>
    <w:rsid w:val="002F55D9"/>
    <w:rsid w:val="002F572B"/>
    <w:rsid w:val="002F6019"/>
    <w:rsid w:val="002F60E4"/>
    <w:rsid w:val="002F640E"/>
    <w:rsid w:val="002F6545"/>
    <w:rsid w:val="002F65A5"/>
    <w:rsid w:val="002F6703"/>
    <w:rsid w:val="002F6E1B"/>
    <w:rsid w:val="002F6E26"/>
    <w:rsid w:val="002F6F7D"/>
    <w:rsid w:val="002F7125"/>
    <w:rsid w:val="002F7DA1"/>
    <w:rsid w:val="003002CC"/>
    <w:rsid w:val="0030036E"/>
    <w:rsid w:val="0030088B"/>
    <w:rsid w:val="0030117A"/>
    <w:rsid w:val="00301374"/>
    <w:rsid w:val="00301AD0"/>
    <w:rsid w:val="00302352"/>
    <w:rsid w:val="00302357"/>
    <w:rsid w:val="0030239C"/>
    <w:rsid w:val="00302B94"/>
    <w:rsid w:val="00302F49"/>
    <w:rsid w:val="003030C9"/>
    <w:rsid w:val="0030410C"/>
    <w:rsid w:val="003042B5"/>
    <w:rsid w:val="003042D5"/>
    <w:rsid w:val="00304486"/>
    <w:rsid w:val="003047CA"/>
    <w:rsid w:val="00304ADE"/>
    <w:rsid w:val="0030527C"/>
    <w:rsid w:val="003052D3"/>
    <w:rsid w:val="00305B07"/>
    <w:rsid w:val="00305D54"/>
    <w:rsid w:val="00305E6C"/>
    <w:rsid w:val="003067B7"/>
    <w:rsid w:val="00306A2F"/>
    <w:rsid w:val="00306D12"/>
    <w:rsid w:val="00306DFD"/>
    <w:rsid w:val="003074D8"/>
    <w:rsid w:val="003078DE"/>
    <w:rsid w:val="00307981"/>
    <w:rsid w:val="00307A66"/>
    <w:rsid w:val="00307A97"/>
    <w:rsid w:val="003103FD"/>
    <w:rsid w:val="003108F5"/>
    <w:rsid w:val="003109B3"/>
    <w:rsid w:val="00310A5D"/>
    <w:rsid w:val="00310B64"/>
    <w:rsid w:val="00310FC4"/>
    <w:rsid w:val="00311073"/>
    <w:rsid w:val="003112C6"/>
    <w:rsid w:val="00311B49"/>
    <w:rsid w:val="00311EC2"/>
    <w:rsid w:val="00312040"/>
    <w:rsid w:val="00312201"/>
    <w:rsid w:val="0031239C"/>
    <w:rsid w:val="00312431"/>
    <w:rsid w:val="00312609"/>
    <w:rsid w:val="00312D0F"/>
    <w:rsid w:val="00312DC3"/>
    <w:rsid w:val="00313174"/>
    <w:rsid w:val="0031364F"/>
    <w:rsid w:val="00313C80"/>
    <w:rsid w:val="00313D6F"/>
    <w:rsid w:val="00313D7B"/>
    <w:rsid w:val="00313ED8"/>
    <w:rsid w:val="003142CE"/>
    <w:rsid w:val="00314541"/>
    <w:rsid w:val="00314CB0"/>
    <w:rsid w:val="003155F8"/>
    <w:rsid w:val="00315BDB"/>
    <w:rsid w:val="00315E9F"/>
    <w:rsid w:val="00315FBA"/>
    <w:rsid w:val="003161D8"/>
    <w:rsid w:val="00316321"/>
    <w:rsid w:val="00316C16"/>
    <w:rsid w:val="00316C27"/>
    <w:rsid w:val="00316E42"/>
    <w:rsid w:val="00316F33"/>
    <w:rsid w:val="00316F7F"/>
    <w:rsid w:val="0031743B"/>
    <w:rsid w:val="003176A0"/>
    <w:rsid w:val="003176AD"/>
    <w:rsid w:val="0032086A"/>
    <w:rsid w:val="00320933"/>
    <w:rsid w:val="00320991"/>
    <w:rsid w:val="00320A22"/>
    <w:rsid w:val="00320D25"/>
    <w:rsid w:val="003212BF"/>
    <w:rsid w:val="00321B47"/>
    <w:rsid w:val="00321C82"/>
    <w:rsid w:val="003220CA"/>
    <w:rsid w:val="0032226F"/>
    <w:rsid w:val="00322484"/>
    <w:rsid w:val="00322555"/>
    <w:rsid w:val="00322A28"/>
    <w:rsid w:val="00322B4B"/>
    <w:rsid w:val="00322E03"/>
    <w:rsid w:val="003238FB"/>
    <w:rsid w:val="00323E81"/>
    <w:rsid w:val="00323E9D"/>
    <w:rsid w:val="00323FF1"/>
    <w:rsid w:val="00324145"/>
    <w:rsid w:val="003245D8"/>
    <w:rsid w:val="00324B0B"/>
    <w:rsid w:val="003258FF"/>
    <w:rsid w:val="0032592C"/>
    <w:rsid w:val="00325A0C"/>
    <w:rsid w:val="00325A57"/>
    <w:rsid w:val="00325E29"/>
    <w:rsid w:val="003266E9"/>
    <w:rsid w:val="0032685E"/>
    <w:rsid w:val="00327529"/>
    <w:rsid w:val="00327A11"/>
    <w:rsid w:val="0033021E"/>
    <w:rsid w:val="00330325"/>
    <w:rsid w:val="003303D7"/>
    <w:rsid w:val="003316B6"/>
    <w:rsid w:val="003324E9"/>
    <w:rsid w:val="00332510"/>
    <w:rsid w:val="00332A72"/>
    <w:rsid w:val="00332ACD"/>
    <w:rsid w:val="00332D8A"/>
    <w:rsid w:val="00333151"/>
    <w:rsid w:val="00333307"/>
    <w:rsid w:val="0033379B"/>
    <w:rsid w:val="00333A47"/>
    <w:rsid w:val="00333B83"/>
    <w:rsid w:val="00333C55"/>
    <w:rsid w:val="00333D04"/>
    <w:rsid w:val="0033435B"/>
    <w:rsid w:val="00334EFE"/>
    <w:rsid w:val="00334FC0"/>
    <w:rsid w:val="003350EB"/>
    <w:rsid w:val="003356BC"/>
    <w:rsid w:val="00335777"/>
    <w:rsid w:val="00335809"/>
    <w:rsid w:val="00335DFC"/>
    <w:rsid w:val="00335E14"/>
    <w:rsid w:val="00336112"/>
    <w:rsid w:val="003365C1"/>
    <w:rsid w:val="003367DC"/>
    <w:rsid w:val="00336B7D"/>
    <w:rsid w:val="00336C8E"/>
    <w:rsid w:val="00336FE4"/>
    <w:rsid w:val="00337456"/>
    <w:rsid w:val="0033751A"/>
    <w:rsid w:val="00340387"/>
    <w:rsid w:val="003405E0"/>
    <w:rsid w:val="00340835"/>
    <w:rsid w:val="003414EF"/>
    <w:rsid w:val="00341506"/>
    <w:rsid w:val="00341D54"/>
    <w:rsid w:val="00341D6A"/>
    <w:rsid w:val="00341E0F"/>
    <w:rsid w:val="003420E4"/>
    <w:rsid w:val="003423F8"/>
    <w:rsid w:val="0034263E"/>
    <w:rsid w:val="00342828"/>
    <w:rsid w:val="00343652"/>
    <w:rsid w:val="0034366B"/>
    <w:rsid w:val="00343A15"/>
    <w:rsid w:val="00343C00"/>
    <w:rsid w:val="00344155"/>
    <w:rsid w:val="00344196"/>
    <w:rsid w:val="00344354"/>
    <w:rsid w:val="00344B1E"/>
    <w:rsid w:val="00344BFD"/>
    <w:rsid w:val="003456A7"/>
    <w:rsid w:val="003458BE"/>
    <w:rsid w:val="00345E25"/>
    <w:rsid w:val="00345EEE"/>
    <w:rsid w:val="003461B7"/>
    <w:rsid w:val="0034622D"/>
    <w:rsid w:val="0034671A"/>
    <w:rsid w:val="00346D8A"/>
    <w:rsid w:val="003471E0"/>
    <w:rsid w:val="003472B2"/>
    <w:rsid w:val="00347508"/>
    <w:rsid w:val="003475F0"/>
    <w:rsid w:val="003476C0"/>
    <w:rsid w:val="0035011B"/>
    <w:rsid w:val="00350311"/>
    <w:rsid w:val="003504E7"/>
    <w:rsid w:val="003505D1"/>
    <w:rsid w:val="00351026"/>
    <w:rsid w:val="003511AA"/>
    <w:rsid w:val="003513B9"/>
    <w:rsid w:val="00351D5D"/>
    <w:rsid w:val="00351E55"/>
    <w:rsid w:val="00352419"/>
    <w:rsid w:val="003524A6"/>
    <w:rsid w:val="00352AA4"/>
    <w:rsid w:val="00352C9E"/>
    <w:rsid w:val="003536A0"/>
    <w:rsid w:val="00353BBB"/>
    <w:rsid w:val="00354510"/>
    <w:rsid w:val="00354680"/>
    <w:rsid w:val="003547C0"/>
    <w:rsid w:val="00354AB5"/>
    <w:rsid w:val="00354D0B"/>
    <w:rsid w:val="00354F6D"/>
    <w:rsid w:val="00355320"/>
    <w:rsid w:val="003557A0"/>
    <w:rsid w:val="0035585B"/>
    <w:rsid w:val="003559A0"/>
    <w:rsid w:val="00355A79"/>
    <w:rsid w:val="00355BCD"/>
    <w:rsid w:val="00355C68"/>
    <w:rsid w:val="00355FA4"/>
    <w:rsid w:val="00356078"/>
    <w:rsid w:val="0035614F"/>
    <w:rsid w:val="003565B0"/>
    <w:rsid w:val="0035665E"/>
    <w:rsid w:val="00356CC2"/>
    <w:rsid w:val="00356F63"/>
    <w:rsid w:val="00357277"/>
    <w:rsid w:val="0035781F"/>
    <w:rsid w:val="00357F09"/>
    <w:rsid w:val="003602D7"/>
    <w:rsid w:val="0036083B"/>
    <w:rsid w:val="00360B53"/>
    <w:rsid w:val="00360C73"/>
    <w:rsid w:val="00360CC5"/>
    <w:rsid w:val="0036152E"/>
    <w:rsid w:val="003617D4"/>
    <w:rsid w:val="00361AB1"/>
    <w:rsid w:val="00361CD3"/>
    <w:rsid w:val="00362435"/>
    <w:rsid w:val="003624C3"/>
    <w:rsid w:val="00362AE3"/>
    <w:rsid w:val="00362E2B"/>
    <w:rsid w:val="003634E5"/>
    <w:rsid w:val="00363B71"/>
    <w:rsid w:val="00364BEA"/>
    <w:rsid w:val="00364D8C"/>
    <w:rsid w:val="0036514B"/>
    <w:rsid w:val="00365456"/>
    <w:rsid w:val="00365795"/>
    <w:rsid w:val="00365AC6"/>
    <w:rsid w:val="00365E8A"/>
    <w:rsid w:val="00366152"/>
    <w:rsid w:val="0036633D"/>
    <w:rsid w:val="00366995"/>
    <w:rsid w:val="003669FA"/>
    <w:rsid w:val="00366A5C"/>
    <w:rsid w:val="00366C0B"/>
    <w:rsid w:val="003674EA"/>
    <w:rsid w:val="00367668"/>
    <w:rsid w:val="003677DB"/>
    <w:rsid w:val="0036783A"/>
    <w:rsid w:val="003679B5"/>
    <w:rsid w:val="00367B4D"/>
    <w:rsid w:val="00367B9F"/>
    <w:rsid w:val="003700F0"/>
    <w:rsid w:val="003701E7"/>
    <w:rsid w:val="00370916"/>
    <w:rsid w:val="0037099B"/>
    <w:rsid w:val="00370A1B"/>
    <w:rsid w:val="00370C55"/>
    <w:rsid w:val="00371F1D"/>
    <w:rsid w:val="0037236B"/>
    <w:rsid w:val="0037239A"/>
    <w:rsid w:val="00372525"/>
    <w:rsid w:val="003727C6"/>
    <w:rsid w:val="003729B4"/>
    <w:rsid w:val="00372CE0"/>
    <w:rsid w:val="00372D98"/>
    <w:rsid w:val="00373BBE"/>
    <w:rsid w:val="00373C41"/>
    <w:rsid w:val="00373D5E"/>
    <w:rsid w:val="00374BBC"/>
    <w:rsid w:val="00374D22"/>
    <w:rsid w:val="003755F9"/>
    <w:rsid w:val="003759DA"/>
    <w:rsid w:val="0037600B"/>
    <w:rsid w:val="00376061"/>
    <w:rsid w:val="003766A6"/>
    <w:rsid w:val="0037677C"/>
    <w:rsid w:val="00376C96"/>
    <w:rsid w:val="00376EB8"/>
    <w:rsid w:val="00377816"/>
    <w:rsid w:val="00377A81"/>
    <w:rsid w:val="00377F14"/>
    <w:rsid w:val="00377F6C"/>
    <w:rsid w:val="00377FCE"/>
    <w:rsid w:val="0038082E"/>
    <w:rsid w:val="00380A78"/>
    <w:rsid w:val="00380B89"/>
    <w:rsid w:val="00380F3F"/>
    <w:rsid w:val="0038151A"/>
    <w:rsid w:val="0038157F"/>
    <w:rsid w:val="00381830"/>
    <w:rsid w:val="003821FB"/>
    <w:rsid w:val="00382260"/>
    <w:rsid w:val="003822F8"/>
    <w:rsid w:val="003823A8"/>
    <w:rsid w:val="003824D5"/>
    <w:rsid w:val="00383164"/>
    <w:rsid w:val="003838FC"/>
    <w:rsid w:val="00383BEB"/>
    <w:rsid w:val="00384A1C"/>
    <w:rsid w:val="00384ACE"/>
    <w:rsid w:val="0038525E"/>
    <w:rsid w:val="003853AE"/>
    <w:rsid w:val="00385805"/>
    <w:rsid w:val="003858CF"/>
    <w:rsid w:val="00385DD4"/>
    <w:rsid w:val="00386445"/>
    <w:rsid w:val="0038653C"/>
    <w:rsid w:val="003865EB"/>
    <w:rsid w:val="0038691E"/>
    <w:rsid w:val="00386930"/>
    <w:rsid w:val="00386A77"/>
    <w:rsid w:val="00386BC9"/>
    <w:rsid w:val="00386EA1"/>
    <w:rsid w:val="00386FC1"/>
    <w:rsid w:val="00387BB5"/>
    <w:rsid w:val="00387FC5"/>
    <w:rsid w:val="00390499"/>
    <w:rsid w:val="0039053C"/>
    <w:rsid w:val="003906C1"/>
    <w:rsid w:val="00390737"/>
    <w:rsid w:val="00390A09"/>
    <w:rsid w:val="00390E2D"/>
    <w:rsid w:val="00390ECF"/>
    <w:rsid w:val="00390FB3"/>
    <w:rsid w:val="00391293"/>
    <w:rsid w:val="00391335"/>
    <w:rsid w:val="00391401"/>
    <w:rsid w:val="00391B2C"/>
    <w:rsid w:val="00391C40"/>
    <w:rsid w:val="0039239C"/>
    <w:rsid w:val="00392CF0"/>
    <w:rsid w:val="00393047"/>
    <w:rsid w:val="00393793"/>
    <w:rsid w:val="00393AF9"/>
    <w:rsid w:val="00393DF5"/>
    <w:rsid w:val="00394252"/>
    <w:rsid w:val="0039478D"/>
    <w:rsid w:val="00394977"/>
    <w:rsid w:val="00394B88"/>
    <w:rsid w:val="00395032"/>
    <w:rsid w:val="00395F58"/>
    <w:rsid w:val="00395F9E"/>
    <w:rsid w:val="0039612E"/>
    <w:rsid w:val="0039648E"/>
    <w:rsid w:val="0039669F"/>
    <w:rsid w:val="00396921"/>
    <w:rsid w:val="00396CA1"/>
    <w:rsid w:val="0039753F"/>
    <w:rsid w:val="0039754E"/>
    <w:rsid w:val="003975FE"/>
    <w:rsid w:val="00397628"/>
    <w:rsid w:val="00397774"/>
    <w:rsid w:val="00397797"/>
    <w:rsid w:val="003A004E"/>
    <w:rsid w:val="003A07B1"/>
    <w:rsid w:val="003A1C9A"/>
    <w:rsid w:val="003A1CA8"/>
    <w:rsid w:val="003A2382"/>
    <w:rsid w:val="003A26F3"/>
    <w:rsid w:val="003A2983"/>
    <w:rsid w:val="003A2A96"/>
    <w:rsid w:val="003A2F62"/>
    <w:rsid w:val="003A2F88"/>
    <w:rsid w:val="003A3039"/>
    <w:rsid w:val="003A30D9"/>
    <w:rsid w:val="003A31A6"/>
    <w:rsid w:val="003A35A5"/>
    <w:rsid w:val="003A3A68"/>
    <w:rsid w:val="003A3B2A"/>
    <w:rsid w:val="003A3B34"/>
    <w:rsid w:val="003A3EE5"/>
    <w:rsid w:val="003A404E"/>
    <w:rsid w:val="003A4361"/>
    <w:rsid w:val="003A4405"/>
    <w:rsid w:val="003A46B7"/>
    <w:rsid w:val="003A4869"/>
    <w:rsid w:val="003A590F"/>
    <w:rsid w:val="003A5B3B"/>
    <w:rsid w:val="003A606A"/>
    <w:rsid w:val="003A6176"/>
    <w:rsid w:val="003A62CB"/>
    <w:rsid w:val="003A67A7"/>
    <w:rsid w:val="003A695E"/>
    <w:rsid w:val="003A6FB8"/>
    <w:rsid w:val="003A72B3"/>
    <w:rsid w:val="003A7608"/>
    <w:rsid w:val="003A7825"/>
    <w:rsid w:val="003A7C56"/>
    <w:rsid w:val="003A7E44"/>
    <w:rsid w:val="003B05C7"/>
    <w:rsid w:val="003B0720"/>
    <w:rsid w:val="003B08B7"/>
    <w:rsid w:val="003B08F9"/>
    <w:rsid w:val="003B0B7C"/>
    <w:rsid w:val="003B1121"/>
    <w:rsid w:val="003B15D1"/>
    <w:rsid w:val="003B1882"/>
    <w:rsid w:val="003B1B3D"/>
    <w:rsid w:val="003B21EE"/>
    <w:rsid w:val="003B2660"/>
    <w:rsid w:val="003B2775"/>
    <w:rsid w:val="003B2FA8"/>
    <w:rsid w:val="003B32F2"/>
    <w:rsid w:val="003B34B4"/>
    <w:rsid w:val="003B3605"/>
    <w:rsid w:val="003B3BDF"/>
    <w:rsid w:val="003B3E8A"/>
    <w:rsid w:val="003B408C"/>
    <w:rsid w:val="003B422F"/>
    <w:rsid w:val="003B432C"/>
    <w:rsid w:val="003B4CDD"/>
    <w:rsid w:val="003B592A"/>
    <w:rsid w:val="003B592E"/>
    <w:rsid w:val="003B6422"/>
    <w:rsid w:val="003B6648"/>
    <w:rsid w:val="003B66E3"/>
    <w:rsid w:val="003B6B57"/>
    <w:rsid w:val="003B6DC5"/>
    <w:rsid w:val="003B74D3"/>
    <w:rsid w:val="003B7D56"/>
    <w:rsid w:val="003B7DD9"/>
    <w:rsid w:val="003C03CF"/>
    <w:rsid w:val="003C095E"/>
    <w:rsid w:val="003C1A84"/>
    <w:rsid w:val="003C1E26"/>
    <w:rsid w:val="003C26D2"/>
    <w:rsid w:val="003C299F"/>
    <w:rsid w:val="003C2BE6"/>
    <w:rsid w:val="003C38C6"/>
    <w:rsid w:val="003C4460"/>
    <w:rsid w:val="003C4568"/>
    <w:rsid w:val="003C4721"/>
    <w:rsid w:val="003C4A62"/>
    <w:rsid w:val="003C4D5C"/>
    <w:rsid w:val="003C5558"/>
    <w:rsid w:val="003C567E"/>
    <w:rsid w:val="003C58A6"/>
    <w:rsid w:val="003C5FC8"/>
    <w:rsid w:val="003C6130"/>
    <w:rsid w:val="003C6391"/>
    <w:rsid w:val="003C64F2"/>
    <w:rsid w:val="003C6863"/>
    <w:rsid w:val="003C6981"/>
    <w:rsid w:val="003C69CA"/>
    <w:rsid w:val="003C6B9C"/>
    <w:rsid w:val="003C6BCB"/>
    <w:rsid w:val="003C7558"/>
    <w:rsid w:val="003C7E3A"/>
    <w:rsid w:val="003C7FBF"/>
    <w:rsid w:val="003C7FC9"/>
    <w:rsid w:val="003D0051"/>
    <w:rsid w:val="003D0762"/>
    <w:rsid w:val="003D086D"/>
    <w:rsid w:val="003D0A07"/>
    <w:rsid w:val="003D0A27"/>
    <w:rsid w:val="003D0D28"/>
    <w:rsid w:val="003D0E64"/>
    <w:rsid w:val="003D0EA7"/>
    <w:rsid w:val="003D10B7"/>
    <w:rsid w:val="003D1AB1"/>
    <w:rsid w:val="003D1F1E"/>
    <w:rsid w:val="003D1FC7"/>
    <w:rsid w:val="003D2062"/>
    <w:rsid w:val="003D22FA"/>
    <w:rsid w:val="003D2633"/>
    <w:rsid w:val="003D266F"/>
    <w:rsid w:val="003D2864"/>
    <w:rsid w:val="003D2E6B"/>
    <w:rsid w:val="003D2EB3"/>
    <w:rsid w:val="003D2FD3"/>
    <w:rsid w:val="003D303F"/>
    <w:rsid w:val="003D36FF"/>
    <w:rsid w:val="003D3B37"/>
    <w:rsid w:val="003D3D49"/>
    <w:rsid w:val="003D3F57"/>
    <w:rsid w:val="003D484D"/>
    <w:rsid w:val="003D4CD7"/>
    <w:rsid w:val="003D4CF9"/>
    <w:rsid w:val="003D5163"/>
    <w:rsid w:val="003D527C"/>
    <w:rsid w:val="003D56C1"/>
    <w:rsid w:val="003D58A0"/>
    <w:rsid w:val="003D6084"/>
    <w:rsid w:val="003D6295"/>
    <w:rsid w:val="003D64A9"/>
    <w:rsid w:val="003D6F74"/>
    <w:rsid w:val="003D6FD5"/>
    <w:rsid w:val="003D70AC"/>
    <w:rsid w:val="003D71C8"/>
    <w:rsid w:val="003D7E5A"/>
    <w:rsid w:val="003D7F9A"/>
    <w:rsid w:val="003E0024"/>
    <w:rsid w:val="003E0167"/>
    <w:rsid w:val="003E039A"/>
    <w:rsid w:val="003E070A"/>
    <w:rsid w:val="003E0761"/>
    <w:rsid w:val="003E078E"/>
    <w:rsid w:val="003E09A4"/>
    <w:rsid w:val="003E0B4E"/>
    <w:rsid w:val="003E0D29"/>
    <w:rsid w:val="003E1380"/>
    <w:rsid w:val="003E15AE"/>
    <w:rsid w:val="003E16B7"/>
    <w:rsid w:val="003E1C37"/>
    <w:rsid w:val="003E1C67"/>
    <w:rsid w:val="003E1CBD"/>
    <w:rsid w:val="003E209C"/>
    <w:rsid w:val="003E27AE"/>
    <w:rsid w:val="003E3036"/>
    <w:rsid w:val="003E3CD1"/>
    <w:rsid w:val="003E44E6"/>
    <w:rsid w:val="003E5080"/>
    <w:rsid w:val="003E5266"/>
    <w:rsid w:val="003E53BF"/>
    <w:rsid w:val="003E53E4"/>
    <w:rsid w:val="003E5723"/>
    <w:rsid w:val="003E5DC9"/>
    <w:rsid w:val="003E61A9"/>
    <w:rsid w:val="003E6B39"/>
    <w:rsid w:val="003E6C24"/>
    <w:rsid w:val="003E7339"/>
    <w:rsid w:val="003E74FB"/>
    <w:rsid w:val="003E78E8"/>
    <w:rsid w:val="003E7F86"/>
    <w:rsid w:val="003F0705"/>
    <w:rsid w:val="003F0BA3"/>
    <w:rsid w:val="003F1650"/>
    <w:rsid w:val="003F19CD"/>
    <w:rsid w:val="003F1CA7"/>
    <w:rsid w:val="003F1CFE"/>
    <w:rsid w:val="003F23B7"/>
    <w:rsid w:val="003F2D84"/>
    <w:rsid w:val="003F34AE"/>
    <w:rsid w:val="003F3586"/>
    <w:rsid w:val="003F38BF"/>
    <w:rsid w:val="003F420F"/>
    <w:rsid w:val="003F45D8"/>
    <w:rsid w:val="003F47AB"/>
    <w:rsid w:val="003F4DE4"/>
    <w:rsid w:val="003F4ED4"/>
    <w:rsid w:val="003F5090"/>
    <w:rsid w:val="003F5428"/>
    <w:rsid w:val="003F5797"/>
    <w:rsid w:val="003F5B17"/>
    <w:rsid w:val="003F5E8A"/>
    <w:rsid w:val="003F621D"/>
    <w:rsid w:val="003F6841"/>
    <w:rsid w:val="003F6A1C"/>
    <w:rsid w:val="003F6C84"/>
    <w:rsid w:val="003F6D91"/>
    <w:rsid w:val="003F7387"/>
    <w:rsid w:val="003F74DB"/>
    <w:rsid w:val="003F76EC"/>
    <w:rsid w:val="003F7822"/>
    <w:rsid w:val="003F7E5E"/>
    <w:rsid w:val="003F7EB9"/>
    <w:rsid w:val="0040021E"/>
    <w:rsid w:val="00400466"/>
    <w:rsid w:val="0040050E"/>
    <w:rsid w:val="00400737"/>
    <w:rsid w:val="00401034"/>
    <w:rsid w:val="00401567"/>
    <w:rsid w:val="00401A30"/>
    <w:rsid w:val="00402358"/>
    <w:rsid w:val="00402624"/>
    <w:rsid w:val="004028F8"/>
    <w:rsid w:val="00402D0A"/>
    <w:rsid w:val="00402D10"/>
    <w:rsid w:val="00402D84"/>
    <w:rsid w:val="00402F9D"/>
    <w:rsid w:val="0040316A"/>
    <w:rsid w:val="004037F6"/>
    <w:rsid w:val="00403AA1"/>
    <w:rsid w:val="00403ABF"/>
    <w:rsid w:val="0040419E"/>
    <w:rsid w:val="0040421A"/>
    <w:rsid w:val="0040469E"/>
    <w:rsid w:val="00404ED2"/>
    <w:rsid w:val="00405287"/>
    <w:rsid w:val="00405331"/>
    <w:rsid w:val="00406376"/>
    <w:rsid w:val="00406A82"/>
    <w:rsid w:val="00406CA3"/>
    <w:rsid w:val="00406CDC"/>
    <w:rsid w:val="00407C1E"/>
    <w:rsid w:val="00407D62"/>
    <w:rsid w:val="00410CBC"/>
    <w:rsid w:val="00410E2B"/>
    <w:rsid w:val="00411774"/>
    <w:rsid w:val="0041189C"/>
    <w:rsid w:val="00411EAE"/>
    <w:rsid w:val="00412067"/>
    <w:rsid w:val="004122E3"/>
    <w:rsid w:val="00412538"/>
    <w:rsid w:val="00412816"/>
    <w:rsid w:val="00412A01"/>
    <w:rsid w:val="0041300A"/>
    <w:rsid w:val="00413788"/>
    <w:rsid w:val="00413ACB"/>
    <w:rsid w:val="00414307"/>
    <w:rsid w:val="004145F0"/>
    <w:rsid w:val="00414857"/>
    <w:rsid w:val="00414A73"/>
    <w:rsid w:val="00414BCB"/>
    <w:rsid w:val="004152F1"/>
    <w:rsid w:val="00415B5C"/>
    <w:rsid w:val="0041622E"/>
    <w:rsid w:val="004164A6"/>
    <w:rsid w:val="004164F7"/>
    <w:rsid w:val="004166DE"/>
    <w:rsid w:val="004167C2"/>
    <w:rsid w:val="00416850"/>
    <w:rsid w:val="00416E7B"/>
    <w:rsid w:val="00417616"/>
    <w:rsid w:val="00417B91"/>
    <w:rsid w:val="00417FD1"/>
    <w:rsid w:val="0042006C"/>
    <w:rsid w:val="0042028C"/>
    <w:rsid w:val="0042162A"/>
    <w:rsid w:val="004217FD"/>
    <w:rsid w:val="0042192C"/>
    <w:rsid w:val="00421B95"/>
    <w:rsid w:val="00422000"/>
    <w:rsid w:val="0042250A"/>
    <w:rsid w:val="00422B25"/>
    <w:rsid w:val="00422D4B"/>
    <w:rsid w:val="0042310B"/>
    <w:rsid w:val="0042337D"/>
    <w:rsid w:val="00423970"/>
    <w:rsid w:val="00423AD7"/>
    <w:rsid w:val="00423CB5"/>
    <w:rsid w:val="00423FC8"/>
    <w:rsid w:val="004242AE"/>
    <w:rsid w:val="0042431C"/>
    <w:rsid w:val="00424A7C"/>
    <w:rsid w:val="00424C21"/>
    <w:rsid w:val="00425096"/>
    <w:rsid w:val="004250CD"/>
    <w:rsid w:val="00425662"/>
    <w:rsid w:val="004257FC"/>
    <w:rsid w:val="00425DD9"/>
    <w:rsid w:val="0042608C"/>
    <w:rsid w:val="0042647C"/>
    <w:rsid w:val="00426773"/>
    <w:rsid w:val="00426BBC"/>
    <w:rsid w:val="00426DFE"/>
    <w:rsid w:val="00426F04"/>
    <w:rsid w:val="00427300"/>
    <w:rsid w:val="00427410"/>
    <w:rsid w:val="004274BD"/>
    <w:rsid w:val="00427721"/>
    <w:rsid w:val="00427783"/>
    <w:rsid w:val="00427C9F"/>
    <w:rsid w:val="00427D2C"/>
    <w:rsid w:val="00427D96"/>
    <w:rsid w:val="004300C2"/>
    <w:rsid w:val="004302F1"/>
    <w:rsid w:val="004303EC"/>
    <w:rsid w:val="004306DB"/>
    <w:rsid w:val="00430B22"/>
    <w:rsid w:val="00430EB8"/>
    <w:rsid w:val="004311A8"/>
    <w:rsid w:val="00431206"/>
    <w:rsid w:val="00431486"/>
    <w:rsid w:val="004318DA"/>
    <w:rsid w:val="00431B81"/>
    <w:rsid w:val="00431BBD"/>
    <w:rsid w:val="00432957"/>
    <w:rsid w:val="0043318E"/>
    <w:rsid w:val="004333D9"/>
    <w:rsid w:val="00433E73"/>
    <w:rsid w:val="004340CD"/>
    <w:rsid w:val="00434101"/>
    <w:rsid w:val="00434E6B"/>
    <w:rsid w:val="00435030"/>
    <w:rsid w:val="004356BD"/>
    <w:rsid w:val="00435704"/>
    <w:rsid w:val="004359F9"/>
    <w:rsid w:val="004364A2"/>
    <w:rsid w:val="00436800"/>
    <w:rsid w:val="004368D8"/>
    <w:rsid w:val="00436AF6"/>
    <w:rsid w:val="00436D38"/>
    <w:rsid w:val="0043704F"/>
    <w:rsid w:val="004371FF"/>
    <w:rsid w:val="0043731F"/>
    <w:rsid w:val="0043758D"/>
    <w:rsid w:val="00437E4F"/>
    <w:rsid w:val="00440267"/>
    <w:rsid w:val="0044027A"/>
    <w:rsid w:val="00440590"/>
    <w:rsid w:val="004407D8"/>
    <w:rsid w:val="00440A3F"/>
    <w:rsid w:val="004425FD"/>
    <w:rsid w:val="0044262F"/>
    <w:rsid w:val="00442BB8"/>
    <w:rsid w:val="0044302A"/>
    <w:rsid w:val="0044316A"/>
    <w:rsid w:val="004435FE"/>
    <w:rsid w:val="0044393F"/>
    <w:rsid w:val="00443EA8"/>
    <w:rsid w:val="00444EF7"/>
    <w:rsid w:val="00445489"/>
    <w:rsid w:val="00445B0E"/>
    <w:rsid w:val="00446020"/>
    <w:rsid w:val="004461CB"/>
    <w:rsid w:val="004465AF"/>
    <w:rsid w:val="004466F3"/>
    <w:rsid w:val="00446849"/>
    <w:rsid w:val="00446910"/>
    <w:rsid w:val="00446F27"/>
    <w:rsid w:val="00446F35"/>
    <w:rsid w:val="00446FA1"/>
    <w:rsid w:val="00447432"/>
    <w:rsid w:val="0044779F"/>
    <w:rsid w:val="00447A1C"/>
    <w:rsid w:val="00447DED"/>
    <w:rsid w:val="00447E7C"/>
    <w:rsid w:val="0045008F"/>
    <w:rsid w:val="004502A8"/>
    <w:rsid w:val="00450321"/>
    <w:rsid w:val="00450B5A"/>
    <w:rsid w:val="00450B73"/>
    <w:rsid w:val="004518DA"/>
    <w:rsid w:val="00452163"/>
    <w:rsid w:val="0045255D"/>
    <w:rsid w:val="00452575"/>
    <w:rsid w:val="00452815"/>
    <w:rsid w:val="004528A8"/>
    <w:rsid w:val="00452B11"/>
    <w:rsid w:val="0045360E"/>
    <w:rsid w:val="0045369E"/>
    <w:rsid w:val="004536EC"/>
    <w:rsid w:val="004546E9"/>
    <w:rsid w:val="004548B3"/>
    <w:rsid w:val="00455A60"/>
    <w:rsid w:val="00455A67"/>
    <w:rsid w:val="00455B50"/>
    <w:rsid w:val="00455F4F"/>
    <w:rsid w:val="00456204"/>
    <w:rsid w:val="0045671A"/>
    <w:rsid w:val="00456C90"/>
    <w:rsid w:val="00456D16"/>
    <w:rsid w:val="00456DAF"/>
    <w:rsid w:val="00457498"/>
    <w:rsid w:val="004575C0"/>
    <w:rsid w:val="0045780F"/>
    <w:rsid w:val="00457CD2"/>
    <w:rsid w:val="00457D3E"/>
    <w:rsid w:val="00460131"/>
    <w:rsid w:val="0046052E"/>
    <w:rsid w:val="004607B4"/>
    <w:rsid w:val="004609DB"/>
    <w:rsid w:val="0046124D"/>
    <w:rsid w:val="00462270"/>
    <w:rsid w:val="004629F4"/>
    <w:rsid w:val="00462BE7"/>
    <w:rsid w:val="00462EEA"/>
    <w:rsid w:val="00463094"/>
    <w:rsid w:val="00463847"/>
    <w:rsid w:val="00463DFE"/>
    <w:rsid w:val="00463E1E"/>
    <w:rsid w:val="004641E1"/>
    <w:rsid w:val="0046482F"/>
    <w:rsid w:val="0046484B"/>
    <w:rsid w:val="00464914"/>
    <w:rsid w:val="00464C87"/>
    <w:rsid w:val="00464D59"/>
    <w:rsid w:val="00465111"/>
    <w:rsid w:val="0046543D"/>
    <w:rsid w:val="004655AC"/>
    <w:rsid w:val="004655E6"/>
    <w:rsid w:val="004657C0"/>
    <w:rsid w:val="00465BB4"/>
    <w:rsid w:val="00465D33"/>
    <w:rsid w:val="00465ECE"/>
    <w:rsid w:val="00466026"/>
    <w:rsid w:val="00466096"/>
    <w:rsid w:val="00466440"/>
    <w:rsid w:val="00466611"/>
    <w:rsid w:val="0046679D"/>
    <w:rsid w:val="0046681A"/>
    <w:rsid w:val="00467340"/>
    <w:rsid w:val="004673FD"/>
    <w:rsid w:val="0046756F"/>
    <w:rsid w:val="004679EE"/>
    <w:rsid w:val="004700A2"/>
    <w:rsid w:val="004705AE"/>
    <w:rsid w:val="0047171B"/>
    <w:rsid w:val="00471995"/>
    <w:rsid w:val="00471DDC"/>
    <w:rsid w:val="00472443"/>
    <w:rsid w:val="00472668"/>
    <w:rsid w:val="00472AFD"/>
    <w:rsid w:val="004733D1"/>
    <w:rsid w:val="004734ED"/>
    <w:rsid w:val="0047355B"/>
    <w:rsid w:val="00473B1F"/>
    <w:rsid w:val="00473D05"/>
    <w:rsid w:val="0047403B"/>
    <w:rsid w:val="00474168"/>
    <w:rsid w:val="004748C8"/>
    <w:rsid w:val="004749E6"/>
    <w:rsid w:val="00474B1A"/>
    <w:rsid w:val="00475529"/>
    <w:rsid w:val="004757AF"/>
    <w:rsid w:val="00475AA5"/>
    <w:rsid w:val="00476089"/>
    <w:rsid w:val="004762E5"/>
    <w:rsid w:val="0047658A"/>
    <w:rsid w:val="00476BA3"/>
    <w:rsid w:val="00476C0F"/>
    <w:rsid w:val="00477776"/>
    <w:rsid w:val="00477850"/>
    <w:rsid w:val="00477BEB"/>
    <w:rsid w:val="00477C5A"/>
    <w:rsid w:val="00477E3F"/>
    <w:rsid w:val="00480741"/>
    <w:rsid w:val="00480956"/>
    <w:rsid w:val="00480E2E"/>
    <w:rsid w:val="00481A01"/>
    <w:rsid w:val="00481F8B"/>
    <w:rsid w:val="00483363"/>
    <w:rsid w:val="00483747"/>
    <w:rsid w:val="004837F4"/>
    <w:rsid w:val="00483C20"/>
    <w:rsid w:val="00483E64"/>
    <w:rsid w:val="00484493"/>
    <w:rsid w:val="0048456D"/>
    <w:rsid w:val="00485503"/>
    <w:rsid w:val="0048551B"/>
    <w:rsid w:val="00485732"/>
    <w:rsid w:val="0048580D"/>
    <w:rsid w:val="00485C9D"/>
    <w:rsid w:val="0048602D"/>
    <w:rsid w:val="00486627"/>
    <w:rsid w:val="00486C4A"/>
    <w:rsid w:val="00486F0E"/>
    <w:rsid w:val="0048707F"/>
    <w:rsid w:val="00487846"/>
    <w:rsid w:val="004901A7"/>
    <w:rsid w:val="004901B7"/>
    <w:rsid w:val="00490514"/>
    <w:rsid w:val="004905D5"/>
    <w:rsid w:val="004907DE"/>
    <w:rsid w:val="00490892"/>
    <w:rsid w:val="00490A44"/>
    <w:rsid w:val="00490DE8"/>
    <w:rsid w:val="00491374"/>
    <w:rsid w:val="004915A5"/>
    <w:rsid w:val="004919ED"/>
    <w:rsid w:val="00491A53"/>
    <w:rsid w:val="00491CE9"/>
    <w:rsid w:val="00491E53"/>
    <w:rsid w:val="00491ECB"/>
    <w:rsid w:val="00492A65"/>
    <w:rsid w:val="00493343"/>
    <w:rsid w:val="004934E3"/>
    <w:rsid w:val="00493504"/>
    <w:rsid w:val="00493875"/>
    <w:rsid w:val="004939F3"/>
    <w:rsid w:val="00493A9C"/>
    <w:rsid w:val="00493EA7"/>
    <w:rsid w:val="0049428A"/>
    <w:rsid w:val="004945F4"/>
    <w:rsid w:val="00494813"/>
    <w:rsid w:val="00494815"/>
    <w:rsid w:val="00494BC3"/>
    <w:rsid w:val="00495A07"/>
    <w:rsid w:val="00495B17"/>
    <w:rsid w:val="004965C4"/>
    <w:rsid w:val="004966A0"/>
    <w:rsid w:val="004966DB"/>
    <w:rsid w:val="00496EAF"/>
    <w:rsid w:val="00497842"/>
    <w:rsid w:val="00497EBA"/>
    <w:rsid w:val="00497F4C"/>
    <w:rsid w:val="004A05E0"/>
    <w:rsid w:val="004A0CF6"/>
    <w:rsid w:val="004A0D07"/>
    <w:rsid w:val="004A1022"/>
    <w:rsid w:val="004A1537"/>
    <w:rsid w:val="004A1755"/>
    <w:rsid w:val="004A1839"/>
    <w:rsid w:val="004A1983"/>
    <w:rsid w:val="004A1A93"/>
    <w:rsid w:val="004A1FB8"/>
    <w:rsid w:val="004A25A9"/>
    <w:rsid w:val="004A281F"/>
    <w:rsid w:val="004A307D"/>
    <w:rsid w:val="004A31BC"/>
    <w:rsid w:val="004A32BF"/>
    <w:rsid w:val="004A35DC"/>
    <w:rsid w:val="004A37B0"/>
    <w:rsid w:val="004A397A"/>
    <w:rsid w:val="004A3B85"/>
    <w:rsid w:val="004A4104"/>
    <w:rsid w:val="004A42CE"/>
    <w:rsid w:val="004A4656"/>
    <w:rsid w:val="004A49B5"/>
    <w:rsid w:val="004A4D7E"/>
    <w:rsid w:val="004A505C"/>
    <w:rsid w:val="004A5473"/>
    <w:rsid w:val="004A55C0"/>
    <w:rsid w:val="004A55F8"/>
    <w:rsid w:val="004A5C7E"/>
    <w:rsid w:val="004A5ED9"/>
    <w:rsid w:val="004A5F3D"/>
    <w:rsid w:val="004A6B99"/>
    <w:rsid w:val="004A7118"/>
    <w:rsid w:val="004A71F6"/>
    <w:rsid w:val="004A779C"/>
    <w:rsid w:val="004A7843"/>
    <w:rsid w:val="004A7EF9"/>
    <w:rsid w:val="004B0089"/>
    <w:rsid w:val="004B02C2"/>
    <w:rsid w:val="004B0565"/>
    <w:rsid w:val="004B168F"/>
    <w:rsid w:val="004B1839"/>
    <w:rsid w:val="004B1A83"/>
    <w:rsid w:val="004B1B5F"/>
    <w:rsid w:val="004B1BA6"/>
    <w:rsid w:val="004B1C0B"/>
    <w:rsid w:val="004B255D"/>
    <w:rsid w:val="004B280E"/>
    <w:rsid w:val="004B2B7A"/>
    <w:rsid w:val="004B2D10"/>
    <w:rsid w:val="004B2E8D"/>
    <w:rsid w:val="004B2EF1"/>
    <w:rsid w:val="004B3357"/>
    <w:rsid w:val="004B4291"/>
    <w:rsid w:val="004B4494"/>
    <w:rsid w:val="004B5077"/>
    <w:rsid w:val="004B54E0"/>
    <w:rsid w:val="004B57BA"/>
    <w:rsid w:val="004B5969"/>
    <w:rsid w:val="004B5F1B"/>
    <w:rsid w:val="004B5FF8"/>
    <w:rsid w:val="004B6406"/>
    <w:rsid w:val="004B6535"/>
    <w:rsid w:val="004B6B78"/>
    <w:rsid w:val="004B6BCB"/>
    <w:rsid w:val="004B6C06"/>
    <w:rsid w:val="004B6D84"/>
    <w:rsid w:val="004B6D8D"/>
    <w:rsid w:val="004B6EC5"/>
    <w:rsid w:val="004B70DF"/>
    <w:rsid w:val="004B7A3A"/>
    <w:rsid w:val="004B7B74"/>
    <w:rsid w:val="004B7E2E"/>
    <w:rsid w:val="004C0103"/>
    <w:rsid w:val="004C02F1"/>
    <w:rsid w:val="004C09C6"/>
    <w:rsid w:val="004C0B8F"/>
    <w:rsid w:val="004C176E"/>
    <w:rsid w:val="004C197E"/>
    <w:rsid w:val="004C1CD1"/>
    <w:rsid w:val="004C204F"/>
    <w:rsid w:val="004C205C"/>
    <w:rsid w:val="004C209A"/>
    <w:rsid w:val="004C2735"/>
    <w:rsid w:val="004C2BF7"/>
    <w:rsid w:val="004C2E24"/>
    <w:rsid w:val="004C2F20"/>
    <w:rsid w:val="004C3157"/>
    <w:rsid w:val="004C315E"/>
    <w:rsid w:val="004C3535"/>
    <w:rsid w:val="004C3BFD"/>
    <w:rsid w:val="004C3C0E"/>
    <w:rsid w:val="004C3DFA"/>
    <w:rsid w:val="004C4495"/>
    <w:rsid w:val="004C48C7"/>
    <w:rsid w:val="004C4AE0"/>
    <w:rsid w:val="004C4D0B"/>
    <w:rsid w:val="004C4F48"/>
    <w:rsid w:val="004C5028"/>
    <w:rsid w:val="004C53AA"/>
    <w:rsid w:val="004C54A3"/>
    <w:rsid w:val="004C5600"/>
    <w:rsid w:val="004C57B0"/>
    <w:rsid w:val="004C584A"/>
    <w:rsid w:val="004C5CF2"/>
    <w:rsid w:val="004C5DEB"/>
    <w:rsid w:val="004C678D"/>
    <w:rsid w:val="004C6EBF"/>
    <w:rsid w:val="004C708F"/>
    <w:rsid w:val="004C72D8"/>
    <w:rsid w:val="004C73A2"/>
    <w:rsid w:val="004C78B6"/>
    <w:rsid w:val="004C7931"/>
    <w:rsid w:val="004C7B8A"/>
    <w:rsid w:val="004C7F27"/>
    <w:rsid w:val="004D086C"/>
    <w:rsid w:val="004D175D"/>
    <w:rsid w:val="004D1857"/>
    <w:rsid w:val="004D1E70"/>
    <w:rsid w:val="004D22A3"/>
    <w:rsid w:val="004D2C76"/>
    <w:rsid w:val="004D3821"/>
    <w:rsid w:val="004D3C00"/>
    <w:rsid w:val="004D49E7"/>
    <w:rsid w:val="004D49E9"/>
    <w:rsid w:val="004D4AAF"/>
    <w:rsid w:val="004D5078"/>
    <w:rsid w:val="004D51DA"/>
    <w:rsid w:val="004D55F1"/>
    <w:rsid w:val="004D56A6"/>
    <w:rsid w:val="004D56AE"/>
    <w:rsid w:val="004D5BC7"/>
    <w:rsid w:val="004D5DF5"/>
    <w:rsid w:val="004D619B"/>
    <w:rsid w:val="004D6380"/>
    <w:rsid w:val="004D63A3"/>
    <w:rsid w:val="004D6407"/>
    <w:rsid w:val="004D64EB"/>
    <w:rsid w:val="004D6CED"/>
    <w:rsid w:val="004D6D0E"/>
    <w:rsid w:val="004D6E00"/>
    <w:rsid w:val="004D7600"/>
    <w:rsid w:val="004D7A09"/>
    <w:rsid w:val="004D7BB8"/>
    <w:rsid w:val="004D7D97"/>
    <w:rsid w:val="004D7DEA"/>
    <w:rsid w:val="004D7E28"/>
    <w:rsid w:val="004E0414"/>
    <w:rsid w:val="004E1357"/>
    <w:rsid w:val="004E1594"/>
    <w:rsid w:val="004E1883"/>
    <w:rsid w:val="004E1987"/>
    <w:rsid w:val="004E1C68"/>
    <w:rsid w:val="004E282D"/>
    <w:rsid w:val="004E32BE"/>
    <w:rsid w:val="004E33CE"/>
    <w:rsid w:val="004E3845"/>
    <w:rsid w:val="004E3A1F"/>
    <w:rsid w:val="004E3C8D"/>
    <w:rsid w:val="004E3E66"/>
    <w:rsid w:val="004E4062"/>
    <w:rsid w:val="004E43A9"/>
    <w:rsid w:val="004E4489"/>
    <w:rsid w:val="004E45D8"/>
    <w:rsid w:val="004E4665"/>
    <w:rsid w:val="004E47CB"/>
    <w:rsid w:val="004E4ACC"/>
    <w:rsid w:val="004E4B12"/>
    <w:rsid w:val="004E5633"/>
    <w:rsid w:val="004E593B"/>
    <w:rsid w:val="004E6B16"/>
    <w:rsid w:val="004E6C2C"/>
    <w:rsid w:val="004E719C"/>
    <w:rsid w:val="004E73A8"/>
    <w:rsid w:val="004E760A"/>
    <w:rsid w:val="004E773A"/>
    <w:rsid w:val="004E7ACC"/>
    <w:rsid w:val="004E7D20"/>
    <w:rsid w:val="004E7E60"/>
    <w:rsid w:val="004F070E"/>
    <w:rsid w:val="004F09D8"/>
    <w:rsid w:val="004F1197"/>
    <w:rsid w:val="004F11FE"/>
    <w:rsid w:val="004F1800"/>
    <w:rsid w:val="004F1A41"/>
    <w:rsid w:val="004F2476"/>
    <w:rsid w:val="004F2877"/>
    <w:rsid w:val="004F297A"/>
    <w:rsid w:val="004F2996"/>
    <w:rsid w:val="004F29F0"/>
    <w:rsid w:val="004F2DD3"/>
    <w:rsid w:val="004F2F25"/>
    <w:rsid w:val="004F350D"/>
    <w:rsid w:val="004F36D2"/>
    <w:rsid w:val="004F3A6D"/>
    <w:rsid w:val="004F3B7E"/>
    <w:rsid w:val="004F3C30"/>
    <w:rsid w:val="004F3FAF"/>
    <w:rsid w:val="004F4316"/>
    <w:rsid w:val="004F4767"/>
    <w:rsid w:val="004F4BBB"/>
    <w:rsid w:val="004F513E"/>
    <w:rsid w:val="004F5150"/>
    <w:rsid w:val="004F5651"/>
    <w:rsid w:val="004F597A"/>
    <w:rsid w:val="004F5ADC"/>
    <w:rsid w:val="004F5DE4"/>
    <w:rsid w:val="004F5DE8"/>
    <w:rsid w:val="004F6487"/>
    <w:rsid w:val="004F6EB2"/>
    <w:rsid w:val="004F6FEF"/>
    <w:rsid w:val="004F6FF0"/>
    <w:rsid w:val="004F72FE"/>
    <w:rsid w:val="004F73C9"/>
    <w:rsid w:val="004F752A"/>
    <w:rsid w:val="004F775A"/>
    <w:rsid w:val="004F7D42"/>
    <w:rsid w:val="00500216"/>
    <w:rsid w:val="005007AA"/>
    <w:rsid w:val="00500843"/>
    <w:rsid w:val="005008FB"/>
    <w:rsid w:val="00500920"/>
    <w:rsid w:val="00500E4C"/>
    <w:rsid w:val="0050116D"/>
    <w:rsid w:val="00501622"/>
    <w:rsid w:val="00501662"/>
    <w:rsid w:val="005017DD"/>
    <w:rsid w:val="00501DB2"/>
    <w:rsid w:val="005023BD"/>
    <w:rsid w:val="00502AC8"/>
    <w:rsid w:val="00502C47"/>
    <w:rsid w:val="00502D35"/>
    <w:rsid w:val="005030F8"/>
    <w:rsid w:val="005034BF"/>
    <w:rsid w:val="00503D10"/>
    <w:rsid w:val="00503D8B"/>
    <w:rsid w:val="00504301"/>
    <w:rsid w:val="0050448D"/>
    <w:rsid w:val="00504748"/>
    <w:rsid w:val="00504BC3"/>
    <w:rsid w:val="00504D19"/>
    <w:rsid w:val="005052ED"/>
    <w:rsid w:val="00505B75"/>
    <w:rsid w:val="00505C56"/>
    <w:rsid w:val="00505CB7"/>
    <w:rsid w:val="00505DE8"/>
    <w:rsid w:val="00505F05"/>
    <w:rsid w:val="00506AF3"/>
    <w:rsid w:val="00506C28"/>
    <w:rsid w:val="00506F66"/>
    <w:rsid w:val="00507103"/>
    <w:rsid w:val="00507661"/>
    <w:rsid w:val="00507672"/>
    <w:rsid w:val="005079E8"/>
    <w:rsid w:val="005079F0"/>
    <w:rsid w:val="00507A99"/>
    <w:rsid w:val="00507CF7"/>
    <w:rsid w:val="00507E3B"/>
    <w:rsid w:val="005108FC"/>
    <w:rsid w:val="00510E19"/>
    <w:rsid w:val="00510F16"/>
    <w:rsid w:val="0051165A"/>
    <w:rsid w:val="0051166A"/>
    <w:rsid w:val="00512762"/>
    <w:rsid w:val="0051292D"/>
    <w:rsid w:val="005129AA"/>
    <w:rsid w:val="00512B63"/>
    <w:rsid w:val="00512E2C"/>
    <w:rsid w:val="00512E76"/>
    <w:rsid w:val="00512FC8"/>
    <w:rsid w:val="00513129"/>
    <w:rsid w:val="00513192"/>
    <w:rsid w:val="005133AD"/>
    <w:rsid w:val="00513580"/>
    <w:rsid w:val="00513EBE"/>
    <w:rsid w:val="00513F21"/>
    <w:rsid w:val="00514138"/>
    <w:rsid w:val="005148B8"/>
    <w:rsid w:val="00514AD3"/>
    <w:rsid w:val="00514F08"/>
    <w:rsid w:val="0051506F"/>
    <w:rsid w:val="005151D9"/>
    <w:rsid w:val="0051542F"/>
    <w:rsid w:val="0051548A"/>
    <w:rsid w:val="00515A25"/>
    <w:rsid w:val="00515D58"/>
    <w:rsid w:val="00516057"/>
    <w:rsid w:val="005165E0"/>
    <w:rsid w:val="0051678B"/>
    <w:rsid w:val="00516B4F"/>
    <w:rsid w:val="00516CB9"/>
    <w:rsid w:val="00516D29"/>
    <w:rsid w:val="00517673"/>
    <w:rsid w:val="005176D1"/>
    <w:rsid w:val="00517B00"/>
    <w:rsid w:val="00517C2A"/>
    <w:rsid w:val="00517C77"/>
    <w:rsid w:val="00517D4B"/>
    <w:rsid w:val="0052032D"/>
    <w:rsid w:val="005207C8"/>
    <w:rsid w:val="005210AD"/>
    <w:rsid w:val="005212FE"/>
    <w:rsid w:val="00521453"/>
    <w:rsid w:val="00521546"/>
    <w:rsid w:val="005215C7"/>
    <w:rsid w:val="005217F5"/>
    <w:rsid w:val="00521FCE"/>
    <w:rsid w:val="00522A16"/>
    <w:rsid w:val="00522BF0"/>
    <w:rsid w:val="00522C56"/>
    <w:rsid w:val="00522E77"/>
    <w:rsid w:val="00523DA3"/>
    <w:rsid w:val="00523E7A"/>
    <w:rsid w:val="00524012"/>
    <w:rsid w:val="005240EB"/>
    <w:rsid w:val="0052419D"/>
    <w:rsid w:val="005243C5"/>
    <w:rsid w:val="00524603"/>
    <w:rsid w:val="005248A1"/>
    <w:rsid w:val="0052496D"/>
    <w:rsid w:val="00524B82"/>
    <w:rsid w:val="00524E09"/>
    <w:rsid w:val="0052589B"/>
    <w:rsid w:val="00525B4C"/>
    <w:rsid w:val="00525C90"/>
    <w:rsid w:val="00526461"/>
    <w:rsid w:val="005269CC"/>
    <w:rsid w:val="00526B45"/>
    <w:rsid w:val="00526CCC"/>
    <w:rsid w:val="005270F7"/>
    <w:rsid w:val="00527164"/>
    <w:rsid w:val="00527823"/>
    <w:rsid w:val="00527948"/>
    <w:rsid w:val="005304C2"/>
    <w:rsid w:val="00530CE8"/>
    <w:rsid w:val="00531564"/>
    <w:rsid w:val="00532B6B"/>
    <w:rsid w:val="0053343B"/>
    <w:rsid w:val="00533A60"/>
    <w:rsid w:val="00533A6E"/>
    <w:rsid w:val="00534068"/>
    <w:rsid w:val="00534DBB"/>
    <w:rsid w:val="005350A7"/>
    <w:rsid w:val="005350BD"/>
    <w:rsid w:val="005353FF"/>
    <w:rsid w:val="0053571F"/>
    <w:rsid w:val="00535A0C"/>
    <w:rsid w:val="00535B22"/>
    <w:rsid w:val="00535CAC"/>
    <w:rsid w:val="005361B9"/>
    <w:rsid w:val="00536216"/>
    <w:rsid w:val="0053763E"/>
    <w:rsid w:val="00537704"/>
    <w:rsid w:val="0053773E"/>
    <w:rsid w:val="005377F0"/>
    <w:rsid w:val="00537B4F"/>
    <w:rsid w:val="00537B59"/>
    <w:rsid w:val="00537C31"/>
    <w:rsid w:val="00537D80"/>
    <w:rsid w:val="005401B9"/>
    <w:rsid w:val="0054061D"/>
    <w:rsid w:val="005410F2"/>
    <w:rsid w:val="0054146C"/>
    <w:rsid w:val="00541C86"/>
    <w:rsid w:val="00541CA7"/>
    <w:rsid w:val="00541EE8"/>
    <w:rsid w:val="00542351"/>
    <w:rsid w:val="00542B1C"/>
    <w:rsid w:val="00542B2E"/>
    <w:rsid w:val="00542BE3"/>
    <w:rsid w:val="00542CEC"/>
    <w:rsid w:val="005437A0"/>
    <w:rsid w:val="00543E10"/>
    <w:rsid w:val="00543FFD"/>
    <w:rsid w:val="0054456B"/>
    <w:rsid w:val="005445C3"/>
    <w:rsid w:val="00544701"/>
    <w:rsid w:val="00544ECD"/>
    <w:rsid w:val="00545BFE"/>
    <w:rsid w:val="005460DC"/>
    <w:rsid w:val="005460E9"/>
    <w:rsid w:val="0054639F"/>
    <w:rsid w:val="005469E6"/>
    <w:rsid w:val="00546B28"/>
    <w:rsid w:val="00546C0D"/>
    <w:rsid w:val="005474E8"/>
    <w:rsid w:val="005479BA"/>
    <w:rsid w:val="005502DF"/>
    <w:rsid w:val="00550B0B"/>
    <w:rsid w:val="0055118E"/>
    <w:rsid w:val="00551CD2"/>
    <w:rsid w:val="00551E34"/>
    <w:rsid w:val="00552304"/>
    <w:rsid w:val="005523D8"/>
    <w:rsid w:val="00552EC8"/>
    <w:rsid w:val="00553022"/>
    <w:rsid w:val="0055358F"/>
    <w:rsid w:val="00553A2C"/>
    <w:rsid w:val="00553BD1"/>
    <w:rsid w:val="00554C9E"/>
    <w:rsid w:val="00554FEE"/>
    <w:rsid w:val="00555470"/>
    <w:rsid w:val="00555492"/>
    <w:rsid w:val="005554B9"/>
    <w:rsid w:val="00555726"/>
    <w:rsid w:val="0055573E"/>
    <w:rsid w:val="00557102"/>
    <w:rsid w:val="00557478"/>
    <w:rsid w:val="005574EA"/>
    <w:rsid w:val="00557F0A"/>
    <w:rsid w:val="00560762"/>
    <w:rsid w:val="005607FF"/>
    <w:rsid w:val="00560C70"/>
    <w:rsid w:val="0056128E"/>
    <w:rsid w:val="00561326"/>
    <w:rsid w:val="00561CBA"/>
    <w:rsid w:val="00561EDC"/>
    <w:rsid w:val="00561EE9"/>
    <w:rsid w:val="00562091"/>
    <w:rsid w:val="0056211F"/>
    <w:rsid w:val="0056220F"/>
    <w:rsid w:val="00562578"/>
    <w:rsid w:val="00563472"/>
    <w:rsid w:val="005637FF"/>
    <w:rsid w:val="00563A58"/>
    <w:rsid w:val="00564185"/>
    <w:rsid w:val="005642DF"/>
    <w:rsid w:val="0056467E"/>
    <w:rsid w:val="00564906"/>
    <w:rsid w:val="00564ED5"/>
    <w:rsid w:val="00564ED7"/>
    <w:rsid w:val="00564EED"/>
    <w:rsid w:val="00565110"/>
    <w:rsid w:val="00565178"/>
    <w:rsid w:val="0056523D"/>
    <w:rsid w:val="00565278"/>
    <w:rsid w:val="0056595B"/>
    <w:rsid w:val="00565995"/>
    <w:rsid w:val="005659AE"/>
    <w:rsid w:val="00565A9A"/>
    <w:rsid w:val="00565BAE"/>
    <w:rsid w:val="00565D17"/>
    <w:rsid w:val="005662A3"/>
    <w:rsid w:val="005667A7"/>
    <w:rsid w:val="005669CC"/>
    <w:rsid w:val="00566E57"/>
    <w:rsid w:val="00567221"/>
    <w:rsid w:val="005672FA"/>
    <w:rsid w:val="0056731A"/>
    <w:rsid w:val="005677DF"/>
    <w:rsid w:val="00567EDA"/>
    <w:rsid w:val="0057083C"/>
    <w:rsid w:val="0057195C"/>
    <w:rsid w:val="0057195E"/>
    <w:rsid w:val="005719AB"/>
    <w:rsid w:val="005722B9"/>
    <w:rsid w:val="005725FE"/>
    <w:rsid w:val="005726F5"/>
    <w:rsid w:val="00572839"/>
    <w:rsid w:val="00572D9E"/>
    <w:rsid w:val="0057343A"/>
    <w:rsid w:val="00573729"/>
    <w:rsid w:val="005740C4"/>
    <w:rsid w:val="00574171"/>
    <w:rsid w:val="00574769"/>
    <w:rsid w:val="0057524C"/>
    <w:rsid w:val="0057563D"/>
    <w:rsid w:val="00575A2F"/>
    <w:rsid w:val="00575AE4"/>
    <w:rsid w:val="00575B6A"/>
    <w:rsid w:val="00575D5A"/>
    <w:rsid w:val="00576026"/>
    <w:rsid w:val="0057605E"/>
    <w:rsid w:val="00576384"/>
    <w:rsid w:val="00576865"/>
    <w:rsid w:val="00576892"/>
    <w:rsid w:val="005769A3"/>
    <w:rsid w:val="005769EB"/>
    <w:rsid w:val="00576CF2"/>
    <w:rsid w:val="00576DB7"/>
    <w:rsid w:val="00577383"/>
    <w:rsid w:val="00577E17"/>
    <w:rsid w:val="00577F33"/>
    <w:rsid w:val="0058045C"/>
    <w:rsid w:val="005804B5"/>
    <w:rsid w:val="0058066C"/>
    <w:rsid w:val="00580B2A"/>
    <w:rsid w:val="00580F2D"/>
    <w:rsid w:val="005814AB"/>
    <w:rsid w:val="00581679"/>
    <w:rsid w:val="005816A0"/>
    <w:rsid w:val="0058235E"/>
    <w:rsid w:val="00582542"/>
    <w:rsid w:val="0058264F"/>
    <w:rsid w:val="00582701"/>
    <w:rsid w:val="00582789"/>
    <w:rsid w:val="00582882"/>
    <w:rsid w:val="005829AB"/>
    <w:rsid w:val="00582A42"/>
    <w:rsid w:val="00582E4A"/>
    <w:rsid w:val="00582F6B"/>
    <w:rsid w:val="0058333B"/>
    <w:rsid w:val="0058367C"/>
    <w:rsid w:val="00583B54"/>
    <w:rsid w:val="00584114"/>
    <w:rsid w:val="00584178"/>
    <w:rsid w:val="005846DE"/>
    <w:rsid w:val="00585275"/>
    <w:rsid w:val="005853CB"/>
    <w:rsid w:val="0058559E"/>
    <w:rsid w:val="00585878"/>
    <w:rsid w:val="00585B26"/>
    <w:rsid w:val="00586800"/>
    <w:rsid w:val="00586DBC"/>
    <w:rsid w:val="00586DC3"/>
    <w:rsid w:val="00587217"/>
    <w:rsid w:val="0058759C"/>
    <w:rsid w:val="00587CC8"/>
    <w:rsid w:val="00587ED8"/>
    <w:rsid w:val="00587FE9"/>
    <w:rsid w:val="0059004B"/>
    <w:rsid w:val="005905BC"/>
    <w:rsid w:val="00590810"/>
    <w:rsid w:val="00590DE3"/>
    <w:rsid w:val="00590E98"/>
    <w:rsid w:val="00591274"/>
    <w:rsid w:val="0059162A"/>
    <w:rsid w:val="00591962"/>
    <w:rsid w:val="00591C81"/>
    <w:rsid w:val="00593317"/>
    <w:rsid w:val="00593A9B"/>
    <w:rsid w:val="00593B97"/>
    <w:rsid w:val="00594165"/>
    <w:rsid w:val="0059423E"/>
    <w:rsid w:val="005943E2"/>
    <w:rsid w:val="0059442A"/>
    <w:rsid w:val="0059468F"/>
    <w:rsid w:val="005947E3"/>
    <w:rsid w:val="00594AB5"/>
    <w:rsid w:val="00594E9F"/>
    <w:rsid w:val="0059501C"/>
    <w:rsid w:val="005954C3"/>
    <w:rsid w:val="005960EB"/>
    <w:rsid w:val="00596458"/>
    <w:rsid w:val="005964FA"/>
    <w:rsid w:val="0059670F"/>
    <w:rsid w:val="00596899"/>
    <w:rsid w:val="00596BC5"/>
    <w:rsid w:val="005977FC"/>
    <w:rsid w:val="0059789D"/>
    <w:rsid w:val="00597F60"/>
    <w:rsid w:val="005A0334"/>
    <w:rsid w:val="005A04BB"/>
    <w:rsid w:val="005A08F0"/>
    <w:rsid w:val="005A0991"/>
    <w:rsid w:val="005A09FA"/>
    <w:rsid w:val="005A0BC2"/>
    <w:rsid w:val="005A0D2F"/>
    <w:rsid w:val="005A1186"/>
    <w:rsid w:val="005A1260"/>
    <w:rsid w:val="005A14CE"/>
    <w:rsid w:val="005A164A"/>
    <w:rsid w:val="005A167D"/>
    <w:rsid w:val="005A1F81"/>
    <w:rsid w:val="005A252A"/>
    <w:rsid w:val="005A2DC6"/>
    <w:rsid w:val="005A300B"/>
    <w:rsid w:val="005A30F6"/>
    <w:rsid w:val="005A339F"/>
    <w:rsid w:val="005A3445"/>
    <w:rsid w:val="005A3503"/>
    <w:rsid w:val="005A392E"/>
    <w:rsid w:val="005A3AC9"/>
    <w:rsid w:val="005A3C3A"/>
    <w:rsid w:val="005A3E8C"/>
    <w:rsid w:val="005A41ED"/>
    <w:rsid w:val="005A481E"/>
    <w:rsid w:val="005A49A8"/>
    <w:rsid w:val="005A49F3"/>
    <w:rsid w:val="005A4AAB"/>
    <w:rsid w:val="005A4ABB"/>
    <w:rsid w:val="005A4ABD"/>
    <w:rsid w:val="005A4BC4"/>
    <w:rsid w:val="005A4F3A"/>
    <w:rsid w:val="005A52E2"/>
    <w:rsid w:val="005A53D7"/>
    <w:rsid w:val="005A54E7"/>
    <w:rsid w:val="005A54EE"/>
    <w:rsid w:val="005A560B"/>
    <w:rsid w:val="005A584A"/>
    <w:rsid w:val="005A5908"/>
    <w:rsid w:val="005A6300"/>
    <w:rsid w:val="005A67CC"/>
    <w:rsid w:val="005A67D1"/>
    <w:rsid w:val="005A70AD"/>
    <w:rsid w:val="005A765F"/>
    <w:rsid w:val="005A7BFC"/>
    <w:rsid w:val="005A7CB3"/>
    <w:rsid w:val="005B0229"/>
    <w:rsid w:val="005B0232"/>
    <w:rsid w:val="005B098A"/>
    <w:rsid w:val="005B0ED7"/>
    <w:rsid w:val="005B0F2A"/>
    <w:rsid w:val="005B10FD"/>
    <w:rsid w:val="005B1409"/>
    <w:rsid w:val="005B14C1"/>
    <w:rsid w:val="005B17F6"/>
    <w:rsid w:val="005B1AB0"/>
    <w:rsid w:val="005B207E"/>
    <w:rsid w:val="005B214C"/>
    <w:rsid w:val="005B29CA"/>
    <w:rsid w:val="005B2F08"/>
    <w:rsid w:val="005B2F92"/>
    <w:rsid w:val="005B356B"/>
    <w:rsid w:val="005B356D"/>
    <w:rsid w:val="005B3646"/>
    <w:rsid w:val="005B3907"/>
    <w:rsid w:val="005B3C80"/>
    <w:rsid w:val="005B3CAB"/>
    <w:rsid w:val="005B4081"/>
    <w:rsid w:val="005B4351"/>
    <w:rsid w:val="005B4641"/>
    <w:rsid w:val="005B4698"/>
    <w:rsid w:val="005B4A00"/>
    <w:rsid w:val="005B4DA6"/>
    <w:rsid w:val="005B5065"/>
    <w:rsid w:val="005B51C4"/>
    <w:rsid w:val="005B5A3E"/>
    <w:rsid w:val="005B5D2B"/>
    <w:rsid w:val="005B6175"/>
    <w:rsid w:val="005B6650"/>
    <w:rsid w:val="005B688E"/>
    <w:rsid w:val="005B6D1C"/>
    <w:rsid w:val="005B702D"/>
    <w:rsid w:val="005B7158"/>
    <w:rsid w:val="005B7258"/>
    <w:rsid w:val="005B7514"/>
    <w:rsid w:val="005B766C"/>
    <w:rsid w:val="005B7677"/>
    <w:rsid w:val="005B7BA7"/>
    <w:rsid w:val="005B7D6D"/>
    <w:rsid w:val="005B7EF2"/>
    <w:rsid w:val="005B7F69"/>
    <w:rsid w:val="005B7F74"/>
    <w:rsid w:val="005C0108"/>
    <w:rsid w:val="005C021B"/>
    <w:rsid w:val="005C0ABF"/>
    <w:rsid w:val="005C0C8F"/>
    <w:rsid w:val="005C1118"/>
    <w:rsid w:val="005C1B5E"/>
    <w:rsid w:val="005C1BED"/>
    <w:rsid w:val="005C1CB7"/>
    <w:rsid w:val="005C1E2B"/>
    <w:rsid w:val="005C2074"/>
    <w:rsid w:val="005C2151"/>
    <w:rsid w:val="005C25DA"/>
    <w:rsid w:val="005C2B84"/>
    <w:rsid w:val="005C2DE5"/>
    <w:rsid w:val="005C2F2C"/>
    <w:rsid w:val="005C37D0"/>
    <w:rsid w:val="005C37DC"/>
    <w:rsid w:val="005C3AB9"/>
    <w:rsid w:val="005C3E8E"/>
    <w:rsid w:val="005C3F84"/>
    <w:rsid w:val="005C40D6"/>
    <w:rsid w:val="005C433E"/>
    <w:rsid w:val="005C44B4"/>
    <w:rsid w:val="005C467A"/>
    <w:rsid w:val="005C480E"/>
    <w:rsid w:val="005C50AF"/>
    <w:rsid w:val="005C558E"/>
    <w:rsid w:val="005C5867"/>
    <w:rsid w:val="005C5B49"/>
    <w:rsid w:val="005C5D14"/>
    <w:rsid w:val="005C614F"/>
    <w:rsid w:val="005C6210"/>
    <w:rsid w:val="005C63F4"/>
    <w:rsid w:val="005C65BD"/>
    <w:rsid w:val="005C73C5"/>
    <w:rsid w:val="005C7459"/>
    <w:rsid w:val="005C7DD9"/>
    <w:rsid w:val="005C7FB9"/>
    <w:rsid w:val="005D045F"/>
    <w:rsid w:val="005D0C80"/>
    <w:rsid w:val="005D0F2D"/>
    <w:rsid w:val="005D1374"/>
    <w:rsid w:val="005D1392"/>
    <w:rsid w:val="005D13E6"/>
    <w:rsid w:val="005D15F3"/>
    <w:rsid w:val="005D168A"/>
    <w:rsid w:val="005D1760"/>
    <w:rsid w:val="005D1C62"/>
    <w:rsid w:val="005D2394"/>
    <w:rsid w:val="005D2A85"/>
    <w:rsid w:val="005D2EF2"/>
    <w:rsid w:val="005D3707"/>
    <w:rsid w:val="005D3CE8"/>
    <w:rsid w:val="005D3F63"/>
    <w:rsid w:val="005D42B6"/>
    <w:rsid w:val="005D446C"/>
    <w:rsid w:val="005D49C2"/>
    <w:rsid w:val="005D4B62"/>
    <w:rsid w:val="005D4E2E"/>
    <w:rsid w:val="005D4EB8"/>
    <w:rsid w:val="005D4EF3"/>
    <w:rsid w:val="005D50EC"/>
    <w:rsid w:val="005D57B1"/>
    <w:rsid w:val="005D587C"/>
    <w:rsid w:val="005D58B2"/>
    <w:rsid w:val="005D61AB"/>
    <w:rsid w:val="005D61B0"/>
    <w:rsid w:val="005D673F"/>
    <w:rsid w:val="005D68E9"/>
    <w:rsid w:val="005D6A35"/>
    <w:rsid w:val="005D6F64"/>
    <w:rsid w:val="005D7489"/>
    <w:rsid w:val="005E02C9"/>
    <w:rsid w:val="005E037B"/>
    <w:rsid w:val="005E0883"/>
    <w:rsid w:val="005E1010"/>
    <w:rsid w:val="005E1132"/>
    <w:rsid w:val="005E1269"/>
    <w:rsid w:val="005E129D"/>
    <w:rsid w:val="005E1C62"/>
    <w:rsid w:val="005E239E"/>
    <w:rsid w:val="005E23DC"/>
    <w:rsid w:val="005E260F"/>
    <w:rsid w:val="005E2B9A"/>
    <w:rsid w:val="005E31E1"/>
    <w:rsid w:val="005E37AC"/>
    <w:rsid w:val="005E3E44"/>
    <w:rsid w:val="005E3F1B"/>
    <w:rsid w:val="005E4091"/>
    <w:rsid w:val="005E42A1"/>
    <w:rsid w:val="005E4A19"/>
    <w:rsid w:val="005E4B51"/>
    <w:rsid w:val="005E4E43"/>
    <w:rsid w:val="005E5084"/>
    <w:rsid w:val="005E529D"/>
    <w:rsid w:val="005E52AC"/>
    <w:rsid w:val="005E5446"/>
    <w:rsid w:val="005E5641"/>
    <w:rsid w:val="005E6C55"/>
    <w:rsid w:val="005E7238"/>
    <w:rsid w:val="005E730F"/>
    <w:rsid w:val="005F0552"/>
    <w:rsid w:val="005F05B4"/>
    <w:rsid w:val="005F06E7"/>
    <w:rsid w:val="005F143A"/>
    <w:rsid w:val="005F1B0E"/>
    <w:rsid w:val="005F1B20"/>
    <w:rsid w:val="005F1B8B"/>
    <w:rsid w:val="005F1BF7"/>
    <w:rsid w:val="005F1C56"/>
    <w:rsid w:val="005F20F3"/>
    <w:rsid w:val="005F21D1"/>
    <w:rsid w:val="005F21E6"/>
    <w:rsid w:val="005F2485"/>
    <w:rsid w:val="005F3701"/>
    <w:rsid w:val="005F48D9"/>
    <w:rsid w:val="005F4BA7"/>
    <w:rsid w:val="005F4C0B"/>
    <w:rsid w:val="005F4D2F"/>
    <w:rsid w:val="005F4E8D"/>
    <w:rsid w:val="005F4F6C"/>
    <w:rsid w:val="005F51DD"/>
    <w:rsid w:val="005F5625"/>
    <w:rsid w:val="005F573D"/>
    <w:rsid w:val="005F5ADC"/>
    <w:rsid w:val="005F5BE3"/>
    <w:rsid w:val="005F60F2"/>
    <w:rsid w:val="005F679E"/>
    <w:rsid w:val="005F69D4"/>
    <w:rsid w:val="005F6BE8"/>
    <w:rsid w:val="005F6FAA"/>
    <w:rsid w:val="006014C9"/>
    <w:rsid w:val="0060166E"/>
    <w:rsid w:val="00601A78"/>
    <w:rsid w:val="00601CFD"/>
    <w:rsid w:val="006024AB"/>
    <w:rsid w:val="006025F4"/>
    <w:rsid w:val="00602630"/>
    <w:rsid w:val="00602D49"/>
    <w:rsid w:val="00602DEC"/>
    <w:rsid w:val="00602ED0"/>
    <w:rsid w:val="00602F66"/>
    <w:rsid w:val="006032EB"/>
    <w:rsid w:val="0060338C"/>
    <w:rsid w:val="006035A7"/>
    <w:rsid w:val="006036B2"/>
    <w:rsid w:val="00603A97"/>
    <w:rsid w:val="00603AAA"/>
    <w:rsid w:val="00603F84"/>
    <w:rsid w:val="006041BF"/>
    <w:rsid w:val="0060421B"/>
    <w:rsid w:val="0060470E"/>
    <w:rsid w:val="0060474A"/>
    <w:rsid w:val="006047D4"/>
    <w:rsid w:val="00604AF1"/>
    <w:rsid w:val="00604C8A"/>
    <w:rsid w:val="00604E4E"/>
    <w:rsid w:val="00604FEE"/>
    <w:rsid w:val="0060501A"/>
    <w:rsid w:val="006054EE"/>
    <w:rsid w:val="0060578A"/>
    <w:rsid w:val="00605ACB"/>
    <w:rsid w:val="00605B6C"/>
    <w:rsid w:val="00606129"/>
    <w:rsid w:val="006063DB"/>
    <w:rsid w:val="006068B9"/>
    <w:rsid w:val="006069CA"/>
    <w:rsid w:val="00606B19"/>
    <w:rsid w:val="00606BAB"/>
    <w:rsid w:val="00607489"/>
    <w:rsid w:val="006077EC"/>
    <w:rsid w:val="00607883"/>
    <w:rsid w:val="00607A21"/>
    <w:rsid w:val="00607A82"/>
    <w:rsid w:val="006100CB"/>
    <w:rsid w:val="00610219"/>
    <w:rsid w:val="00610252"/>
    <w:rsid w:val="0061042F"/>
    <w:rsid w:val="00610500"/>
    <w:rsid w:val="00610601"/>
    <w:rsid w:val="0061072B"/>
    <w:rsid w:val="00610EA9"/>
    <w:rsid w:val="00611001"/>
    <w:rsid w:val="006110CD"/>
    <w:rsid w:val="00611216"/>
    <w:rsid w:val="00611894"/>
    <w:rsid w:val="00611B61"/>
    <w:rsid w:val="006120F6"/>
    <w:rsid w:val="00612304"/>
    <w:rsid w:val="0061233C"/>
    <w:rsid w:val="006123D1"/>
    <w:rsid w:val="0061257F"/>
    <w:rsid w:val="00612A38"/>
    <w:rsid w:val="00612CC5"/>
    <w:rsid w:val="00612D42"/>
    <w:rsid w:val="00613170"/>
    <w:rsid w:val="00613337"/>
    <w:rsid w:val="00613473"/>
    <w:rsid w:val="00613671"/>
    <w:rsid w:val="00613B62"/>
    <w:rsid w:val="00614484"/>
    <w:rsid w:val="006144ED"/>
    <w:rsid w:val="00614A66"/>
    <w:rsid w:val="00614F66"/>
    <w:rsid w:val="00615747"/>
    <w:rsid w:val="00615C9A"/>
    <w:rsid w:val="006162DA"/>
    <w:rsid w:val="00616446"/>
    <w:rsid w:val="00616493"/>
    <w:rsid w:val="006165E2"/>
    <w:rsid w:val="0061662B"/>
    <w:rsid w:val="0061715E"/>
    <w:rsid w:val="006174CB"/>
    <w:rsid w:val="0061779C"/>
    <w:rsid w:val="00617B3B"/>
    <w:rsid w:val="00617D69"/>
    <w:rsid w:val="00620023"/>
    <w:rsid w:val="00620127"/>
    <w:rsid w:val="0062013A"/>
    <w:rsid w:val="00620962"/>
    <w:rsid w:val="00620B10"/>
    <w:rsid w:val="00620EAC"/>
    <w:rsid w:val="006210DA"/>
    <w:rsid w:val="006210F3"/>
    <w:rsid w:val="0062112C"/>
    <w:rsid w:val="006215AF"/>
    <w:rsid w:val="00622A6C"/>
    <w:rsid w:val="00622B87"/>
    <w:rsid w:val="00622CB9"/>
    <w:rsid w:val="0062301D"/>
    <w:rsid w:val="006234D0"/>
    <w:rsid w:val="0062374C"/>
    <w:rsid w:val="00623BED"/>
    <w:rsid w:val="006240FF"/>
    <w:rsid w:val="006242A2"/>
    <w:rsid w:val="006244EB"/>
    <w:rsid w:val="0062465C"/>
    <w:rsid w:val="006247E0"/>
    <w:rsid w:val="00624809"/>
    <w:rsid w:val="00624958"/>
    <w:rsid w:val="00624A4B"/>
    <w:rsid w:val="0062518F"/>
    <w:rsid w:val="006251C0"/>
    <w:rsid w:val="0062551F"/>
    <w:rsid w:val="0062699E"/>
    <w:rsid w:val="006270E9"/>
    <w:rsid w:val="006274A2"/>
    <w:rsid w:val="00630283"/>
    <w:rsid w:val="00630A67"/>
    <w:rsid w:val="00630B29"/>
    <w:rsid w:val="00630CA8"/>
    <w:rsid w:val="0063192C"/>
    <w:rsid w:val="00631B82"/>
    <w:rsid w:val="00631CC3"/>
    <w:rsid w:val="00632424"/>
    <w:rsid w:val="00632812"/>
    <w:rsid w:val="006328ED"/>
    <w:rsid w:val="006328FE"/>
    <w:rsid w:val="00632948"/>
    <w:rsid w:val="00632A5B"/>
    <w:rsid w:val="00633747"/>
    <w:rsid w:val="00633D30"/>
    <w:rsid w:val="00633E94"/>
    <w:rsid w:val="00634357"/>
    <w:rsid w:val="00634391"/>
    <w:rsid w:val="00634457"/>
    <w:rsid w:val="00634A6C"/>
    <w:rsid w:val="00635350"/>
    <w:rsid w:val="0063587B"/>
    <w:rsid w:val="00635918"/>
    <w:rsid w:val="0063592C"/>
    <w:rsid w:val="00635B19"/>
    <w:rsid w:val="00635B50"/>
    <w:rsid w:val="00635CCF"/>
    <w:rsid w:val="00635DAF"/>
    <w:rsid w:val="006362CA"/>
    <w:rsid w:val="006365B2"/>
    <w:rsid w:val="00636F5B"/>
    <w:rsid w:val="0063761A"/>
    <w:rsid w:val="0063793C"/>
    <w:rsid w:val="00637CBC"/>
    <w:rsid w:val="00637DF3"/>
    <w:rsid w:val="00637E84"/>
    <w:rsid w:val="00640446"/>
    <w:rsid w:val="0064057F"/>
    <w:rsid w:val="0064098C"/>
    <w:rsid w:val="00640BF0"/>
    <w:rsid w:val="00640E78"/>
    <w:rsid w:val="00641308"/>
    <w:rsid w:val="006413AA"/>
    <w:rsid w:val="0064197D"/>
    <w:rsid w:val="00641A22"/>
    <w:rsid w:val="00641A7D"/>
    <w:rsid w:val="00641AD2"/>
    <w:rsid w:val="00641C3E"/>
    <w:rsid w:val="006420FB"/>
    <w:rsid w:val="0064217E"/>
    <w:rsid w:val="0064285C"/>
    <w:rsid w:val="00642CFE"/>
    <w:rsid w:val="00642DBA"/>
    <w:rsid w:val="00642F4C"/>
    <w:rsid w:val="00643635"/>
    <w:rsid w:val="00643679"/>
    <w:rsid w:val="00644636"/>
    <w:rsid w:val="0064463A"/>
    <w:rsid w:val="0064479C"/>
    <w:rsid w:val="00644D15"/>
    <w:rsid w:val="00644EC2"/>
    <w:rsid w:val="00645360"/>
    <w:rsid w:val="00645A48"/>
    <w:rsid w:val="00645C0D"/>
    <w:rsid w:val="00646582"/>
    <w:rsid w:val="006468E4"/>
    <w:rsid w:val="00646A61"/>
    <w:rsid w:val="00646BE7"/>
    <w:rsid w:val="00646DCE"/>
    <w:rsid w:val="00646ECA"/>
    <w:rsid w:val="0064715A"/>
    <w:rsid w:val="00647FD4"/>
    <w:rsid w:val="0065068C"/>
    <w:rsid w:val="006515EA"/>
    <w:rsid w:val="00651811"/>
    <w:rsid w:val="00651B35"/>
    <w:rsid w:val="006524A6"/>
    <w:rsid w:val="00652707"/>
    <w:rsid w:val="00652789"/>
    <w:rsid w:val="00652A33"/>
    <w:rsid w:val="00652DC8"/>
    <w:rsid w:val="00652F14"/>
    <w:rsid w:val="00652F93"/>
    <w:rsid w:val="0065332C"/>
    <w:rsid w:val="00653BA3"/>
    <w:rsid w:val="00653D63"/>
    <w:rsid w:val="00653D67"/>
    <w:rsid w:val="00653FE6"/>
    <w:rsid w:val="0065402C"/>
    <w:rsid w:val="006541E2"/>
    <w:rsid w:val="00654459"/>
    <w:rsid w:val="0065446A"/>
    <w:rsid w:val="00654515"/>
    <w:rsid w:val="006552B6"/>
    <w:rsid w:val="006553A1"/>
    <w:rsid w:val="00655BA5"/>
    <w:rsid w:val="00655CD5"/>
    <w:rsid w:val="00655E8B"/>
    <w:rsid w:val="00656356"/>
    <w:rsid w:val="0065671B"/>
    <w:rsid w:val="006568BE"/>
    <w:rsid w:val="0065700B"/>
    <w:rsid w:val="00657E84"/>
    <w:rsid w:val="00657F4D"/>
    <w:rsid w:val="006601FB"/>
    <w:rsid w:val="00660284"/>
    <w:rsid w:val="0066030E"/>
    <w:rsid w:val="0066066A"/>
    <w:rsid w:val="006607AB"/>
    <w:rsid w:val="006611A2"/>
    <w:rsid w:val="00661569"/>
    <w:rsid w:val="00661B8D"/>
    <w:rsid w:val="00662206"/>
    <w:rsid w:val="00662C1A"/>
    <w:rsid w:val="006631EA"/>
    <w:rsid w:val="00663290"/>
    <w:rsid w:val="00663627"/>
    <w:rsid w:val="00663DFD"/>
    <w:rsid w:val="00663E2A"/>
    <w:rsid w:val="00663F1B"/>
    <w:rsid w:val="006645C4"/>
    <w:rsid w:val="0066494C"/>
    <w:rsid w:val="00664AD7"/>
    <w:rsid w:val="00664BB6"/>
    <w:rsid w:val="00665069"/>
    <w:rsid w:val="0066540C"/>
    <w:rsid w:val="006655C5"/>
    <w:rsid w:val="006657E6"/>
    <w:rsid w:val="00665959"/>
    <w:rsid w:val="00665B8D"/>
    <w:rsid w:val="0066659B"/>
    <w:rsid w:val="00666AB9"/>
    <w:rsid w:val="00666AC4"/>
    <w:rsid w:val="006670A2"/>
    <w:rsid w:val="00667374"/>
    <w:rsid w:val="0066750F"/>
    <w:rsid w:val="006675A9"/>
    <w:rsid w:val="00667A0A"/>
    <w:rsid w:val="00667E68"/>
    <w:rsid w:val="00670033"/>
    <w:rsid w:val="006706F1"/>
    <w:rsid w:val="00670E0F"/>
    <w:rsid w:val="00670FCB"/>
    <w:rsid w:val="00671047"/>
    <w:rsid w:val="00671060"/>
    <w:rsid w:val="006710F5"/>
    <w:rsid w:val="00671723"/>
    <w:rsid w:val="0067172C"/>
    <w:rsid w:val="0067178E"/>
    <w:rsid w:val="0067183A"/>
    <w:rsid w:val="00671BD5"/>
    <w:rsid w:val="006720A1"/>
    <w:rsid w:val="006723FF"/>
    <w:rsid w:val="0067310D"/>
    <w:rsid w:val="006733E6"/>
    <w:rsid w:val="0067346F"/>
    <w:rsid w:val="0067369E"/>
    <w:rsid w:val="006738B3"/>
    <w:rsid w:val="00673CC0"/>
    <w:rsid w:val="00673DEF"/>
    <w:rsid w:val="006746A3"/>
    <w:rsid w:val="00674DE4"/>
    <w:rsid w:val="00674F93"/>
    <w:rsid w:val="00675A36"/>
    <w:rsid w:val="00675B96"/>
    <w:rsid w:val="00675D91"/>
    <w:rsid w:val="006765F2"/>
    <w:rsid w:val="00676B74"/>
    <w:rsid w:val="00677B21"/>
    <w:rsid w:val="00677D05"/>
    <w:rsid w:val="00677ED7"/>
    <w:rsid w:val="00677EF6"/>
    <w:rsid w:val="006801A8"/>
    <w:rsid w:val="00680409"/>
    <w:rsid w:val="00680F27"/>
    <w:rsid w:val="0068108F"/>
    <w:rsid w:val="006815E7"/>
    <w:rsid w:val="00681821"/>
    <w:rsid w:val="006825D8"/>
    <w:rsid w:val="00682A3E"/>
    <w:rsid w:val="00682B0F"/>
    <w:rsid w:val="0068311F"/>
    <w:rsid w:val="00683407"/>
    <w:rsid w:val="00683B47"/>
    <w:rsid w:val="00683EB0"/>
    <w:rsid w:val="00684223"/>
    <w:rsid w:val="00684293"/>
    <w:rsid w:val="006844D9"/>
    <w:rsid w:val="00684546"/>
    <w:rsid w:val="0068454C"/>
    <w:rsid w:val="0068481D"/>
    <w:rsid w:val="00684CCE"/>
    <w:rsid w:val="00684F74"/>
    <w:rsid w:val="0068534A"/>
    <w:rsid w:val="0068538D"/>
    <w:rsid w:val="00685655"/>
    <w:rsid w:val="00685A39"/>
    <w:rsid w:val="00685D46"/>
    <w:rsid w:val="006863C5"/>
    <w:rsid w:val="006864AF"/>
    <w:rsid w:val="00686E89"/>
    <w:rsid w:val="0068706F"/>
    <w:rsid w:val="006873EF"/>
    <w:rsid w:val="00687825"/>
    <w:rsid w:val="006879A6"/>
    <w:rsid w:val="006906A3"/>
    <w:rsid w:val="006907E5"/>
    <w:rsid w:val="006908C3"/>
    <w:rsid w:val="0069118A"/>
    <w:rsid w:val="0069143B"/>
    <w:rsid w:val="00691E3B"/>
    <w:rsid w:val="00691EFB"/>
    <w:rsid w:val="006920C8"/>
    <w:rsid w:val="0069244A"/>
    <w:rsid w:val="00692633"/>
    <w:rsid w:val="006928C9"/>
    <w:rsid w:val="0069298D"/>
    <w:rsid w:val="00692BA7"/>
    <w:rsid w:val="00692D46"/>
    <w:rsid w:val="00693E9A"/>
    <w:rsid w:val="0069406F"/>
    <w:rsid w:val="0069425B"/>
    <w:rsid w:val="00694587"/>
    <w:rsid w:val="00694AAE"/>
    <w:rsid w:val="006953AF"/>
    <w:rsid w:val="006953EA"/>
    <w:rsid w:val="0069557B"/>
    <w:rsid w:val="006955C9"/>
    <w:rsid w:val="0069591D"/>
    <w:rsid w:val="00695C07"/>
    <w:rsid w:val="0069616B"/>
    <w:rsid w:val="006962F2"/>
    <w:rsid w:val="00696357"/>
    <w:rsid w:val="00697562"/>
    <w:rsid w:val="006A000F"/>
    <w:rsid w:val="006A02CE"/>
    <w:rsid w:val="006A0D1E"/>
    <w:rsid w:val="006A1DD1"/>
    <w:rsid w:val="006A1F2D"/>
    <w:rsid w:val="006A2037"/>
    <w:rsid w:val="006A25ED"/>
    <w:rsid w:val="006A260F"/>
    <w:rsid w:val="006A28EA"/>
    <w:rsid w:val="006A30AC"/>
    <w:rsid w:val="006A3267"/>
    <w:rsid w:val="006A33EB"/>
    <w:rsid w:val="006A3916"/>
    <w:rsid w:val="006A39BE"/>
    <w:rsid w:val="006A3CBB"/>
    <w:rsid w:val="006A3DFF"/>
    <w:rsid w:val="006A3F34"/>
    <w:rsid w:val="006A468E"/>
    <w:rsid w:val="006A4790"/>
    <w:rsid w:val="006A47B3"/>
    <w:rsid w:val="006A47E7"/>
    <w:rsid w:val="006A4D13"/>
    <w:rsid w:val="006A4D83"/>
    <w:rsid w:val="006A542D"/>
    <w:rsid w:val="006A55C0"/>
    <w:rsid w:val="006A5936"/>
    <w:rsid w:val="006A596F"/>
    <w:rsid w:val="006A59C5"/>
    <w:rsid w:val="006A5B51"/>
    <w:rsid w:val="006A5BC5"/>
    <w:rsid w:val="006A616C"/>
    <w:rsid w:val="006A62DE"/>
    <w:rsid w:val="006A6459"/>
    <w:rsid w:val="006A6CF4"/>
    <w:rsid w:val="006A6DEC"/>
    <w:rsid w:val="006A6EFB"/>
    <w:rsid w:val="006A72F5"/>
    <w:rsid w:val="006A76CA"/>
    <w:rsid w:val="006A79D6"/>
    <w:rsid w:val="006A7A1D"/>
    <w:rsid w:val="006A7FC6"/>
    <w:rsid w:val="006B0626"/>
    <w:rsid w:val="006B0790"/>
    <w:rsid w:val="006B0C88"/>
    <w:rsid w:val="006B113C"/>
    <w:rsid w:val="006B12C6"/>
    <w:rsid w:val="006B1428"/>
    <w:rsid w:val="006B17EC"/>
    <w:rsid w:val="006B1AA1"/>
    <w:rsid w:val="006B1BB6"/>
    <w:rsid w:val="006B2019"/>
    <w:rsid w:val="006B23DE"/>
    <w:rsid w:val="006B2529"/>
    <w:rsid w:val="006B26E0"/>
    <w:rsid w:val="006B2D68"/>
    <w:rsid w:val="006B310A"/>
    <w:rsid w:val="006B312A"/>
    <w:rsid w:val="006B3813"/>
    <w:rsid w:val="006B3A02"/>
    <w:rsid w:val="006B4341"/>
    <w:rsid w:val="006B4346"/>
    <w:rsid w:val="006B475B"/>
    <w:rsid w:val="006B4DE4"/>
    <w:rsid w:val="006B4EBB"/>
    <w:rsid w:val="006B5506"/>
    <w:rsid w:val="006B5A10"/>
    <w:rsid w:val="006B5C72"/>
    <w:rsid w:val="006B5D57"/>
    <w:rsid w:val="006B5F23"/>
    <w:rsid w:val="006B6027"/>
    <w:rsid w:val="006B629A"/>
    <w:rsid w:val="006B6C06"/>
    <w:rsid w:val="006B6DCD"/>
    <w:rsid w:val="006B7D14"/>
    <w:rsid w:val="006C0468"/>
    <w:rsid w:val="006C0E28"/>
    <w:rsid w:val="006C0F69"/>
    <w:rsid w:val="006C12E3"/>
    <w:rsid w:val="006C1838"/>
    <w:rsid w:val="006C1CBD"/>
    <w:rsid w:val="006C2091"/>
    <w:rsid w:val="006C304F"/>
    <w:rsid w:val="006C30E2"/>
    <w:rsid w:val="006C32AC"/>
    <w:rsid w:val="006C32C9"/>
    <w:rsid w:val="006C3C2E"/>
    <w:rsid w:val="006C3FE2"/>
    <w:rsid w:val="006C4187"/>
    <w:rsid w:val="006C46E5"/>
    <w:rsid w:val="006C494A"/>
    <w:rsid w:val="006C4BE1"/>
    <w:rsid w:val="006C4C2C"/>
    <w:rsid w:val="006C5390"/>
    <w:rsid w:val="006C6012"/>
    <w:rsid w:val="006C6029"/>
    <w:rsid w:val="006C6341"/>
    <w:rsid w:val="006C68A7"/>
    <w:rsid w:val="006C6A18"/>
    <w:rsid w:val="006C6A97"/>
    <w:rsid w:val="006C7AC6"/>
    <w:rsid w:val="006C7AF5"/>
    <w:rsid w:val="006D075C"/>
    <w:rsid w:val="006D07EF"/>
    <w:rsid w:val="006D1070"/>
    <w:rsid w:val="006D126D"/>
    <w:rsid w:val="006D1708"/>
    <w:rsid w:val="006D18BA"/>
    <w:rsid w:val="006D1A99"/>
    <w:rsid w:val="006D1AD8"/>
    <w:rsid w:val="006D22A3"/>
    <w:rsid w:val="006D22DD"/>
    <w:rsid w:val="006D2813"/>
    <w:rsid w:val="006D28B3"/>
    <w:rsid w:val="006D291B"/>
    <w:rsid w:val="006D297C"/>
    <w:rsid w:val="006D2A06"/>
    <w:rsid w:val="006D3248"/>
    <w:rsid w:val="006D32E9"/>
    <w:rsid w:val="006D33DD"/>
    <w:rsid w:val="006D360E"/>
    <w:rsid w:val="006D3C9A"/>
    <w:rsid w:val="006D4450"/>
    <w:rsid w:val="006D4556"/>
    <w:rsid w:val="006D4677"/>
    <w:rsid w:val="006D4700"/>
    <w:rsid w:val="006D4E71"/>
    <w:rsid w:val="006D4E82"/>
    <w:rsid w:val="006D50A0"/>
    <w:rsid w:val="006D53BB"/>
    <w:rsid w:val="006D5653"/>
    <w:rsid w:val="006D5949"/>
    <w:rsid w:val="006D5AAA"/>
    <w:rsid w:val="006D6A92"/>
    <w:rsid w:val="006D6D92"/>
    <w:rsid w:val="006D6EA2"/>
    <w:rsid w:val="006D6EAF"/>
    <w:rsid w:val="006D718A"/>
    <w:rsid w:val="006D745A"/>
    <w:rsid w:val="006D7762"/>
    <w:rsid w:val="006D7890"/>
    <w:rsid w:val="006E059F"/>
    <w:rsid w:val="006E0E51"/>
    <w:rsid w:val="006E0F50"/>
    <w:rsid w:val="006E1427"/>
    <w:rsid w:val="006E1AA6"/>
    <w:rsid w:val="006E1F3F"/>
    <w:rsid w:val="006E2A82"/>
    <w:rsid w:val="006E2B12"/>
    <w:rsid w:val="006E2ED7"/>
    <w:rsid w:val="006E33EF"/>
    <w:rsid w:val="006E3512"/>
    <w:rsid w:val="006E3719"/>
    <w:rsid w:val="006E5154"/>
    <w:rsid w:val="006E525D"/>
    <w:rsid w:val="006E5280"/>
    <w:rsid w:val="006E52DE"/>
    <w:rsid w:val="006E5CC6"/>
    <w:rsid w:val="006E603D"/>
    <w:rsid w:val="006E609A"/>
    <w:rsid w:val="006E60B8"/>
    <w:rsid w:val="006E6786"/>
    <w:rsid w:val="006E689C"/>
    <w:rsid w:val="006E6AB7"/>
    <w:rsid w:val="006E6B65"/>
    <w:rsid w:val="006E6FF6"/>
    <w:rsid w:val="006E70E4"/>
    <w:rsid w:val="006E724D"/>
    <w:rsid w:val="006E74A8"/>
    <w:rsid w:val="006E74F8"/>
    <w:rsid w:val="006E7C63"/>
    <w:rsid w:val="006F005C"/>
    <w:rsid w:val="006F0536"/>
    <w:rsid w:val="006F094E"/>
    <w:rsid w:val="006F0C26"/>
    <w:rsid w:val="006F0EF2"/>
    <w:rsid w:val="006F1413"/>
    <w:rsid w:val="006F1AA2"/>
    <w:rsid w:val="006F1AAC"/>
    <w:rsid w:val="006F1C09"/>
    <w:rsid w:val="006F1CC5"/>
    <w:rsid w:val="006F1D82"/>
    <w:rsid w:val="006F2020"/>
    <w:rsid w:val="006F311F"/>
    <w:rsid w:val="006F33C6"/>
    <w:rsid w:val="006F3D8C"/>
    <w:rsid w:val="006F3EF5"/>
    <w:rsid w:val="006F457A"/>
    <w:rsid w:val="006F488B"/>
    <w:rsid w:val="006F55AD"/>
    <w:rsid w:val="006F56C9"/>
    <w:rsid w:val="006F57E7"/>
    <w:rsid w:val="006F5968"/>
    <w:rsid w:val="006F5CA8"/>
    <w:rsid w:val="006F609D"/>
    <w:rsid w:val="006F61E7"/>
    <w:rsid w:val="006F653D"/>
    <w:rsid w:val="006F657E"/>
    <w:rsid w:val="006F6836"/>
    <w:rsid w:val="006F6A74"/>
    <w:rsid w:val="006F6DB7"/>
    <w:rsid w:val="006F6F34"/>
    <w:rsid w:val="006F7522"/>
    <w:rsid w:val="006F7851"/>
    <w:rsid w:val="006F7903"/>
    <w:rsid w:val="006F7967"/>
    <w:rsid w:val="006F7BCA"/>
    <w:rsid w:val="00700A72"/>
    <w:rsid w:val="00700B42"/>
    <w:rsid w:val="00701E1F"/>
    <w:rsid w:val="00702250"/>
    <w:rsid w:val="007023AC"/>
    <w:rsid w:val="007027A4"/>
    <w:rsid w:val="007029EB"/>
    <w:rsid w:val="00702EE7"/>
    <w:rsid w:val="00702F7E"/>
    <w:rsid w:val="00703015"/>
    <w:rsid w:val="00704095"/>
    <w:rsid w:val="0070414C"/>
    <w:rsid w:val="007042EA"/>
    <w:rsid w:val="00704387"/>
    <w:rsid w:val="00704594"/>
    <w:rsid w:val="007045AB"/>
    <w:rsid w:val="007048C4"/>
    <w:rsid w:val="0070496E"/>
    <w:rsid w:val="00704B45"/>
    <w:rsid w:val="007061CE"/>
    <w:rsid w:val="00706BC0"/>
    <w:rsid w:val="00706CA0"/>
    <w:rsid w:val="0070710F"/>
    <w:rsid w:val="0070773C"/>
    <w:rsid w:val="007078E2"/>
    <w:rsid w:val="00707DD6"/>
    <w:rsid w:val="00707DDC"/>
    <w:rsid w:val="007102BE"/>
    <w:rsid w:val="00710491"/>
    <w:rsid w:val="007106F9"/>
    <w:rsid w:val="00710DFB"/>
    <w:rsid w:val="007117B9"/>
    <w:rsid w:val="00711873"/>
    <w:rsid w:val="00711895"/>
    <w:rsid w:val="00711965"/>
    <w:rsid w:val="00711980"/>
    <w:rsid w:val="00711D29"/>
    <w:rsid w:val="0071210D"/>
    <w:rsid w:val="0071276F"/>
    <w:rsid w:val="00712F61"/>
    <w:rsid w:val="00712F7F"/>
    <w:rsid w:val="007134C4"/>
    <w:rsid w:val="00713683"/>
    <w:rsid w:val="00713AC0"/>
    <w:rsid w:val="00713D58"/>
    <w:rsid w:val="007142F3"/>
    <w:rsid w:val="00714680"/>
    <w:rsid w:val="00714E29"/>
    <w:rsid w:val="00715410"/>
    <w:rsid w:val="00715573"/>
    <w:rsid w:val="0071587F"/>
    <w:rsid w:val="00715B60"/>
    <w:rsid w:val="00715BAA"/>
    <w:rsid w:val="00715D87"/>
    <w:rsid w:val="00716186"/>
    <w:rsid w:val="00716296"/>
    <w:rsid w:val="007164C6"/>
    <w:rsid w:val="00716A88"/>
    <w:rsid w:val="0071728A"/>
    <w:rsid w:val="00720625"/>
    <w:rsid w:val="00721126"/>
    <w:rsid w:val="0072135D"/>
    <w:rsid w:val="007213E9"/>
    <w:rsid w:val="0072195F"/>
    <w:rsid w:val="00721A8F"/>
    <w:rsid w:val="00721E1F"/>
    <w:rsid w:val="00721ECB"/>
    <w:rsid w:val="007220A5"/>
    <w:rsid w:val="007221BB"/>
    <w:rsid w:val="007225E3"/>
    <w:rsid w:val="00722995"/>
    <w:rsid w:val="007234F3"/>
    <w:rsid w:val="00723795"/>
    <w:rsid w:val="00724031"/>
    <w:rsid w:val="00724459"/>
    <w:rsid w:val="0072491A"/>
    <w:rsid w:val="00724EAC"/>
    <w:rsid w:val="00725095"/>
    <w:rsid w:val="00725158"/>
    <w:rsid w:val="00725229"/>
    <w:rsid w:val="007257D6"/>
    <w:rsid w:val="00725880"/>
    <w:rsid w:val="00725997"/>
    <w:rsid w:val="00725B48"/>
    <w:rsid w:val="007261B9"/>
    <w:rsid w:val="00726483"/>
    <w:rsid w:val="0072658A"/>
    <w:rsid w:val="007266BF"/>
    <w:rsid w:val="00726AC6"/>
    <w:rsid w:val="007270DC"/>
    <w:rsid w:val="007270E3"/>
    <w:rsid w:val="0073001D"/>
    <w:rsid w:val="0073007C"/>
    <w:rsid w:val="00730C90"/>
    <w:rsid w:val="00730DCF"/>
    <w:rsid w:val="007310BC"/>
    <w:rsid w:val="007316D6"/>
    <w:rsid w:val="00731F4C"/>
    <w:rsid w:val="00731FD7"/>
    <w:rsid w:val="00732668"/>
    <w:rsid w:val="00732C36"/>
    <w:rsid w:val="00733156"/>
    <w:rsid w:val="007335FE"/>
    <w:rsid w:val="007337C3"/>
    <w:rsid w:val="00734125"/>
    <w:rsid w:val="007343B0"/>
    <w:rsid w:val="00734E6D"/>
    <w:rsid w:val="00734FD4"/>
    <w:rsid w:val="0073536E"/>
    <w:rsid w:val="0073554F"/>
    <w:rsid w:val="007355DF"/>
    <w:rsid w:val="00735938"/>
    <w:rsid w:val="007359AC"/>
    <w:rsid w:val="00735D4F"/>
    <w:rsid w:val="007360E5"/>
    <w:rsid w:val="00736110"/>
    <w:rsid w:val="007361C9"/>
    <w:rsid w:val="00736264"/>
    <w:rsid w:val="0073632A"/>
    <w:rsid w:val="0073640B"/>
    <w:rsid w:val="00736426"/>
    <w:rsid w:val="00737295"/>
    <w:rsid w:val="0073767F"/>
    <w:rsid w:val="007377E0"/>
    <w:rsid w:val="00737B99"/>
    <w:rsid w:val="00737CD5"/>
    <w:rsid w:val="00737F44"/>
    <w:rsid w:val="007400AA"/>
    <w:rsid w:val="007401D8"/>
    <w:rsid w:val="0074096D"/>
    <w:rsid w:val="00740BF8"/>
    <w:rsid w:val="00740DCB"/>
    <w:rsid w:val="00741330"/>
    <w:rsid w:val="00741815"/>
    <w:rsid w:val="00741988"/>
    <w:rsid w:val="00741ACB"/>
    <w:rsid w:val="00741C47"/>
    <w:rsid w:val="0074211C"/>
    <w:rsid w:val="00742839"/>
    <w:rsid w:val="0074296C"/>
    <w:rsid w:val="00742CD1"/>
    <w:rsid w:val="0074328F"/>
    <w:rsid w:val="00743499"/>
    <w:rsid w:val="00743987"/>
    <w:rsid w:val="00744BE6"/>
    <w:rsid w:val="00744E09"/>
    <w:rsid w:val="00744EC3"/>
    <w:rsid w:val="0074541F"/>
    <w:rsid w:val="0074559D"/>
    <w:rsid w:val="007456F6"/>
    <w:rsid w:val="00745BB3"/>
    <w:rsid w:val="00745DB3"/>
    <w:rsid w:val="00745EDB"/>
    <w:rsid w:val="0074612B"/>
    <w:rsid w:val="00746793"/>
    <w:rsid w:val="00746949"/>
    <w:rsid w:val="007470E3"/>
    <w:rsid w:val="007475A2"/>
    <w:rsid w:val="00750057"/>
    <w:rsid w:val="0075033E"/>
    <w:rsid w:val="007503B4"/>
    <w:rsid w:val="007503E8"/>
    <w:rsid w:val="00750425"/>
    <w:rsid w:val="007505B6"/>
    <w:rsid w:val="00750EE6"/>
    <w:rsid w:val="00750F5A"/>
    <w:rsid w:val="00750FA7"/>
    <w:rsid w:val="0075113C"/>
    <w:rsid w:val="007512AF"/>
    <w:rsid w:val="0075150E"/>
    <w:rsid w:val="0075162F"/>
    <w:rsid w:val="00751C27"/>
    <w:rsid w:val="00751E18"/>
    <w:rsid w:val="00752388"/>
    <w:rsid w:val="00752782"/>
    <w:rsid w:val="00752941"/>
    <w:rsid w:val="00753437"/>
    <w:rsid w:val="00753A8C"/>
    <w:rsid w:val="00753C73"/>
    <w:rsid w:val="00753D52"/>
    <w:rsid w:val="00753E21"/>
    <w:rsid w:val="007541C6"/>
    <w:rsid w:val="007547EE"/>
    <w:rsid w:val="00754879"/>
    <w:rsid w:val="00754977"/>
    <w:rsid w:val="00754A78"/>
    <w:rsid w:val="00754F79"/>
    <w:rsid w:val="00755107"/>
    <w:rsid w:val="007551F3"/>
    <w:rsid w:val="00755386"/>
    <w:rsid w:val="0075587C"/>
    <w:rsid w:val="00755C4E"/>
    <w:rsid w:val="00755CE1"/>
    <w:rsid w:val="00755D23"/>
    <w:rsid w:val="00755D41"/>
    <w:rsid w:val="00755FBA"/>
    <w:rsid w:val="00756AC8"/>
    <w:rsid w:val="00757473"/>
    <w:rsid w:val="00757895"/>
    <w:rsid w:val="00757A55"/>
    <w:rsid w:val="00757ACC"/>
    <w:rsid w:val="00757B11"/>
    <w:rsid w:val="00757C66"/>
    <w:rsid w:val="00757D65"/>
    <w:rsid w:val="007602D9"/>
    <w:rsid w:val="007606DC"/>
    <w:rsid w:val="007606F8"/>
    <w:rsid w:val="00760AE2"/>
    <w:rsid w:val="00760C0C"/>
    <w:rsid w:val="007610E0"/>
    <w:rsid w:val="0076137C"/>
    <w:rsid w:val="007614CB"/>
    <w:rsid w:val="007618BF"/>
    <w:rsid w:val="00761A4B"/>
    <w:rsid w:val="00761C69"/>
    <w:rsid w:val="00761EDA"/>
    <w:rsid w:val="0076226C"/>
    <w:rsid w:val="00762276"/>
    <w:rsid w:val="007623E1"/>
    <w:rsid w:val="00762519"/>
    <w:rsid w:val="007625B4"/>
    <w:rsid w:val="00762686"/>
    <w:rsid w:val="00762B11"/>
    <w:rsid w:val="00762B51"/>
    <w:rsid w:val="00762FA2"/>
    <w:rsid w:val="00763043"/>
    <w:rsid w:val="0076366A"/>
    <w:rsid w:val="007636CB"/>
    <w:rsid w:val="00763794"/>
    <w:rsid w:val="007638DA"/>
    <w:rsid w:val="00763BE2"/>
    <w:rsid w:val="00763DFE"/>
    <w:rsid w:val="00763E94"/>
    <w:rsid w:val="00764782"/>
    <w:rsid w:val="00764B29"/>
    <w:rsid w:val="00764C54"/>
    <w:rsid w:val="00765025"/>
    <w:rsid w:val="0076511D"/>
    <w:rsid w:val="007651C4"/>
    <w:rsid w:val="0076527C"/>
    <w:rsid w:val="00765893"/>
    <w:rsid w:val="0076637A"/>
    <w:rsid w:val="00766573"/>
    <w:rsid w:val="0076696E"/>
    <w:rsid w:val="00766DD9"/>
    <w:rsid w:val="00766E4F"/>
    <w:rsid w:val="00767085"/>
    <w:rsid w:val="00767F11"/>
    <w:rsid w:val="007701D5"/>
    <w:rsid w:val="007703D4"/>
    <w:rsid w:val="007704B8"/>
    <w:rsid w:val="00770516"/>
    <w:rsid w:val="00770981"/>
    <w:rsid w:val="00770C3C"/>
    <w:rsid w:val="00770EE9"/>
    <w:rsid w:val="00771815"/>
    <w:rsid w:val="00771CFA"/>
    <w:rsid w:val="00771FF4"/>
    <w:rsid w:val="007724D5"/>
    <w:rsid w:val="007732C4"/>
    <w:rsid w:val="00773BAA"/>
    <w:rsid w:val="00773BAC"/>
    <w:rsid w:val="00773CF1"/>
    <w:rsid w:val="007742E6"/>
    <w:rsid w:val="0077472F"/>
    <w:rsid w:val="00774741"/>
    <w:rsid w:val="0077490F"/>
    <w:rsid w:val="007749BB"/>
    <w:rsid w:val="00774E8C"/>
    <w:rsid w:val="0077538E"/>
    <w:rsid w:val="00775398"/>
    <w:rsid w:val="00775B20"/>
    <w:rsid w:val="00775C9C"/>
    <w:rsid w:val="00775EC6"/>
    <w:rsid w:val="007763F1"/>
    <w:rsid w:val="007767A6"/>
    <w:rsid w:val="007770F3"/>
    <w:rsid w:val="00777154"/>
    <w:rsid w:val="007773F1"/>
    <w:rsid w:val="00777451"/>
    <w:rsid w:val="0077768C"/>
    <w:rsid w:val="00777ACF"/>
    <w:rsid w:val="00777CB8"/>
    <w:rsid w:val="00777DDD"/>
    <w:rsid w:val="00780259"/>
    <w:rsid w:val="0078056B"/>
    <w:rsid w:val="00780865"/>
    <w:rsid w:val="00780BEC"/>
    <w:rsid w:val="00780C33"/>
    <w:rsid w:val="00780C3F"/>
    <w:rsid w:val="00780CD4"/>
    <w:rsid w:val="00780E00"/>
    <w:rsid w:val="007827C1"/>
    <w:rsid w:val="00782AEA"/>
    <w:rsid w:val="007830DB"/>
    <w:rsid w:val="00783131"/>
    <w:rsid w:val="0078387C"/>
    <w:rsid w:val="007838AF"/>
    <w:rsid w:val="00783D31"/>
    <w:rsid w:val="00784321"/>
    <w:rsid w:val="007848B5"/>
    <w:rsid w:val="0078491C"/>
    <w:rsid w:val="007853AB"/>
    <w:rsid w:val="00786610"/>
    <w:rsid w:val="00786950"/>
    <w:rsid w:val="00786981"/>
    <w:rsid w:val="00786B87"/>
    <w:rsid w:val="007871AD"/>
    <w:rsid w:val="00787C09"/>
    <w:rsid w:val="00787C90"/>
    <w:rsid w:val="00787D5F"/>
    <w:rsid w:val="00787EAC"/>
    <w:rsid w:val="007900F2"/>
    <w:rsid w:val="007902AF"/>
    <w:rsid w:val="007902B7"/>
    <w:rsid w:val="0079057C"/>
    <w:rsid w:val="00790A57"/>
    <w:rsid w:val="00790A67"/>
    <w:rsid w:val="007913F5"/>
    <w:rsid w:val="007915B2"/>
    <w:rsid w:val="007919A5"/>
    <w:rsid w:val="00791A42"/>
    <w:rsid w:val="00791A72"/>
    <w:rsid w:val="00791B94"/>
    <w:rsid w:val="00791EAF"/>
    <w:rsid w:val="00791F88"/>
    <w:rsid w:val="0079227A"/>
    <w:rsid w:val="0079246B"/>
    <w:rsid w:val="0079294E"/>
    <w:rsid w:val="00792AE3"/>
    <w:rsid w:val="00792C3C"/>
    <w:rsid w:val="007931FE"/>
    <w:rsid w:val="007935CB"/>
    <w:rsid w:val="00793760"/>
    <w:rsid w:val="00793940"/>
    <w:rsid w:val="00793ADB"/>
    <w:rsid w:val="00793ADE"/>
    <w:rsid w:val="00793B0F"/>
    <w:rsid w:val="00793BE0"/>
    <w:rsid w:val="00793C93"/>
    <w:rsid w:val="00793E88"/>
    <w:rsid w:val="00793EE5"/>
    <w:rsid w:val="00794773"/>
    <w:rsid w:val="00794C2D"/>
    <w:rsid w:val="00795610"/>
    <w:rsid w:val="00795AA5"/>
    <w:rsid w:val="00795DC1"/>
    <w:rsid w:val="00796090"/>
    <w:rsid w:val="007963FB"/>
    <w:rsid w:val="00796B99"/>
    <w:rsid w:val="00796C56"/>
    <w:rsid w:val="00797412"/>
    <w:rsid w:val="00797879"/>
    <w:rsid w:val="00797D3E"/>
    <w:rsid w:val="007A02C5"/>
    <w:rsid w:val="007A02E7"/>
    <w:rsid w:val="007A0505"/>
    <w:rsid w:val="007A0661"/>
    <w:rsid w:val="007A0779"/>
    <w:rsid w:val="007A0C5F"/>
    <w:rsid w:val="007A0EB7"/>
    <w:rsid w:val="007A145B"/>
    <w:rsid w:val="007A1854"/>
    <w:rsid w:val="007A200B"/>
    <w:rsid w:val="007A20D2"/>
    <w:rsid w:val="007A218E"/>
    <w:rsid w:val="007A263F"/>
    <w:rsid w:val="007A26E6"/>
    <w:rsid w:val="007A2855"/>
    <w:rsid w:val="007A2C8C"/>
    <w:rsid w:val="007A2DB0"/>
    <w:rsid w:val="007A2DEB"/>
    <w:rsid w:val="007A39C2"/>
    <w:rsid w:val="007A3C24"/>
    <w:rsid w:val="007A3DCF"/>
    <w:rsid w:val="007A449E"/>
    <w:rsid w:val="007A46FA"/>
    <w:rsid w:val="007A4768"/>
    <w:rsid w:val="007A4808"/>
    <w:rsid w:val="007A48BD"/>
    <w:rsid w:val="007A4B3B"/>
    <w:rsid w:val="007A50A5"/>
    <w:rsid w:val="007A55D0"/>
    <w:rsid w:val="007A6062"/>
    <w:rsid w:val="007A63FE"/>
    <w:rsid w:val="007A6423"/>
    <w:rsid w:val="007A6909"/>
    <w:rsid w:val="007A6C94"/>
    <w:rsid w:val="007A6F82"/>
    <w:rsid w:val="007A708E"/>
    <w:rsid w:val="007A736A"/>
    <w:rsid w:val="007A7A12"/>
    <w:rsid w:val="007A7DC9"/>
    <w:rsid w:val="007A7E7B"/>
    <w:rsid w:val="007A7FE9"/>
    <w:rsid w:val="007B0025"/>
    <w:rsid w:val="007B00FD"/>
    <w:rsid w:val="007B04F2"/>
    <w:rsid w:val="007B0B1D"/>
    <w:rsid w:val="007B0B94"/>
    <w:rsid w:val="007B0BC5"/>
    <w:rsid w:val="007B0DD7"/>
    <w:rsid w:val="007B0E87"/>
    <w:rsid w:val="007B1248"/>
    <w:rsid w:val="007B127D"/>
    <w:rsid w:val="007B13EA"/>
    <w:rsid w:val="007B1447"/>
    <w:rsid w:val="007B165F"/>
    <w:rsid w:val="007B1C66"/>
    <w:rsid w:val="007B1CD3"/>
    <w:rsid w:val="007B208E"/>
    <w:rsid w:val="007B23B6"/>
    <w:rsid w:val="007B27C0"/>
    <w:rsid w:val="007B2903"/>
    <w:rsid w:val="007B2C11"/>
    <w:rsid w:val="007B2DDD"/>
    <w:rsid w:val="007B35DB"/>
    <w:rsid w:val="007B3D81"/>
    <w:rsid w:val="007B4081"/>
    <w:rsid w:val="007B40F8"/>
    <w:rsid w:val="007B42DF"/>
    <w:rsid w:val="007B4F38"/>
    <w:rsid w:val="007B5023"/>
    <w:rsid w:val="007B50AD"/>
    <w:rsid w:val="007B5339"/>
    <w:rsid w:val="007B5433"/>
    <w:rsid w:val="007B54B2"/>
    <w:rsid w:val="007B5566"/>
    <w:rsid w:val="007B59D7"/>
    <w:rsid w:val="007B5B4D"/>
    <w:rsid w:val="007B5D71"/>
    <w:rsid w:val="007B5DB4"/>
    <w:rsid w:val="007B6514"/>
    <w:rsid w:val="007B6627"/>
    <w:rsid w:val="007B6652"/>
    <w:rsid w:val="007B6873"/>
    <w:rsid w:val="007B7145"/>
    <w:rsid w:val="007B725D"/>
    <w:rsid w:val="007B7399"/>
    <w:rsid w:val="007B741C"/>
    <w:rsid w:val="007B74A4"/>
    <w:rsid w:val="007B76AD"/>
    <w:rsid w:val="007B79DD"/>
    <w:rsid w:val="007B7D5B"/>
    <w:rsid w:val="007B7F23"/>
    <w:rsid w:val="007C013E"/>
    <w:rsid w:val="007C0164"/>
    <w:rsid w:val="007C0661"/>
    <w:rsid w:val="007C06A2"/>
    <w:rsid w:val="007C0A0E"/>
    <w:rsid w:val="007C0D10"/>
    <w:rsid w:val="007C0EFC"/>
    <w:rsid w:val="007C111A"/>
    <w:rsid w:val="007C16B1"/>
    <w:rsid w:val="007C1E29"/>
    <w:rsid w:val="007C20B1"/>
    <w:rsid w:val="007C25CA"/>
    <w:rsid w:val="007C351A"/>
    <w:rsid w:val="007C37EC"/>
    <w:rsid w:val="007C45F9"/>
    <w:rsid w:val="007C4D71"/>
    <w:rsid w:val="007C514A"/>
    <w:rsid w:val="007C51F7"/>
    <w:rsid w:val="007C55B3"/>
    <w:rsid w:val="007C5713"/>
    <w:rsid w:val="007C5D47"/>
    <w:rsid w:val="007C5DE0"/>
    <w:rsid w:val="007C63DB"/>
    <w:rsid w:val="007C6764"/>
    <w:rsid w:val="007C6D4F"/>
    <w:rsid w:val="007C7135"/>
    <w:rsid w:val="007C7972"/>
    <w:rsid w:val="007C7E4A"/>
    <w:rsid w:val="007D08D7"/>
    <w:rsid w:val="007D12A0"/>
    <w:rsid w:val="007D167B"/>
    <w:rsid w:val="007D1DE7"/>
    <w:rsid w:val="007D2081"/>
    <w:rsid w:val="007D2AC9"/>
    <w:rsid w:val="007D2D0C"/>
    <w:rsid w:val="007D2F8E"/>
    <w:rsid w:val="007D308A"/>
    <w:rsid w:val="007D3D5A"/>
    <w:rsid w:val="007D4749"/>
    <w:rsid w:val="007D4B7B"/>
    <w:rsid w:val="007D4BD0"/>
    <w:rsid w:val="007D4E09"/>
    <w:rsid w:val="007D52BB"/>
    <w:rsid w:val="007D58BC"/>
    <w:rsid w:val="007D61F4"/>
    <w:rsid w:val="007D63D1"/>
    <w:rsid w:val="007D674A"/>
    <w:rsid w:val="007D6824"/>
    <w:rsid w:val="007D7069"/>
    <w:rsid w:val="007D738C"/>
    <w:rsid w:val="007D73FE"/>
    <w:rsid w:val="007D7440"/>
    <w:rsid w:val="007D7A2A"/>
    <w:rsid w:val="007E0A64"/>
    <w:rsid w:val="007E0EB4"/>
    <w:rsid w:val="007E1338"/>
    <w:rsid w:val="007E1530"/>
    <w:rsid w:val="007E157D"/>
    <w:rsid w:val="007E1B02"/>
    <w:rsid w:val="007E1CFC"/>
    <w:rsid w:val="007E27D9"/>
    <w:rsid w:val="007E2E9D"/>
    <w:rsid w:val="007E2F9F"/>
    <w:rsid w:val="007E312F"/>
    <w:rsid w:val="007E32D5"/>
    <w:rsid w:val="007E343E"/>
    <w:rsid w:val="007E3C8E"/>
    <w:rsid w:val="007E4E7E"/>
    <w:rsid w:val="007E5213"/>
    <w:rsid w:val="007E61BB"/>
    <w:rsid w:val="007E6762"/>
    <w:rsid w:val="007E6A63"/>
    <w:rsid w:val="007E6CAC"/>
    <w:rsid w:val="007E71AC"/>
    <w:rsid w:val="007E7440"/>
    <w:rsid w:val="007E776B"/>
    <w:rsid w:val="007E77BD"/>
    <w:rsid w:val="007E7C82"/>
    <w:rsid w:val="007E7E9E"/>
    <w:rsid w:val="007E7FFE"/>
    <w:rsid w:val="007F008C"/>
    <w:rsid w:val="007F00BC"/>
    <w:rsid w:val="007F0480"/>
    <w:rsid w:val="007F0BCB"/>
    <w:rsid w:val="007F0D1D"/>
    <w:rsid w:val="007F128E"/>
    <w:rsid w:val="007F1366"/>
    <w:rsid w:val="007F13D0"/>
    <w:rsid w:val="007F1538"/>
    <w:rsid w:val="007F15FF"/>
    <w:rsid w:val="007F1942"/>
    <w:rsid w:val="007F20B7"/>
    <w:rsid w:val="007F2668"/>
    <w:rsid w:val="007F2A10"/>
    <w:rsid w:val="007F2E68"/>
    <w:rsid w:val="007F2FE5"/>
    <w:rsid w:val="007F30A2"/>
    <w:rsid w:val="007F43E0"/>
    <w:rsid w:val="007F48E7"/>
    <w:rsid w:val="007F5380"/>
    <w:rsid w:val="007F545F"/>
    <w:rsid w:val="007F5DCC"/>
    <w:rsid w:val="007F62A1"/>
    <w:rsid w:val="007F6D43"/>
    <w:rsid w:val="007F7335"/>
    <w:rsid w:val="007F76A6"/>
    <w:rsid w:val="007F7872"/>
    <w:rsid w:val="00800352"/>
    <w:rsid w:val="00800505"/>
    <w:rsid w:val="0080058C"/>
    <w:rsid w:val="008007C0"/>
    <w:rsid w:val="00800B12"/>
    <w:rsid w:val="00800BA1"/>
    <w:rsid w:val="00801212"/>
    <w:rsid w:val="008017D3"/>
    <w:rsid w:val="00801A99"/>
    <w:rsid w:val="00801D8F"/>
    <w:rsid w:val="00801E82"/>
    <w:rsid w:val="00801F81"/>
    <w:rsid w:val="00802228"/>
    <w:rsid w:val="00802523"/>
    <w:rsid w:val="008025BA"/>
    <w:rsid w:val="0080272C"/>
    <w:rsid w:val="00802AB3"/>
    <w:rsid w:val="00802E9B"/>
    <w:rsid w:val="0080300B"/>
    <w:rsid w:val="008036AD"/>
    <w:rsid w:val="00803B28"/>
    <w:rsid w:val="00804C60"/>
    <w:rsid w:val="00804D09"/>
    <w:rsid w:val="00804DC5"/>
    <w:rsid w:val="00804FCF"/>
    <w:rsid w:val="00805068"/>
    <w:rsid w:val="008057B6"/>
    <w:rsid w:val="00805A32"/>
    <w:rsid w:val="00806176"/>
    <w:rsid w:val="008067F1"/>
    <w:rsid w:val="00807012"/>
    <w:rsid w:val="00807365"/>
    <w:rsid w:val="00807468"/>
    <w:rsid w:val="0080756E"/>
    <w:rsid w:val="00807D39"/>
    <w:rsid w:val="008107BE"/>
    <w:rsid w:val="0081124D"/>
    <w:rsid w:val="008117D4"/>
    <w:rsid w:val="00811B12"/>
    <w:rsid w:val="00811EEF"/>
    <w:rsid w:val="00812A38"/>
    <w:rsid w:val="00813653"/>
    <w:rsid w:val="0081374A"/>
    <w:rsid w:val="00813946"/>
    <w:rsid w:val="008141FE"/>
    <w:rsid w:val="008146D7"/>
    <w:rsid w:val="00814813"/>
    <w:rsid w:val="00814CDA"/>
    <w:rsid w:val="00815047"/>
    <w:rsid w:val="008150C4"/>
    <w:rsid w:val="00815665"/>
    <w:rsid w:val="00815685"/>
    <w:rsid w:val="00815F41"/>
    <w:rsid w:val="00815FCD"/>
    <w:rsid w:val="00816018"/>
    <w:rsid w:val="0081653E"/>
    <w:rsid w:val="008168D9"/>
    <w:rsid w:val="008169CD"/>
    <w:rsid w:val="008170C3"/>
    <w:rsid w:val="00817212"/>
    <w:rsid w:val="008173A4"/>
    <w:rsid w:val="008173F9"/>
    <w:rsid w:val="008174AE"/>
    <w:rsid w:val="00817627"/>
    <w:rsid w:val="008178C0"/>
    <w:rsid w:val="00817BD8"/>
    <w:rsid w:val="00817CDE"/>
    <w:rsid w:val="00820021"/>
    <w:rsid w:val="008201F6"/>
    <w:rsid w:val="0082032E"/>
    <w:rsid w:val="00820423"/>
    <w:rsid w:val="008205F9"/>
    <w:rsid w:val="008206F9"/>
    <w:rsid w:val="008207E8"/>
    <w:rsid w:val="0082131C"/>
    <w:rsid w:val="00821376"/>
    <w:rsid w:val="008213EB"/>
    <w:rsid w:val="00821CF9"/>
    <w:rsid w:val="00821F0A"/>
    <w:rsid w:val="00822354"/>
    <w:rsid w:val="00822792"/>
    <w:rsid w:val="008231DC"/>
    <w:rsid w:val="00823B5B"/>
    <w:rsid w:val="00823DE0"/>
    <w:rsid w:val="00824507"/>
    <w:rsid w:val="0082451F"/>
    <w:rsid w:val="0082472B"/>
    <w:rsid w:val="008248A0"/>
    <w:rsid w:val="00824E4B"/>
    <w:rsid w:val="00825366"/>
    <w:rsid w:val="00825760"/>
    <w:rsid w:val="00825B8D"/>
    <w:rsid w:val="00825EF8"/>
    <w:rsid w:val="00826287"/>
    <w:rsid w:val="0082663F"/>
    <w:rsid w:val="0082665A"/>
    <w:rsid w:val="00826DD1"/>
    <w:rsid w:val="0082756C"/>
    <w:rsid w:val="008277B6"/>
    <w:rsid w:val="00830076"/>
    <w:rsid w:val="008300D1"/>
    <w:rsid w:val="008305E4"/>
    <w:rsid w:val="00830678"/>
    <w:rsid w:val="008306A3"/>
    <w:rsid w:val="00830A24"/>
    <w:rsid w:val="00831203"/>
    <w:rsid w:val="00831625"/>
    <w:rsid w:val="00831989"/>
    <w:rsid w:val="00831AF2"/>
    <w:rsid w:val="00831D0A"/>
    <w:rsid w:val="008321E8"/>
    <w:rsid w:val="0083246D"/>
    <w:rsid w:val="008326A8"/>
    <w:rsid w:val="008328F0"/>
    <w:rsid w:val="008329C0"/>
    <w:rsid w:val="008334B1"/>
    <w:rsid w:val="00833AC5"/>
    <w:rsid w:val="00833D53"/>
    <w:rsid w:val="00833E91"/>
    <w:rsid w:val="00833F5A"/>
    <w:rsid w:val="00834143"/>
    <w:rsid w:val="00834369"/>
    <w:rsid w:val="008343E9"/>
    <w:rsid w:val="008344CF"/>
    <w:rsid w:val="00834E05"/>
    <w:rsid w:val="00834E84"/>
    <w:rsid w:val="00835370"/>
    <w:rsid w:val="00835AAE"/>
    <w:rsid w:val="00835D84"/>
    <w:rsid w:val="00835D89"/>
    <w:rsid w:val="00835EF0"/>
    <w:rsid w:val="00835F34"/>
    <w:rsid w:val="00835F47"/>
    <w:rsid w:val="008360A6"/>
    <w:rsid w:val="0083625E"/>
    <w:rsid w:val="008363EA"/>
    <w:rsid w:val="008365CA"/>
    <w:rsid w:val="00836635"/>
    <w:rsid w:val="0083670B"/>
    <w:rsid w:val="00836989"/>
    <w:rsid w:val="00836AEB"/>
    <w:rsid w:val="00836CE7"/>
    <w:rsid w:val="00836DE8"/>
    <w:rsid w:val="00836EA3"/>
    <w:rsid w:val="008370CB"/>
    <w:rsid w:val="008371FD"/>
    <w:rsid w:val="0083776B"/>
    <w:rsid w:val="00837B57"/>
    <w:rsid w:val="008400CF"/>
    <w:rsid w:val="008403D4"/>
    <w:rsid w:val="0084057D"/>
    <w:rsid w:val="00840B1B"/>
    <w:rsid w:val="008410A1"/>
    <w:rsid w:val="0084174D"/>
    <w:rsid w:val="0084190B"/>
    <w:rsid w:val="0084196E"/>
    <w:rsid w:val="00841E3D"/>
    <w:rsid w:val="0084205A"/>
    <w:rsid w:val="00842316"/>
    <w:rsid w:val="00842404"/>
    <w:rsid w:val="008425B8"/>
    <w:rsid w:val="00842A95"/>
    <w:rsid w:val="00842C17"/>
    <w:rsid w:val="00842C1A"/>
    <w:rsid w:val="00843023"/>
    <w:rsid w:val="0084307D"/>
    <w:rsid w:val="00843904"/>
    <w:rsid w:val="00844297"/>
    <w:rsid w:val="00844A09"/>
    <w:rsid w:val="00844CA8"/>
    <w:rsid w:val="00845449"/>
    <w:rsid w:val="008454EB"/>
    <w:rsid w:val="00845659"/>
    <w:rsid w:val="008458CA"/>
    <w:rsid w:val="00845E49"/>
    <w:rsid w:val="00846817"/>
    <w:rsid w:val="0084698E"/>
    <w:rsid w:val="0084698F"/>
    <w:rsid w:val="00846D3D"/>
    <w:rsid w:val="00846FD1"/>
    <w:rsid w:val="0084701B"/>
    <w:rsid w:val="0084715C"/>
    <w:rsid w:val="008500BC"/>
    <w:rsid w:val="00850387"/>
    <w:rsid w:val="008504FD"/>
    <w:rsid w:val="008509A3"/>
    <w:rsid w:val="00850DD2"/>
    <w:rsid w:val="00851450"/>
    <w:rsid w:val="00851614"/>
    <w:rsid w:val="00851767"/>
    <w:rsid w:val="00851860"/>
    <w:rsid w:val="00851AB9"/>
    <w:rsid w:val="00851BB7"/>
    <w:rsid w:val="0085261C"/>
    <w:rsid w:val="00852740"/>
    <w:rsid w:val="00852831"/>
    <w:rsid w:val="008529B4"/>
    <w:rsid w:val="00852A4D"/>
    <w:rsid w:val="00853623"/>
    <w:rsid w:val="00853679"/>
    <w:rsid w:val="00853807"/>
    <w:rsid w:val="00853D55"/>
    <w:rsid w:val="008544FB"/>
    <w:rsid w:val="00854654"/>
    <w:rsid w:val="00854861"/>
    <w:rsid w:val="00854A89"/>
    <w:rsid w:val="00854B10"/>
    <w:rsid w:val="00854DB8"/>
    <w:rsid w:val="008551EC"/>
    <w:rsid w:val="00855449"/>
    <w:rsid w:val="00855E0E"/>
    <w:rsid w:val="0085619A"/>
    <w:rsid w:val="0085621C"/>
    <w:rsid w:val="00856220"/>
    <w:rsid w:val="008563A6"/>
    <w:rsid w:val="00856416"/>
    <w:rsid w:val="008564E1"/>
    <w:rsid w:val="008572D6"/>
    <w:rsid w:val="0085761C"/>
    <w:rsid w:val="008605CB"/>
    <w:rsid w:val="00860EE8"/>
    <w:rsid w:val="008617F7"/>
    <w:rsid w:val="00861A70"/>
    <w:rsid w:val="00861B4B"/>
    <w:rsid w:val="00861B9C"/>
    <w:rsid w:val="00862068"/>
    <w:rsid w:val="00862194"/>
    <w:rsid w:val="008621E3"/>
    <w:rsid w:val="008624FD"/>
    <w:rsid w:val="00862793"/>
    <w:rsid w:val="00862AFD"/>
    <w:rsid w:val="00862D21"/>
    <w:rsid w:val="00862F6F"/>
    <w:rsid w:val="008632CB"/>
    <w:rsid w:val="00863482"/>
    <w:rsid w:val="00863E38"/>
    <w:rsid w:val="00864428"/>
    <w:rsid w:val="00864737"/>
    <w:rsid w:val="0086490E"/>
    <w:rsid w:val="00864B28"/>
    <w:rsid w:val="00864C2A"/>
    <w:rsid w:val="00864F4C"/>
    <w:rsid w:val="00864FF8"/>
    <w:rsid w:val="0086510C"/>
    <w:rsid w:val="0086523A"/>
    <w:rsid w:val="0086529C"/>
    <w:rsid w:val="0086556C"/>
    <w:rsid w:val="008655AF"/>
    <w:rsid w:val="008667DF"/>
    <w:rsid w:val="00866A7E"/>
    <w:rsid w:val="00866AD0"/>
    <w:rsid w:val="00866EAC"/>
    <w:rsid w:val="00867032"/>
    <w:rsid w:val="008679C0"/>
    <w:rsid w:val="00867B63"/>
    <w:rsid w:val="008706AE"/>
    <w:rsid w:val="00870DEE"/>
    <w:rsid w:val="00870EE7"/>
    <w:rsid w:val="0087106F"/>
    <w:rsid w:val="008710A7"/>
    <w:rsid w:val="00871283"/>
    <w:rsid w:val="0087130D"/>
    <w:rsid w:val="008716F3"/>
    <w:rsid w:val="00871788"/>
    <w:rsid w:val="008718BF"/>
    <w:rsid w:val="008719DA"/>
    <w:rsid w:val="00871DD8"/>
    <w:rsid w:val="00872159"/>
    <w:rsid w:val="00872299"/>
    <w:rsid w:val="008725D1"/>
    <w:rsid w:val="008731DE"/>
    <w:rsid w:val="008741FF"/>
    <w:rsid w:val="008751EB"/>
    <w:rsid w:val="008752DA"/>
    <w:rsid w:val="0087564E"/>
    <w:rsid w:val="0087570D"/>
    <w:rsid w:val="00875A1B"/>
    <w:rsid w:val="00875AD4"/>
    <w:rsid w:val="0087603A"/>
    <w:rsid w:val="0087697F"/>
    <w:rsid w:val="00876BD3"/>
    <w:rsid w:val="008774D0"/>
    <w:rsid w:val="008777D0"/>
    <w:rsid w:val="00877FED"/>
    <w:rsid w:val="0088032D"/>
    <w:rsid w:val="00880335"/>
    <w:rsid w:val="0088046D"/>
    <w:rsid w:val="008804C7"/>
    <w:rsid w:val="008804DB"/>
    <w:rsid w:val="008811DE"/>
    <w:rsid w:val="0088197D"/>
    <w:rsid w:val="00881A7A"/>
    <w:rsid w:val="00881AB8"/>
    <w:rsid w:val="00881B77"/>
    <w:rsid w:val="00881B87"/>
    <w:rsid w:val="00882133"/>
    <w:rsid w:val="008821C2"/>
    <w:rsid w:val="008821E0"/>
    <w:rsid w:val="00882225"/>
    <w:rsid w:val="00882324"/>
    <w:rsid w:val="00882B00"/>
    <w:rsid w:val="00882B78"/>
    <w:rsid w:val="008831C4"/>
    <w:rsid w:val="00883421"/>
    <w:rsid w:val="00883741"/>
    <w:rsid w:val="008837AD"/>
    <w:rsid w:val="00883FC8"/>
    <w:rsid w:val="00884A10"/>
    <w:rsid w:val="00884A89"/>
    <w:rsid w:val="00884A97"/>
    <w:rsid w:val="00884C40"/>
    <w:rsid w:val="00885235"/>
    <w:rsid w:val="008857A5"/>
    <w:rsid w:val="00885971"/>
    <w:rsid w:val="00885D27"/>
    <w:rsid w:val="0088649A"/>
    <w:rsid w:val="0088661B"/>
    <w:rsid w:val="0088670D"/>
    <w:rsid w:val="00886937"/>
    <w:rsid w:val="0088697C"/>
    <w:rsid w:val="00886A4A"/>
    <w:rsid w:val="00886A97"/>
    <w:rsid w:val="00886C9C"/>
    <w:rsid w:val="00887209"/>
    <w:rsid w:val="0088751D"/>
    <w:rsid w:val="008876A2"/>
    <w:rsid w:val="008877C2"/>
    <w:rsid w:val="00887D33"/>
    <w:rsid w:val="00890112"/>
    <w:rsid w:val="008904CF"/>
    <w:rsid w:val="008908C5"/>
    <w:rsid w:val="0089091D"/>
    <w:rsid w:val="00890A92"/>
    <w:rsid w:val="008912F0"/>
    <w:rsid w:val="0089172A"/>
    <w:rsid w:val="00891F35"/>
    <w:rsid w:val="0089208F"/>
    <w:rsid w:val="008920DC"/>
    <w:rsid w:val="00892B00"/>
    <w:rsid w:val="00892B35"/>
    <w:rsid w:val="00892BBD"/>
    <w:rsid w:val="00892BD8"/>
    <w:rsid w:val="00892C65"/>
    <w:rsid w:val="00893314"/>
    <w:rsid w:val="00893585"/>
    <w:rsid w:val="00893767"/>
    <w:rsid w:val="00893927"/>
    <w:rsid w:val="00893A7C"/>
    <w:rsid w:val="00893E93"/>
    <w:rsid w:val="00893F45"/>
    <w:rsid w:val="00894EB6"/>
    <w:rsid w:val="008951EF"/>
    <w:rsid w:val="0089553C"/>
    <w:rsid w:val="008957D4"/>
    <w:rsid w:val="008959F4"/>
    <w:rsid w:val="00895A2D"/>
    <w:rsid w:val="00895E3A"/>
    <w:rsid w:val="008960CE"/>
    <w:rsid w:val="0089625D"/>
    <w:rsid w:val="00896921"/>
    <w:rsid w:val="008969E0"/>
    <w:rsid w:val="00896A66"/>
    <w:rsid w:val="00896ADC"/>
    <w:rsid w:val="00896CB0"/>
    <w:rsid w:val="00896D61"/>
    <w:rsid w:val="00897068"/>
    <w:rsid w:val="0089757B"/>
    <w:rsid w:val="00897835"/>
    <w:rsid w:val="0089785B"/>
    <w:rsid w:val="008978E0"/>
    <w:rsid w:val="008A0478"/>
    <w:rsid w:val="008A0CCC"/>
    <w:rsid w:val="008A0D1B"/>
    <w:rsid w:val="008A1847"/>
    <w:rsid w:val="008A1A6A"/>
    <w:rsid w:val="008A2138"/>
    <w:rsid w:val="008A2623"/>
    <w:rsid w:val="008A2A58"/>
    <w:rsid w:val="008A32AC"/>
    <w:rsid w:val="008A337F"/>
    <w:rsid w:val="008A353B"/>
    <w:rsid w:val="008A3A78"/>
    <w:rsid w:val="008A3C72"/>
    <w:rsid w:val="008A432F"/>
    <w:rsid w:val="008A4491"/>
    <w:rsid w:val="008A452D"/>
    <w:rsid w:val="008A454B"/>
    <w:rsid w:val="008A4751"/>
    <w:rsid w:val="008A53C5"/>
    <w:rsid w:val="008A5829"/>
    <w:rsid w:val="008A5912"/>
    <w:rsid w:val="008A5D87"/>
    <w:rsid w:val="008A6049"/>
    <w:rsid w:val="008A60A7"/>
    <w:rsid w:val="008A6123"/>
    <w:rsid w:val="008A615B"/>
    <w:rsid w:val="008A6602"/>
    <w:rsid w:val="008A6649"/>
    <w:rsid w:val="008A6729"/>
    <w:rsid w:val="008A679F"/>
    <w:rsid w:val="008A693F"/>
    <w:rsid w:val="008A6A0A"/>
    <w:rsid w:val="008A6E3F"/>
    <w:rsid w:val="008A7637"/>
    <w:rsid w:val="008A7A62"/>
    <w:rsid w:val="008A7B81"/>
    <w:rsid w:val="008B0140"/>
    <w:rsid w:val="008B0142"/>
    <w:rsid w:val="008B0493"/>
    <w:rsid w:val="008B117C"/>
    <w:rsid w:val="008B1205"/>
    <w:rsid w:val="008B1385"/>
    <w:rsid w:val="008B1454"/>
    <w:rsid w:val="008B14FC"/>
    <w:rsid w:val="008B15B0"/>
    <w:rsid w:val="008B160C"/>
    <w:rsid w:val="008B1733"/>
    <w:rsid w:val="008B1736"/>
    <w:rsid w:val="008B1D5A"/>
    <w:rsid w:val="008B2386"/>
    <w:rsid w:val="008B2733"/>
    <w:rsid w:val="008B2B05"/>
    <w:rsid w:val="008B2BBA"/>
    <w:rsid w:val="008B2FA8"/>
    <w:rsid w:val="008B305A"/>
    <w:rsid w:val="008B34D2"/>
    <w:rsid w:val="008B34EC"/>
    <w:rsid w:val="008B3B2A"/>
    <w:rsid w:val="008B3FA6"/>
    <w:rsid w:val="008B42D9"/>
    <w:rsid w:val="008B4360"/>
    <w:rsid w:val="008B4419"/>
    <w:rsid w:val="008B4601"/>
    <w:rsid w:val="008B4A6E"/>
    <w:rsid w:val="008B4C07"/>
    <w:rsid w:val="008B4E36"/>
    <w:rsid w:val="008B6128"/>
    <w:rsid w:val="008B645E"/>
    <w:rsid w:val="008B65A2"/>
    <w:rsid w:val="008B7483"/>
    <w:rsid w:val="008B7532"/>
    <w:rsid w:val="008B764C"/>
    <w:rsid w:val="008B7C2E"/>
    <w:rsid w:val="008C0134"/>
    <w:rsid w:val="008C0419"/>
    <w:rsid w:val="008C0590"/>
    <w:rsid w:val="008C09CE"/>
    <w:rsid w:val="008C0DD3"/>
    <w:rsid w:val="008C1136"/>
    <w:rsid w:val="008C152B"/>
    <w:rsid w:val="008C161D"/>
    <w:rsid w:val="008C1B51"/>
    <w:rsid w:val="008C1D47"/>
    <w:rsid w:val="008C1F5F"/>
    <w:rsid w:val="008C1FA0"/>
    <w:rsid w:val="008C2127"/>
    <w:rsid w:val="008C22A7"/>
    <w:rsid w:val="008C23E4"/>
    <w:rsid w:val="008C2524"/>
    <w:rsid w:val="008C277F"/>
    <w:rsid w:val="008C27AF"/>
    <w:rsid w:val="008C2961"/>
    <w:rsid w:val="008C2FDB"/>
    <w:rsid w:val="008C306C"/>
    <w:rsid w:val="008C33E8"/>
    <w:rsid w:val="008C3B81"/>
    <w:rsid w:val="008C3D20"/>
    <w:rsid w:val="008C3F88"/>
    <w:rsid w:val="008C43D4"/>
    <w:rsid w:val="008C4729"/>
    <w:rsid w:val="008C4A0A"/>
    <w:rsid w:val="008C4A72"/>
    <w:rsid w:val="008C5A52"/>
    <w:rsid w:val="008C5D82"/>
    <w:rsid w:val="008C62D8"/>
    <w:rsid w:val="008C6925"/>
    <w:rsid w:val="008C6BA9"/>
    <w:rsid w:val="008C6DB7"/>
    <w:rsid w:val="008C6E77"/>
    <w:rsid w:val="008C6EAC"/>
    <w:rsid w:val="008C7625"/>
    <w:rsid w:val="008C7CD6"/>
    <w:rsid w:val="008C7D35"/>
    <w:rsid w:val="008C7E00"/>
    <w:rsid w:val="008C7E80"/>
    <w:rsid w:val="008D0391"/>
    <w:rsid w:val="008D124A"/>
    <w:rsid w:val="008D14E7"/>
    <w:rsid w:val="008D15C2"/>
    <w:rsid w:val="008D1A44"/>
    <w:rsid w:val="008D1A7B"/>
    <w:rsid w:val="008D1B5A"/>
    <w:rsid w:val="008D2285"/>
    <w:rsid w:val="008D2977"/>
    <w:rsid w:val="008D2CD5"/>
    <w:rsid w:val="008D2DD9"/>
    <w:rsid w:val="008D2E24"/>
    <w:rsid w:val="008D2F19"/>
    <w:rsid w:val="008D3283"/>
    <w:rsid w:val="008D34A5"/>
    <w:rsid w:val="008D37B0"/>
    <w:rsid w:val="008D398E"/>
    <w:rsid w:val="008D3AF7"/>
    <w:rsid w:val="008D412A"/>
    <w:rsid w:val="008D41D7"/>
    <w:rsid w:val="008D55F5"/>
    <w:rsid w:val="008D5A1F"/>
    <w:rsid w:val="008D5EAA"/>
    <w:rsid w:val="008D61EC"/>
    <w:rsid w:val="008D6504"/>
    <w:rsid w:val="008D6B89"/>
    <w:rsid w:val="008D755D"/>
    <w:rsid w:val="008D7635"/>
    <w:rsid w:val="008E0131"/>
    <w:rsid w:val="008E037E"/>
    <w:rsid w:val="008E06CD"/>
    <w:rsid w:val="008E0BA4"/>
    <w:rsid w:val="008E1473"/>
    <w:rsid w:val="008E1688"/>
    <w:rsid w:val="008E183D"/>
    <w:rsid w:val="008E1A10"/>
    <w:rsid w:val="008E1FD7"/>
    <w:rsid w:val="008E201D"/>
    <w:rsid w:val="008E2461"/>
    <w:rsid w:val="008E2614"/>
    <w:rsid w:val="008E26AD"/>
    <w:rsid w:val="008E2735"/>
    <w:rsid w:val="008E2E05"/>
    <w:rsid w:val="008E2E0A"/>
    <w:rsid w:val="008E3363"/>
    <w:rsid w:val="008E3382"/>
    <w:rsid w:val="008E345B"/>
    <w:rsid w:val="008E3694"/>
    <w:rsid w:val="008E36C2"/>
    <w:rsid w:val="008E394C"/>
    <w:rsid w:val="008E3FCF"/>
    <w:rsid w:val="008E4101"/>
    <w:rsid w:val="008E4256"/>
    <w:rsid w:val="008E43FC"/>
    <w:rsid w:val="008E457F"/>
    <w:rsid w:val="008E48AF"/>
    <w:rsid w:val="008E52CF"/>
    <w:rsid w:val="008E5D2C"/>
    <w:rsid w:val="008E625C"/>
    <w:rsid w:val="008E6E8A"/>
    <w:rsid w:val="008E70EE"/>
    <w:rsid w:val="008E746F"/>
    <w:rsid w:val="008E7495"/>
    <w:rsid w:val="008E7DB6"/>
    <w:rsid w:val="008E7ED6"/>
    <w:rsid w:val="008F0161"/>
    <w:rsid w:val="008F0A56"/>
    <w:rsid w:val="008F0B49"/>
    <w:rsid w:val="008F0B7C"/>
    <w:rsid w:val="008F0C7A"/>
    <w:rsid w:val="008F1562"/>
    <w:rsid w:val="008F1BE3"/>
    <w:rsid w:val="008F2824"/>
    <w:rsid w:val="008F293E"/>
    <w:rsid w:val="008F326A"/>
    <w:rsid w:val="008F348B"/>
    <w:rsid w:val="008F3807"/>
    <w:rsid w:val="008F3CBA"/>
    <w:rsid w:val="008F3ED6"/>
    <w:rsid w:val="008F3EDC"/>
    <w:rsid w:val="008F4355"/>
    <w:rsid w:val="008F4C00"/>
    <w:rsid w:val="008F4E2D"/>
    <w:rsid w:val="008F56D4"/>
    <w:rsid w:val="008F5948"/>
    <w:rsid w:val="008F5C51"/>
    <w:rsid w:val="008F61CA"/>
    <w:rsid w:val="008F639F"/>
    <w:rsid w:val="008F6A65"/>
    <w:rsid w:val="008F6AD5"/>
    <w:rsid w:val="008F6B2A"/>
    <w:rsid w:val="008F6C75"/>
    <w:rsid w:val="008F6D68"/>
    <w:rsid w:val="008F6FF7"/>
    <w:rsid w:val="008F705C"/>
    <w:rsid w:val="008F781E"/>
    <w:rsid w:val="008F7BA7"/>
    <w:rsid w:val="008F7DCD"/>
    <w:rsid w:val="009001BF"/>
    <w:rsid w:val="00900E9E"/>
    <w:rsid w:val="00900EBB"/>
    <w:rsid w:val="0090140E"/>
    <w:rsid w:val="009016A6"/>
    <w:rsid w:val="00901A85"/>
    <w:rsid w:val="00901CDD"/>
    <w:rsid w:val="00902001"/>
    <w:rsid w:val="009020DB"/>
    <w:rsid w:val="00902899"/>
    <w:rsid w:val="009029BF"/>
    <w:rsid w:val="00902DB7"/>
    <w:rsid w:val="00903143"/>
    <w:rsid w:val="00903886"/>
    <w:rsid w:val="00903C40"/>
    <w:rsid w:val="00903D66"/>
    <w:rsid w:val="00903F2C"/>
    <w:rsid w:val="0090405B"/>
    <w:rsid w:val="009040A4"/>
    <w:rsid w:val="00904808"/>
    <w:rsid w:val="009049B4"/>
    <w:rsid w:val="00904AED"/>
    <w:rsid w:val="00904D8B"/>
    <w:rsid w:val="009050F6"/>
    <w:rsid w:val="009052C1"/>
    <w:rsid w:val="009060EC"/>
    <w:rsid w:val="009061AD"/>
    <w:rsid w:val="0090682D"/>
    <w:rsid w:val="00906A58"/>
    <w:rsid w:val="009073BC"/>
    <w:rsid w:val="009073EE"/>
    <w:rsid w:val="0090765B"/>
    <w:rsid w:val="00907737"/>
    <w:rsid w:val="00907D43"/>
    <w:rsid w:val="0091003D"/>
    <w:rsid w:val="009102C5"/>
    <w:rsid w:val="00910376"/>
    <w:rsid w:val="009105B7"/>
    <w:rsid w:val="00910639"/>
    <w:rsid w:val="00910C17"/>
    <w:rsid w:val="009111E2"/>
    <w:rsid w:val="009115DA"/>
    <w:rsid w:val="0091164B"/>
    <w:rsid w:val="00911AB3"/>
    <w:rsid w:val="00911C4F"/>
    <w:rsid w:val="00912409"/>
    <w:rsid w:val="0091260D"/>
    <w:rsid w:val="00912A6F"/>
    <w:rsid w:val="00912B95"/>
    <w:rsid w:val="00913058"/>
    <w:rsid w:val="0091346B"/>
    <w:rsid w:val="00913563"/>
    <w:rsid w:val="009139F3"/>
    <w:rsid w:val="00913F04"/>
    <w:rsid w:val="0091417F"/>
    <w:rsid w:val="00914BF5"/>
    <w:rsid w:val="00914C3A"/>
    <w:rsid w:val="009160CE"/>
    <w:rsid w:val="009160EA"/>
    <w:rsid w:val="0091628B"/>
    <w:rsid w:val="0091669E"/>
    <w:rsid w:val="00916B8C"/>
    <w:rsid w:val="009173BE"/>
    <w:rsid w:val="0091746B"/>
    <w:rsid w:val="009177D3"/>
    <w:rsid w:val="00917B2A"/>
    <w:rsid w:val="009200F5"/>
    <w:rsid w:val="0092023E"/>
    <w:rsid w:val="00920273"/>
    <w:rsid w:val="00920588"/>
    <w:rsid w:val="009205F6"/>
    <w:rsid w:val="0092071A"/>
    <w:rsid w:val="00920DFE"/>
    <w:rsid w:val="00922654"/>
    <w:rsid w:val="0092275F"/>
    <w:rsid w:val="00922DA7"/>
    <w:rsid w:val="00923614"/>
    <w:rsid w:val="0092375C"/>
    <w:rsid w:val="009239FC"/>
    <w:rsid w:val="00923BC0"/>
    <w:rsid w:val="00923C57"/>
    <w:rsid w:val="00923DD6"/>
    <w:rsid w:val="00923E5F"/>
    <w:rsid w:val="00923EEC"/>
    <w:rsid w:val="00924EFA"/>
    <w:rsid w:val="009255E3"/>
    <w:rsid w:val="00925FEB"/>
    <w:rsid w:val="009260C9"/>
    <w:rsid w:val="0092654B"/>
    <w:rsid w:val="00926C3D"/>
    <w:rsid w:val="009271EF"/>
    <w:rsid w:val="009271F7"/>
    <w:rsid w:val="009272CF"/>
    <w:rsid w:val="0092754C"/>
    <w:rsid w:val="00927845"/>
    <w:rsid w:val="00927857"/>
    <w:rsid w:val="00930539"/>
    <w:rsid w:val="0093091D"/>
    <w:rsid w:val="00930E18"/>
    <w:rsid w:val="009311BB"/>
    <w:rsid w:val="0093143E"/>
    <w:rsid w:val="009318CB"/>
    <w:rsid w:val="00931C71"/>
    <w:rsid w:val="00931D5E"/>
    <w:rsid w:val="00931E11"/>
    <w:rsid w:val="00932073"/>
    <w:rsid w:val="009324E1"/>
    <w:rsid w:val="00932854"/>
    <w:rsid w:val="00934A76"/>
    <w:rsid w:val="00934DAF"/>
    <w:rsid w:val="00935367"/>
    <w:rsid w:val="00935984"/>
    <w:rsid w:val="009359A3"/>
    <w:rsid w:val="00935BDB"/>
    <w:rsid w:val="00935F2D"/>
    <w:rsid w:val="00936398"/>
    <w:rsid w:val="00936972"/>
    <w:rsid w:val="00936CC6"/>
    <w:rsid w:val="009371F2"/>
    <w:rsid w:val="009372CC"/>
    <w:rsid w:val="00937538"/>
    <w:rsid w:val="009375E3"/>
    <w:rsid w:val="0093795E"/>
    <w:rsid w:val="00937D17"/>
    <w:rsid w:val="00940458"/>
    <w:rsid w:val="009404FC"/>
    <w:rsid w:val="0094147D"/>
    <w:rsid w:val="00941926"/>
    <w:rsid w:val="00941A59"/>
    <w:rsid w:val="00941E56"/>
    <w:rsid w:val="009420A8"/>
    <w:rsid w:val="009422AA"/>
    <w:rsid w:val="00942EF4"/>
    <w:rsid w:val="00943021"/>
    <w:rsid w:val="00943408"/>
    <w:rsid w:val="00943CFE"/>
    <w:rsid w:val="00943FAB"/>
    <w:rsid w:val="0094415C"/>
    <w:rsid w:val="00944625"/>
    <w:rsid w:val="00945112"/>
    <w:rsid w:val="00945886"/>
    <w:rsid w:val="00945912"/>
    <w:rsid w:val="00945D12"/>
    <w:rsid w:val="00945E67"/>
    <w:rsid w:val="00946467"/>
    <w:rsid w:val="0094652E"/>
    <w:rsid w:val="009468A1"/>
    <w:rsid w:val="00946947"/>
    <w:rsid w:val="00946A94"/>
    <w:rsid w:val="00946CFB"/>
    <w:rsid w:val="00946D02"/>
    <w:rsid w:val="00946D1A"/>
    <w:rsid w:val="00946FDA"/>
    <w:rsid w:val="00947C56"/>
    <w:rsid w:val="0095101B"/>
    <w:rsid w:val="009510C5"/>
    <w:rsid w:val="00951219"/>
    <w:rsid w:val="009517FB"/>
    <w:rsid w:val="00952C62"/>
    <w:rsid w:val="00952E4C"/>
    <w:rsid w:val="009532F8"/>
    <w:rsid w:val="009533F4"/>
    <w:rsid w:val="009536A0"/>
    <w:rsid w:val="00953922"/>
    <w:rsid w:val="00953D5C"/>
    <w:rsid w:val="00953ED9"/>
    <w:rsid w:val="00954945"/>
    <w:rsid w:val="00954F12"/>
    <w:rsid w:val="00954FC0"/>
    <w:rsid w:val="0095520B"/>
    <w:rsid w:val="00955291"/>
    <w:rsid w:val="0095588E"/>
    <w:rsid w:val="0095679A"/>
    <w:rsid w:val="00956C2C"/>
    <w:rsid w:val="0095715F"/>
    <w:rsid w:val="009575C5"/>
    <w:rsid w:val="009575E0"/>
    <w:rsid w:val="00957826"/>
    <w:rsid w:val="009579DB"/>
    <w:rsid w:val="00957CB3"/>
    <w:rsid w:val="00957F90"/>
    <w:rsid w:val="00957FD7"/>
    <w:rsid w:val="0096036F"/>
    <w:rsid w:val="00960633"/>
    <w:rsid w:val="00960C74"/>
    <w:rsid w:val="00960ECA"/>
    <w:rsid w:val="00961041"/>
    <w:rsid w:val="0096167C"/>
    <w:rsid w:val="00961C3B"/>
    <w:rsid w:val="009620B4"/>
    <w:rsid w:val="00962402"/>
    <w:rsid w:val="00962514"/>
    <w:rsid w:val="009626DD"/>
    <w:rsid w:val="00962732"/>
    <w:rsid w:val="00962A60"/>
    <w:rsid w:val="00963359"/>
    <w:rsid w:val="00963767"/>
    <w:rsid w:val="00963A61"/>
    <w:rsid w:val="00963E90"/>
    <w:rsid w:val="0096403D"/>
    <w:rsid w:val="009642F4"/>
    <w:rsid w:val="00964915"/>
    <w:rsid w:val="00964D82"/>
    <w:rsid w:val="00964F32"/>
    <w:rsid w:val="00965421"/>
    <w:rsid w:val="009659C8"/>
    <w:rsid w:val="00965C20"/>
    <w:rsid w:val="00966046"/>
    <w:rsid w:val="0096619A"/>
    <w:rsid w:val="0096619D"/>
    <w:rsid w:val="0096644F"/>
    <w:rsid w:val="009666D2"/>
    <w:rsid w:val="0096680F"/>
    <w:rsid w:val="00966A3F"/>
    <w:rsid w:val="00966A48"/>
    <w:rsid w:val="0096748D"/>
    <w:rsid w:val="00967956"/>
    <w:rsid w:val="0096798A"/>
    <w:rsid w:val="00967A72"/>
    <w:rsid w:val="00967C31"/>
    <w:rsid w:val="00967C9A"/>
    <w:rsid w:val="00967CE2"/>
    <w:rsid w:val="00967DA2"/>
    <w:rsid w:val="0097006C"/>
    <w:rsid w:val="0097021A"/>
    <w:rsid w:val="00970984"/>
    <w:rsid w:val="00970A72"/>
    <w:rsid w:val="00970EB9"/>
    <w:rsid w:val="009717E6"/>
    <w:rsid w:val="009718EF"/>
    <w:rsid w:val="00971920"/>
    <w:rsid w:val="00971D9E"/>
    <w:rsid w:val="0097209C"/>
    <w:rsid w:val="00972C24"/>
    <w:rsid w:val="009731D8"/>
    <w:rsid w:val="009733CA"/>
    <w:rsid w:val="00973451"/>
    <w:rsid w:val="00973923"/>
    <w:rsid w:val="00973A0F"/>
    <w:rsid w:val="0097414C"/>
    <w:rsid w:val="00974944"/>
    <w:rsid w:val="00974C95"/>
    <w:rsid w:val="00974D15"/>
    <w:rsid w:val="00974F20"/>
    <w:rsid w:val="00974FBB"/>
    <w:rsid w:val="0097509D"/>
    <w:rsid w:val="009754A5"/>
    <w:rsid w:val="0097555D"/>
    <w:rsid w:val="009757B0"/>
    <w:rsid w:val="009758B3"/>
    <w:rsid w:val="00975971"/>
    <w:rsid w:val="00975C55"/>
    <w:rsid w:val="00975EFA"/>
    <w:rsid w:val="00975F6A"/>
    <w:rsid w:val="00976AE4"/>
    <w:rsid w:val="00976E4B"/>
    <w:rsid w:val="00977060"/>
    <w:rsid w:val="009775A5"/>
    <w:rsid w:val="0097763E"/>
    <w:rsid w:val="00977D30"/>
    <w:rsid w:val="00977FF7"/>
    <w:rsid w:val="00980122"/>
    <w:rsid w:val="00980942"/>
    <w:rsid w:val="0098100E"/>
    <w:rsid w:val="009814C7"/>
    <w:rsid w:val="009815F0"/>
    <w:rsid w:val="0098196A"/>
    <w:rsid w:val="009820CE"/>
    <w:rsid w:val="00982B54"/>
    <w:rsid w:val="00982D4B"/>
    <w:rsid w:val="00982F42"/>
    <w:rsid w:val="00983093"/>
    <w:rsid w:val="009831DE"/>
    <w:rsid w:val="00983C44"/>
    <w:rsid w:val="00983C6D"/>
    <w:rsid w:val="00983D48"/>
    <w:rsid w:val="009850F6"/>
    <w:rsid w:val="0098543A"/>
    <w:rsid w:val="009857CE"/>
    <w:rsid w:val="00985B5C"/>
    <w:rsid w:val="00985F29"/>
    <w:rsid w:val="009861F1"/>
    <w:rsid w:val="00986294"/>
    <w:rsid w:val="00987623"/>
    <w:rsid w:val="009876C8"/>
    <w:rsid w:val="00987970"/>
    <w:rsid w:val="00987F55"/>
    <w:rsid w:val="00990209"/>
    <w:rsid w:val="009908CD"/>
    <w:rsid w:val="00990AE1"/>
    <w:rsid w:val="00990F02"/>
    <w:rsid w:val="00991215"/>
    <w:rsid w:val="00991382"/>
    <w:rsid w:val="00991668"/>
    <w:rsid w:val="009917B9"/>
    <w:rsid w:val="00991D2E"/>
    <w:rsid w:val="009925AE"/>
    <w:rsid w:val="009926A9"/>
    <w:rsid w:val="00992776"/>
    <w:rsid w:val="00992AAF"/>
    <w:rsid w:val="00992B6C"/>
    <w:rsid w:val="009933B8"/>
    <w:rsid w:val="00993A1C"/>
    <w:rsid w:val="009945B7"/>
    <w:rsid w:val="00994662"/>
    <w:rsid w:val="00995017"/>
    <w:rsid w:val="00995040"/>
    <w:rsid w:val="009958B0"/>
    <w:rsid w:val="00995A87"/>
    <w:rsid w:val="0099615A"/>
    <w:rsid w:val="009969A2"/>
    <w:rsid w:val="00996C40"/>
    <w:rsid w:val="00996D73"/>
    <w:rsid w:val="00997463"/>
    <w:rsid w:val="00997D6A"/>
    <w:rsid w:val="009A029D"/>
    <w:rsid w:val="009A066B"/>
    <w:rsid w:val="009A07F2"/>
    <w:rsid w:val="009A0854"/>
    <w:rsid w:val="009A0904"/>
    <w:rsid w:val="009A0E23"/>
    <w:rsid w:val="009A0FD1"/>
    <w:rsid w:val="009A16DC"/>
    <w:rsid w:val="009A18DB"/>
    <w:rsid w:val="009A1B9B"/>
    <w:rsid w:val="009A1E3C"/>
    <w:rsid w:val="009A26E8"/>
    <w:rsid w:val="009A286A"/>
    <w:rsid w:val="009A2890"/>
    <w:rsid w:val="009A2BB3"/>
    <w:rsid w:val="009A2D25"/>
    <w:rsid w:val="009A2E91"/>
    <w:rsid w:val="009A306F"/>
    <w:rsid w:val="009A30F1"/>
    <w:rsid w:val="009A3342"/>
    <w:rsid w:val="009A38C8"/>
    <w:rsid w:val="009A3A36"/>
    <w:rsid w:val="009A3B65"/>
    <w:rsid w:val="009A40F4"/>
    <w:rsid w:val="009A44C4"/>
    <w:rsid w:val="009A566E"/>
    <w:rsid w:val="009A590F"/>
    <w:rsid w:val="009A59D7"/>
    <w:rsid w:val="009A5C83"/>
    <w:rsid w:val="009A60B2"/>
    <w:rsid w:val="009A6691"/>
    <w:rsid w:val="009A69C2"/>
    <w:rsid w:val="009A6C4E"/>
    <w:rsid w:val="009A6E4F"/>
    <w:rsid w:val="009A7030"/>
    <w:rsid w:val="009A7367"/>
    <w:rsid w:val="009A7565"/>
    <w:rsid w:val="009A76C6"/>
    <w:rsid w:val="009B01CB"/>
    <w:rsid w:val="009B147B"/>
    <w:rsid w:val="009B1A41"/>
    <w:rsid w:val="009B1BFA"/>
    <w:rsid w:val="009B1C58"/>
    <w:rsid w:val="009B1D0B"/>
    <w:rsid w:val="009B2163"/>
    <w:rsid w:val="009B26E1"/>
    <w:rsid w:val="009B282F"/>
    <w:rsid w:val="009B2AE2"/>
    <w:rsid w:val="009B2AF9"/>
    <w:rsid w:val="009B2B87"/>
    <w:rsid w:val="009B2F8C"/>
    <w:rsid w:val="009B3273"/>
    <w:rsid w:val="009B3AC4"/>
    <w:rsid w:val="009B3BCD"/>
    <w:rsid w:val="009B3CFD"/>
    <w:rsid w:val="009B3F79"/>
    <w:rsid w:val="009B417B"/>
    <w:rsid w:val="009B4B26"/>
    <w:rsid w:val="009B4D29"/>
    <w:rsid w:val="009B5232"/>
    <w:rsid w:val="009B5553"/>
    <w:rsid w:val="009B588C"/>
    <w:rsid w:val="009B5959"/>
    <w:rsid w:val="009B597F"/>
    <w:rsid w:val="009B5A2E"/>
    <w:rsid w:val="009B6BFE"/>
    <w:rsid w:val="009B705A"/>
    <w:rsid w:val="009B7348"/>
    <w:rsid w:val="009B7396"/>
    <w:rsid w:val="009B745B"/>
    <w:rsid w:val="009B7CDD"/>
    <w:rsid w:val="009C0798"/>
    <w:rsid w:val="009C0C59"/>
    <w:rsid w:val="009C0C97"/>
    <w:rsid w:val="009C0DE0"/>
    <w:rsid w:val="009C11F6"/>
    <w:rsid w:val="009C1260"/>
    <w:rsid w:val="009C12AC"/>
    <w:rsid w:val="009C17D6"/>
    <w:rsid w:val="009C1824"/>
    <w:rsid w:val="009C1B51"/>
    <w:rsid w:val="009C1CE5"/>
    <w:rsid w:val="009C2133"/>
    <w:rsid w:val="009C2A5B"/>
    <w:rsid w:val="009C3051"/>
    <w:rsid w:val="009C3751"/>
    <w:rsid w:val="009C3EA7"/>
    <w:rsid w:val="009C4234"/>
    <w:rsid w:val="009C42BC"/>
    <w:rsid w:val="009C4301"/>
    <w:rsid w:val="009C4320"/>
    <w:rsid w:val="009C468C"/>
    <w:rsid w:val="009C4870"/>
    <w:rsid w:val="009C4B7A"/>
    <w:rsid w:val="009C4E7B"/>
    <w:rsid w:val="009C5112"/>
    <w:rsid w:val="009C582A"/>
    <w:rsid w:val="009C59AB"/>
    <w:rsid w:val="009C59D3"/>
    <w:rsid w:val="009C5BC7"/>
    <w:rsid w:val="009C6221"/>
    <w:rsid w:val="009C6830"/>
    <w:rsid w:val="009C69D5"/>
    <w:rsid w:val="009C6A27"/>
    <w:rsid w:val="009C6EDE"/>
    <w:rsid w:val="009C71B9"/>
    <w:rsid w:val="009C739D"/>
    <w:rsid w:val="009C7621"/>
    <w:rsid w:val="009C7797"/>
    <w:rsid w:val="009C7B3B"/>
    <w:rsid w:val="009C7B60"/>
    <w:rsid w:val="009C7E6F"/>
    <w:rsid w:val="009D01B6"/>
    <w:rsid w:val="009D0A26"/>
    <w:rsid w:val="009D161B"/>
    <w:rsid w:val="009D1741"/>
    <w:rsid w:val="009D1790"/>
    <w:rsid w:val="009D19CB"/>
    <w:rsid w:val="009D1FAC"/>
    <w:rsid w:val="009D25DB"/>
    <w:rsid w:val="009D27A0"/>
    <w:rsid w:val="009D27EE"/>
    <w:rsid w:val="009D283F"/>
    <w:rsid w:val="009D2BC7"/>
    <w:rsid w:val="009D2D04"/>
    <w:rsid w:val="009D34FC"/>
    <w:rsid w:val="009D361C"/>
    <w:rsid w:val="009D39FE"/>
    <w:rsid w:val="009D4306"/>
    <w:rsid w:val="009D4536"/>
    <w:rsid w:val="009D4D36"/>
    <w:rsid w:val="009D5113"/>
    <w:rsid w:val="009D5A93"/>
    <w:rsid w:val="009D5B6A"/>
    <w:rsid w:val="009D5CB7"/>
    <w:rsid w:val="009D65D6"/>
    <w:rsid w:val="009D6CE0"/>
    <w:rsid w:val="009D6FCC"/>
    <w:rsid w:val="009D7331"/>
    <w:rsid w:val="009D7868"/>
    <w:rsid w:val="009D78E6"/>
    <w:rsid w:val="009D7D24"/>
    <w:rsid w:val="009D7DC6"/>
    <w:rsid w:val="009E0063"/>
    <w:rsid w:val="009E02FD"/>
    <w:rsid w:val="009E0743"/>
    <w:rsid w:val="009E0BE6"/>
    <w:rsid w:val="009E0DBF"/>
    <w:rsid w:val="009E0DCB"/>
    <w:rsid w:val="009E11ED"/>
    <w:rsid w:val="009E1264"/>
    <w:rsid w:val="009E16BE"/>
    <w:rsid w:val="009E27CB"/>
    <w:rsid w:val="009E3041"/>
    <w:rsid w:val="009E3121"/>
    <w:rsid w:val="009E34A7"/>
    <w:rsid w:val="009E43BC"/>
    <w:rsid w:val="009E4609"/>
    <w:rsid w:val="009E46B1"/>
    <w:rsid w:val="009E46CA"/>
    <w:rsid w:val="009E4790"/>
    <w:rsid w:val="009E491C"/>
    <w:rsid w:val="009E4A1A"/>
    <w:rsid w:val="009E4A57"/>
    <w:rsid w:val="009E4BFC"/>
    <w:rsid w:val="009E4CA2"/>
    <w:rsid w:val="009E4E12"/>
    <w:rsid w:val="009E50C2"/>
    <w:rsid w:val="009E54FA"/>
    <w:rsid w:val="009E5786"/>
    <w:rsid w:val="009E5CBC"/>
    <w:rsid w:val="009E5F1C"/>
    <w:rsid w:val="009E604F"/>
    <w:rsid w:val="009E6BD5"/>
    <w:rsid w:val="009E6D6D"/>
    <w:rsid w:val="009E74C6"/>
    <w:rsid w:val="009E77A9"/>
    <w:rsid w:val="009E789F"/>
    <w:rsid w:val="009E7EA5"/>
    <w:rsid w:val="009F006E"/>
    <w:rsid w:val="009F022F"/>
    <w:rsid w:val="009F034C"/>
    <w:rsid w:val="009F036C"/>
    <w:rsid w:val="009F168B"/>
    <w:rsid w:val="009F16DC"/>
    <w:rsid w:val="009F178F"/>
    <w:rsid w:val="009F183C"/>
    <w:rsid w:val="009F1D4F"/>
    <w:rsid w:val="009F1EA7"/>
    <w:rsid w:val="009F21C8"/>
    <w:rsid w:val="009F2537"/>
    <w:rsid w:val="009F28D9"/>
    <w:rsid w:val="009F292A"/>
    <w:rsid w:val="009F2993"/>
    <w:rsid w:val="009F2B22"/>
    <w:rsid w:val="009F2C8E"/>
    <w:rsid w:val="009F2E9A"/>
    <w:rsid w:val="009F3A8B"/>
    <w:rsid w:val="009F3B06"/>
    <w:rsid w:val="009F3FB0"/>
    <w:rsid w:val="009F4058"/>
    <w:rsid w:val="009F43E5"/>
    <w:rsid w:val="009F472C"/>
    <w:rsid w:val="009F4E6D"/>
    <w:rsid w:val="009F4FB0"/>
    <w:rsid w:val="009F5845"/>
    <w:rsid w:val="009F59A0"/>
    <w:rsid w:val="009F59B1"/>
    <w:rsid w:val="009F5A57"/>
    <w:rsid w:val="009F5C9F"/>
    <w:rsid w:val="009F6174"/>
    <w:rsid w:val="009F69AD"/>
    <w:rsid w:val="009F703F"/>
    <w:rsid w:val="009F72C5"/>
    <w:rsid w:val="009F7364"/>
    <w:rsid w:val="009F758B"/>
    <w:rsid w:val="009F76B1"/>
    <w:rsid w:val="009F78CB"/>
    <w:rsid w:val="009F7E3F"/>
    <w:rsid w:val="00A005A0"/>
    <w:rsid w:val="00A00706"/>
    <w:rsid w:val="00A00F62"/>
    <w:rsid w:val="00A0110B"/>
    <w:rsid w:val="00A019DD"/>
    <w:rsid w:val="00A01E4F"/>
    <w:rsid w:val="00A0201D"/>
    <w:rsid w:val="00A02194"/>
    <w:rsid w:val="00A021C4"/>
    <w:rsid w:val="00A023A8"/>
    <w:rsid w:val="00A024A2"/>
    <w:rsid w:val="00A02CE9"/>
    <w:rsid w:val="00A02FC6"/>
    <w:rsid w:val="00A03038"/>
    <w:rsid w:val="00A03265"/>
    <w:rsid w:val="00A0326A"/>
    <w:rsid w:val="00A033D9"/>
    <w:rsid w:val="00A034A1"/>
    <w:rsid w:val="00A03607"/>
    <w:rsid w:val="00A03D03"/>
    <w:rsid w:val="00A044E2"/>
    <w:rsid w:val="00A044E7"/>
    <w:rsid w:val="00A04BBC"/>
    <w:rsid w:val="00A05744"/>
    <w:rsid w:val="00A058C4"/>
    <w:rsid w:val="00A05C6A"/>
    <w:rsid w:val="00A063F9"/>
    <w:rsid w:val="00A06489"/>
    <w:rsid w:val="00A064BB"/>
    <w:rsid w:val="00A064F6"/>
    <w:rsid w:val="00A06BC6"/>
    <w:rsid w:val="00A06DB9"/>
    <w:rsid w:val="00A06F68"/>
    <w:rsid w:val="00A077EC"/>
    <w:rsid w:val="00A07B62"/>
    <w:rsid w:val="00A07C5E"/>
    <w:rsid w:val="00A07C81"/>
    <w:rsid w:val="00A07E82"/>
    <w:rsid w:val="00A107A3"/>
    <w:rsid w:val="00A109EE"/>
    <w:rsid w:val="00A10EE4"/>
    <w:rsid w:val="00A11179"/>
    <w:rsid w:val="00A113C7"/>
    <w:rsid w:val="00A11445"/>
    <w:rsid w:val="00A11C18"/>
    <w:rsid w:val="00A11E4F"/>
    <w:rsid w:val="00A12007"/>
    <w:rsid w:val="00A12285"/>
    <w:rsid w:val="00A12388"/>
    <w:rsid w:val="00A125EE"/>
    <w:rsid w:val="00A12627"/>
    <w:rsid w:val="00A126A5"/>
    <w:rsid w:val="00A127E2"/>
    <w:rsid w:val="00A128C5"/>
    <w:rsid w:val="00A130C7"/>
    <w:rsid w:val="00A130CA"/>
    <w:rsid w:val="00A131E4"/>
    <w:rsid w:val="00A131FE"/>
    <w:rsid w:val="00A136C8"/>
    <w:rsid w:val="00A13807"/>
    <w:rsid w:val="00A138BC"/>
    <w:rsid w:val="00A13A4C"/>
    <w:rsid w:val="00A13DB0"/>
    <w:rsid w:val="00A13EE5"/>
    <w:rsid w:val="00A13FEE"/>
    <w:rsid w:val="00A145AF"/>
    <w:rsid w:val="00A145EE"/>
    <w:rsid w:val="00A14641"/>
    <w:rsid w:val="00A147E5"/>
    <w:rsid w:val="00A14DC7"/>
    <w:rsid w:val="00A14F4D"/>
    <w:rsid w:val="00A15555"/>
    <w:rsid w:val="00A1579D"/>
    <w:rsid w:val="00A15D84"/>
    <w:rsid w:val="00A15E16"/>
    <w:rsid w:val="00A1648B"/>
    <w:rsid w:val="00A16CC1"/>
    <w:rsid w:val="00A17747"/>
    <w:rsid w:val="00A17D8E"/>
    <w:rsid w:val="00A20491"/>
    <w:rsid w:val="00A204A3"/>
    <w:rsid w:val="00A2077D"/>
    <w:rsid w:val="00A20A6C"/>
    <w:rsid w:val="00A20B00"/>
    <w:rsid w:val="00A20BB6"/>
    <w:rsid w:val="00A222D1"/>
    <w:rsid w:val="00A22425"/>
    <w:rsid w:val="00A224A4"/>
    <w:rsid w:val="00A22A2D"/>
    <w:rsid w:val="00A22B98"/>
    <w:rsid w:val="00A22E5B"/>
    <w:rsid w:val="00A2336D"/>
    <w:rsid w:val="00A2351A"/>
    <w:rsid w:val="00A23A30"/>
    <w:rsid w:val="00A24136"/>
    <w:rsid w:val="00A24288"/>
    <w:rsid w:val="00A24982"/>
    <w:rsid w:val="00A2498A"/>
    <w:rsid w:val="00A2556B"/>
    <w:rsid w:val="00A25821"/>
    <w:rsid w:val="00A25A03"/>
    <w:rsid w:val="00A26722"/>
    <w:rsid w:val="00A2674E"/>
    <w:rsid w:val="00A2685D"/>
    <w:rsid w:val="00A26BC1"/>
    <w:rsid w:val="00A279D1"/>
    <w:rsid w:val="00A27DE8"/>
    <w:rsid w:val="00A27E0E"/>
    <w:rsid w:val="00A27E9B"/>
    <w:rsid w:val="00A30B20"/>
    <w:rsid w:val="00A310FE"/>
    <w:rsid w:val="00A3151E"/>
    <w:rsid w:val="00A31830"/>
    <w:rsid w:val="00A31A79"/>
    <w:rsid w:val="00A31B70"/>
    <w:rsid w:val="00A31C5E"/>
    <w:rsid w:val="00A31D20"/>
    <w:rsid w:val="00A31E88"/>
    <w:rsid w:val="00A32773"/>
    <w:rsid w:val="00A32B2E"/>
    <w:rsid w:val="00A33067"/>
    <w:rsid w:val="00A33978"/>
    <w:rsid w:val="00A33D36"/>
    <w:rsid w:val="00A33E14"/>
    <w:rsid w:val="00A3469A"/>
    <w:rsid w:val="00A3478A"/>
    <w:rsid w:val="00A349B2"/>
    <w:rsid w:val="00A34DD1"/>
    <w:rsid w:val="00A365A9"/>
    <w:rsid w:val="00A368D3"/>
    <w:rsid w:val="00A36BAC"/>
    <w:rsid w:val="00A37144"/>
    <w:rsid w:val="00A37340"/>
    <w:rsid w:val="00A373C6"/>
    <w:rsid w:val="00A3756E"/>
    <w:rsid w:val="00A376A1"/>
    <w:rsid w:val="00A37985"/>
    <w:rsid w:val="00A37F8E"/>
    <w:rsid w:val="00A40693"/>
    <w:rsid w:val="00A40BFF"/>
    <w:rsid w:val="00A40D7B"/>
    <w:rsid w:val="00A41067"/>
    <w:rsid w:val="00A411CA"/>
    <w:rsid w:val="00A412B9"/>
    <w:rsid w:val="00A41327"/>
    <w:rsid w:val="00A4180B"/>
    <w:rsid w:val="00A4187F"/>
    <w:rsid w:val="00A420B4"/>
    <w:rsid w:val="00A42402"/>
    <w:rsid w:val="00A42E84"/>
    <w:rsid w:val="00A4302A"/>
    <w:rsid w:val="00A43324"/>
    <w:rsid w:val="00A43503"/>
    <w:rsid w:val="00A4391C"/>
    <w:rsid w:val="00A43F61"/>
    <w:rsid w:val="00A440CE"/>
    <w:rsid w:val="00A440D7"/>
    <w:rsid w:val="00A442DF"/>
    <w:rsid w:val="00A44A42"/>
    <w:rsid w:val="00A44BCC"/>
    <w:rsid w:val="00A450AF"/>
    <w:rsid w:val="00A45634"/>
    <w:rsid w:val="00A45665"/>
    <w:rsid w:val="00A4567B"/>
    <w:rsid w:val="00A45887"/>
    <w:rsid w:val="00A45945"/>
    <w:rsid w:val="00A459AD"/>
    <w:rsid w:val="00A45D14"/>
    <w:rsid w:val="00A45F83"/>
    <w:rsid w:val="00A464C9"/>
    <w:rsid w:val="00A4669D"/>
    <w:rsid w:val="00A4674C"/>
    <w:rsid w:val="00A4694F"/>
    <w:rsid w:val="00A47194"/>
    <w:rsid w:val="00A47356"/>
    <w:rsid w:val="00A473E5"/>
    <w:rsid w:val="00A47AA3"/>
    <w:rsid w:val="00A47B5E"/>
    <w:rsid w:val="00A5020A"/>
    <w:rsid w:val="00A505D6"/>
    <w:rsid w:val="00A5060A"/>
    <w:rsid w:val="00A506DC"/>
    <w:rsid w:val="00A50C82"/>
    <w:rsid w:val="00A50DB8"/>
    <w:rsid w:val="00A51331"/>
    <w:rsid w:val="00A518BE"/>
    <w:rsid w:val="00A51968"/>
    <w:rsid w:val="00A51EEB"/>
    <w:rsid w:val="00A5214F"/>
    <w:rsid w:val="00A52616"/>
    <w:rsid w:val="00A527A9"/>
    <w:rsid w:val="00A53D57"/>
    <w:rsid w:val="00A53EC8"/>
    <w:rsid w:val="00A5413C"/>
    <w:rsid w:val="00A54342"/>
    <w:rsid w:val="00A54423"/>
    <w:rsid w:val="00A5492B"/>
    <w:rsid w:val="00A54A65"/>
    <w:rsid w:val="00A54AE0"/>
    <w:rsid w:val="00A55413"/>
    <w:rsid w:val="00A554E2"/>
    <w:rsid w:val="00A5578C"/>
    <w:rsid w:val="00A557BB"/>
    <w:rsid w:val="00A55D44"/>
    <w:rsid w:val="00A55F48"/>
    <w:rsid w:val="00A56E1C"/>
    <w:rsid w:val="00A571E4"/>
    <w:rsid w:val="00A57B81"/>
    <w:rsid w:val="00A57BF5"/>
    <w:rsid w:val="00A57D48"/>
    <w:rsid w:val="00A602FA"/>
    <w:rsid w:val="00A6051B"/>
    <w:rsid w:val="00A60AE1"/>
    <w:rsid w:val="00A60BFC"/>
    <w:rsid w:val="00A612ED"/>
    <w:rsid w:val="00A61567"/>
    <w:rsid w:val="00A6185A"/>
    <w:rsid w:val="00A61A32"/>
    <w:rsid w:val="00A61BCD"/>
    <w:rsid w:val="00A61D31"/>
    <w:rsid w:val="00A61E9C"/>
    <w:rsid w:val="00A620A1"/>
    <w:rsid w:val="00A62608"/>
    <w:rsid w:val="00A629D1"/>
    <w:rsid w:val="00A62A12"/>
    <w:rsid w:val="00A6412B"/>
    <w:rsid w:val="00A642EE"/>
    <w:rsid w:val="00A6504F"/>
    <w:rsid w:val="00A653D2"/>
    <w:rsid w:val="00A658DC"/>
    <w:rsid w:val="00A65917"/>
    <w:rsid w:val="00A6692A"/>
    <w:rsid w:val="00A66C39"/>
    <w:rsid w:val="00A672AF"/>
    <w:rsid w:val="00A676B9"/>
    <w:rsid w:val="00A67840"/>
    <w:rsid w:val="00A67875"/>
    <w:rsid w:val="00A67B5B"/>
    <w:rsid w:val="00A67B8A"/>
    <w:rsid w:val="00A67E5D"/>
    <w:rsid w:val="00A702C4"/>
    <w:rsid w:val="00A7164A"/>
    <w:rsid w:val="00A7165A"/>
    <w:rsid w:val="00A71A8B"/>
    <w:rsid w:val="00A71BD0"/>
    <w:rsid w:val="00A72078"/>
    <w:rsid w:val="00A72141"/>
    <w:rsid w:val="00A7281F"/>
    <w:rsid w:val="00A7282D"/>
    <w:rsid w:val="00A728BC"/>
    <w:rsid w:val="00A72933"/>
    <w:rsid w:val="00A729B1"/>
    <w:rsid w:val="00A73018"/>
    <w:rsid w:val="00A73170"/>
    <w:rsid w:val="00A732B0"/>
    <w:rsid w:val="00A73555"/>
    <w:rsid w:val="00A736B0"/>
    <w:rsid w:val="00A7396C"/>
    <w:rsid w:val="00A73CFB"/>
    <w:rsid w:val="00A73F54"/>
    <w:rsid w:val="00A7427E"/>
    <w:rsid w:val="00A742F2"/>
    <w:rsid w:val="00A74822"/>
    <w:rsid w:val="00A74A0C"/>
    <w:rsid w:val="00A74A8E"/>
    <w:rsid w:val="00A74C65"/>
    <w:rsid w:val="00A74E42"/>
    <w:rsid w:val="00A75177"/>
    <w:rsid w:val="00A758E5"/>
    <w:rsid w:val="00A7629B"/>
    <w:rsid w:val="00A77421"/>
    <w:rsid w:val="00A80124"/>
    <w:rsid w:val="00A80210"/>
    <w:rsid w:val="00A80454"/>
    <w:rsid w:val="00A804B6"/>
    <w:rsid w:val="00A80541"/>
    <w:rsid w:val="00A807CF"/>
    <w:rsid w:val="00A8114E"/>
    <w:rsid w:val="00A8141E"/>
    <w:rsid w:val="00A8154D"/>
    <w:rsid w:val="00A81560"/>
    <w:rsid w:val="00A8160A"/>
    <w:rsid w:val="00A81617"/>
    <w:rsid w:val="00A81785"/>
    <w:rsid w:val="00A81797"/>
    <w:rsid w:val="00A81947"/>
    <w:rsid w:val="00A819A0"/>
    <w:rsid w:val="00A81F31"/>
    <w:rsid w:val="00A81F3E"/>
    <w:rsid w:val="00A821E5"/>
    <w:rsid w:val="00A825FD"/>
    <w:rsid w:val="00A82A7A"/>
    <w:rsid w:val="00A82CC6"/>
    <w:rsid w:val="00A82DD6"/>
    <w:rsid w:val="00A8367A"/>
    <w:rsid w:val="00A8438C"/>
    <w:rsid w:val="00A84723"/>
    <w:rsid w:val="00A84BF2"/>
    <w:rsid w:val="00A84E34"/>
    <w:rsid w:val="00A84F5C"/>
    <w:rsid w:val="00A84FE4"/>
    <w:rsid w:val="00A85096"/>
    <w:rsid w:val="00A85276"/>
    <w:rsid w:val="00A85489"/>
    <w:rsid w:val="00A8548B"/>
    <w:rsid w:val="00A855B4"/>
    <w:rsid w:val="00A855CE"/>
    <w:rsid w:val="00A8572F"/>
    <w:rsid w:val="00A857B1"/>
    <w:rsid w:val="00A86B9C"/>
    <w:rsid w:val="00A86C7E"/>
    <w:rsid w:val="00A8709E"/>
    <w:rsid w:val="00A8795C"/>
    <w:rsid w:val="00A87F7D"/>
    <w:rsid w:val="00A906DA"/>
    <w:rsid w:val="00A910A0"/>
    <w:rsid w:val="00A91537"/>
    <w:rsid w:val="00A919A7"/>
    <w:rsid w:val="00A91B64"/>
    <w:rsid w:val="00A91CB1"/>
    <w:rsid w:val="00A92AF1"/>
    <w:rsid w:val="00A930EC"/>
    <w:rsid w:val="00A93302"/>
    <w:rsid w:val="00A93576"/>
    <w:rsid w:val="00A935E9"/>
    <w:rsid w:val="00A93C31"/>
    <w:rsid w:val="00A93C5B"/>
    <w:rsid w:val="00A93E8B"/>
    <w:rsid w:val="00A94516"/>
    <w:rsid w:val="00A94687"/>
    <w:rsid w:val="00A9473F"/>
    <w:rsid w:val="00A947E2"/>
    <w:rsid w:val="00A94885"/>
    <w:rsid w:val="00A94A7E"/>
    <w:rsid w:val="00A94ACC"/>
    <w:rsid w:val="00A94D20"/>
    <w:rsid w:val="00A95109"/>
    <w:rsid w:val="00A956C3"/>
    <w:rsid w:val="00A957B6"/>
    <w:rsid w:val="00A95830"/>
    <w:rsid w:val="00A95ACC"/>
    <w:rsid w:val="00A95CDD"/>
    <w:rsid w:val="00A95F13"/>
    <w:rsid w:val="00A96180"/>
    <w:rsid w:val="00A96700"/>
    <w:rsid w:val="00A9680A"/>
    <w:rsid w:val="00A968C0"/>
    <w:rsid w:val="00A96B42"/>
    <w:rsid w:val="00A96EB8"/>
    <w:rsid w:val="00A96FC6"/>
    <w:rsid w:val="00A97420"/>
    <w:rsid w:val="00A97C8A"/>
    <w:rsid w:val="00AA0066"/>
    <w:rsid w:val="00AA01FE"/>
    <w:rsid w:val="00AA033D"/>
    <w:rsid w:val="00AA03C2"/>
    <w:rsid w:val="00AA0467"/>
    <w:rsid w:val="00AA0753"/>
    <w:rsid w:val="00AA0C48"/>
    <w:rsid w:val="00AA1358"/>
    <w:rsid w:val="00AA14F8"/>
    <w:rsid w:val="00AA1585"/>
    <w:rsid w:val="00AA19B7"/>
    <w:rsid w:val="00AA1C26"/>
    <w:rsid w:val="00AA1F27"/>
    <w:rsid w:val="00AA2126"/>
    <w:rsid w:val="00AA2514"/>
    <w:rsid w:val="00AA2C45"/>
    <w:rsid w:val="00AA2E17"/>
    <w:rsid w:val="00AA2EF3"/>
    <w:rsid w:val="00AA32B1"/>
    <w:rsid w:val="00AA3478"/>
    <w:rsid w:val="00AA35F5"/>
    <w:rsid w:val="00AA3AFE"/>
    <w:rsid w:val="00AA3B6E"/>
    <w:rsid w:val="00AA3D5E"/>
    <w:rsid w:val="00AA3E8F"/>
    <w:rsid w:val="00AA43AA"/>
    <w:rsid w:val="00AA46BF"/>
    <w:rsid w:val="00AA47A3"/>
    <w:rsid w:val="00AA47BF"/>
    <w:rsid w:val="00AA48AF"/>
    <w:rsid w:val="00AA499E"/>
    <w:rsid w:val="00AA4ACF"/>
    <w:rsid w:val="00AA5109"/>
    <w:rsid w:val="00AA5311"/>
    <w:rsid w:val="00AA544D"/>
    <w:rsid w:val="00AA5872"/>
    <w:rsid w:val="00AA59D2"/>
    <w:rsid w:val="00AA60A9"/>
    <w:rsid w:val="00AA668A"/>
    <w:rsid w:val="00AA690C"/>
    <w:rsid w:val="00AA6A27"/>
    <w:rsid w:val="00AA707A"/>
    <w:rsid w:val="00AA724F"/>
    <w:rsid w:val="00AA7521"/>
    <w:rsid w:val="00AA7F80"/>
    <w:rsid w:val="00AB0080"/>
    <w:rsid w:val="00AB0414"/>
    <w:rsid w:val="00AB07D7"/>
    <w:rsid w:val="00AB0E2C"/>
    <w:rsid w:val="00AB0E37"/>
    <w:rsid w:val="00AB0E9B"/>
    <w:rsid w:val="00AB0ED7"/>
    <w:rsid w:val="00AB15E8"/>
    <w:rsid w:val="00AB1AC8"/>
    <w:rsid w:val="00AB1C1A"/>
    <w:rsid w:val="00AB2133"/>
    <w:rsid w:val="00AB2CCE"/>
    <w:rsid w:val="00AB2F14"/>
    <w:rsid w:val="00AB4742"/>
    <w:rsid w:val="00AB589A"/>
    <w:rsid w:val="00AB59A8"/>
    <w:rsid w:val="00AB6A3F"/>
    <w:rsid w:val="00AB6AC9"/>
    <w:rsid w:val="00AB6DB1"/>
    <w:rsid w:val="00AB7458"/>
    <w:rsid w:val="00AB749B"/>
    <w:rsid w:val="00AB74DC"/>
    <w:rsid w:val="00AB7596"/>
    <w:rsid w:val="00AB7CED"/>
    <w:rsid w:val="00AC0C79"/>
    <w:rsid w:val="00AC1483"/>
    <w:rsid w:val="00AC177A"/>
    <w:rsid w:val="00AC1D86"/>
    <w:rsid w:val="00AC1F13"/>
    <w:rsid w:val="00AC26A9"/>
    <w:rsid w:val="00AC2835"/>
    <w:rsid w:val="00AC2BA8"/>
    <w:rsid w:val="00AC36AC"/>
    <w:rsid w:val="00AC3E9B"/>
    <w:rsid w:val="00AC416D"/>
    <w:rsid w:val="00AC4B23"/>
    <w:rsid w:val="00AC52B3"/>
    <w:rsid w:val="00AC54CE"/>
    <w:rsid w:val="00AC586A"/>
    <w:rsid w:val="00AC6DDB"/>
    <w:rsid w:val="00AC6E2E"/>
    <w:rsid w:val="00AC6EEF"/>
    <w:rsid w:val="00AC7871"/>
    <w:rsid w:val="00AD01CD"/>
    <w:rsid w:val="00AD01EE"/>
    <w:rsid w:val="00AD032E"/>
    <w:rsid w:val="00AD0671"/>
    <w:rsid w:val="00AD0970"/>
    <w:rsid w:val="00AD0F10"/>
    <w:rsid w:val="00AD0FAB"/>
    <w:rsid w:val="00AD15E7"/>
    <w:rsid w:val="00AD182C"/>
    <w:rsid w:val="00AD1D4C"/>
    <w:rsid w:val="00AD1EC7"/>
    <w:rsid w:val="00AD1FD3"/>
    <w:rsid w:val="00AD2646"/>
    <w:rsid w:val="00AD2717"/>
    <w:rsid w:val="00AD2928"/>
    <w:rsid w:val="00AD2B64"/>
    <w:rsid w:val="00AD2F37"/>
    <w:rsid w:val="00AD3139"/>
    <w:rsid w:val="00AD3599"/>
    <w:rsid w:val="00AD365E"/>
    <w:rsid w:val="00AD390B"/>
    <w:rsid w:val="00AD3E8C"/>
    <w:rsid w:val="00AD3FB6"/>
    <w:rsid w:val="00AD4824"/>
    <w:rsid w:val="00AD4E28"/>
    <w:rsid w:val="00AD61B0"/>
    <w:rsid w:val="00AD6F29"/>
    <w:rsid w:val="00AD7243"/>
    <w:rsid w:val="00AD741A"/>
    <w:rsid w:val="00AD7DBE"/>
    <w:rsid w:val="00AD7F3A"/>
    <w:rsid w:val="00AE0699"/>
    <w:rsid w:val="00AE092D"/>
    <w:rsid w:val="00AE1F6B"/>
    <w:rsid w:val="00AE2616"/>
    <w:rsid w:val="00AE2ACA"/>
    <w:rsid w:val="00AE2FB2"/>
    <w:rsid w:val="00AE3379"/>
    <w:rsid w:val="00AE33A9"/>
    <w:rsid w:val="00AE35B1"/>
    <w:rsid w:val="00AE374A"/>
    <w:rsid w:val="00AE3A23"/>
    <w:rsid w:val="00AE3DCD"/>
    <w:rsid w:val="00AE4AE9"/>
    <w:rsid w:val="00AE5454"/>
    <w:rsid w:val="00AE54E7"/>
    <w:rsid w:val="00AE5812"/>
    <w:rsid w:val="00AE5928"/>
    <w:rsid w:val="00AE5A5B"/>
    <w:rsid w:val="00AE5F6E"/>
    <w:rsid w:val="00AE5FD8"/>
    <w:rsid w:val="00AE6005"/>
    <w:rsid w:val="00AE60DC"/>
    <w:rsid w:val="00AE6779"/>
    <w:rsid w:val="00AE6E88"/>
    <w:rsid w:val="00AE6F5C"/>
    <w:rsid w:val="00AE7158"/>
    <w:rsid w:val="00AE71BD"/>
    <w:rsid w:val="00AE75E3"/>
    <w:rsid w:val="00AE7C9A"/>
    <w:rsid w:val="00AF0390"/>
    <w:rsid w:val="00AF0502"/>
    <w:rsid w:val="00AF05FF"/>
    <w:rsid w:val="00AF10AE"/>
    <w:rsid w:val="00AF1476"/>
    <w:rsid w:val="00AF186F"/>
    <w:rsid w:val="00AF18DD"/>
    <w:rsid w:val="00AF2100"/>
    <w:rsid w:val="00AF2285"/>
    <w:rsid w:val="00AF2B25"/>
    <w:rsid w:val="00AF2F72"/>
    <w:rsid w:val="00AF3229"/>
    <w:rsid w:val="00AF34C7"/>
    <w:rsid w:val="00AF3857"/>
    <w:rsid w:val="00AF3B8F"/>
    <w:rsid w:val="00AF4528"/>
    <w:rsid w:val="00AF4A08"/>
    <w:rsid w:val="00AF4E3D"/>
    <w:rsid w:val="00AF4FB4"/>
    <w:rsid w:val="00AF513B"/>
    <w:rsid w:val="00AF552B"/>
    <w:rsid w:val="00AF5A0B"/>
    <w:rsid w:val="00AF5A52"/>
    <w:rsid w:val="00AF5AC2"/>
    <w:rsid w:val="00AF6086"/>
    <w:rsid w:val="00AF613C"/>
    <w:rsid w:val="00AF621A"/>
    <w:rsid w:val="00AF636C"/>
    <w:rsid w:val="00AF641A"/>
    <w:rsid w:val="00AF67C3"/>
    <w:rsid w:val="00AF6972"/>
    <w:rsid w:val="00AF6F27"/>
    <w:rsid w:val="00AF6FF1"/>
    <w:rsid w:val="00AF7740"/>
    <w:rsid w:val="00AF79BF"/>
    <w:rsid w:val="00AF7EB5"/>
    <w:rsid w:val="00B00095"/>
    <w:rsid w:val="00B00373"/>
    <w:rsid w:val="00B008A5"/>
    <w:rsid w:val="00B00977"/>
    <w:rsid w:val="00B0099E"/>
    <w:rsid w:val="00B00AF2"/>
    <w:rsid w:val="00B00D84"/>
    <w:rsid w:val="00B01362"/>
    <w:rsid w:val="00B01694"/>
    <w:rsid w:val="00B018A5"/>
    <w:rsid w:val="00B01E6D"/>
    <w:rsid w:val="00B02001"/>
    <w:rsid w:val="00B02381"/>
    <w:rsid w:val="00B024AD"/>
    <w:rsid w:val="00B02841"/>
    <w:rsid w:val="00B02C4B"/>
    <w:rsid w:val="00B02E61"/>
    <w:rsid w:val="00B03161"/>
    <w:rsid w:val="00B0327D"/>
    <w:rsid w:val="00B0331B"/>
    <w:rsid w:val="00B03803"/>
    <w:rsid w:val="00B0397E"/>
    <w:rsid w:val="00B03B71"/>
    <w:rsid w:val="00B0401C"/>
    <w:rsid w:val="00B04587"/>
    <w:rsid w:val="00B04E28"/>
    <w:rsid w:val="00B04F18"/>
    <w:rsid w:val="00B04F78"/>
    <w:rsid w:val="00B05636"/>
    <w:rsid w:val="00B05685"/>
    <w:rsid w:val="00B0577B"/>
    <w:rsid w:val="00B05A7C"/>
    <w:rsid w:val="00B05DC9"/>
    <w:rsid w:val="00B0606B"/>
    <w:rsid w:val="00B06BFB"/>
    <w:rsid w:val="00B06CC9"/>
    <w:rsid w:val="00B06CE9"/>
    <w:rsid w:val="00B0708A"/>
    <w:rsid w:val="00B07101"/>
    <w:rsid w:val="00B07480"/>
    <w:rsid w:val="00B0753A"/>
    <w:rsid w:val="00B075D7"/>
    <w:rsid w:val="00B0798B"/>
    <w:rsid w:val="00B07CF3"/>
    <w:rsid w:val="00B10211"/>
    <w:rsid w:val="00B10282"/>
    <w:rsid w:val="00B104B1"/>
    <w:rsid w:val="00B1098C"/>
    <w:rsid w:val="00B10F73"/>
    <w:rsid w:val="00B11443"/>
    <w:rsid w:val="00B11BFA"/>
    <w:rsid w:val="00B12134"/>
    <w:rsid w:val="00B121BD"/>
    <w:rsid w:val="00B12291"/>
    <w:rsid w:val="00B124DF"/>
    <w:rsid w:val="00B132E7"/>
    <w:rsid w:val="00B13903"/>
    <w:rsid w:val="00B139FA"/>
    <w:rsid w:val="00B13A29"/>
    <w:rsid w:val="00B13A92"/>
    <w:rsid w:val="00B141C2"/>
    <w:rsid w:val="00B14246"/>
    <w:rsid w:val="00B1425D"/>
    <w:rsid w:val="00B14290"/>
    <w:rsid w:val="00B1459F"/>
    <w:rsid w:val="00B14D3B"/>
    <w:rsid w:val="00B158CB"/>
    <w:rsid w:val="00B15A6C"/>
    <w:rsid w:val="00B15C1C"/>
    <w:rsid w:val="00B15D28"/>
    <w:rsid w:val="00B166D4"/>
    <w:rsid w:val="00B1671F"/>
    <w:rsid w:val="00B16847"/>
    <w:rsid w:val="00B16915"/>
    <w:rsid w:val="00B170BB"/>
    <w:rsid w:val="00B17CE8"/>
    <w:rsid w:val="00B20053"/>
    <w:rsid w:val="00B20B0F"/>
    <w:rsid w:val="00B20DA9"/>
    <w:rsid w:val="00B2110A"/>
    <w:rsid w:val="00B211E5"/>
    <w:rsid w:val="00B21B15"/>
    <w:rsid w:val="00B21BCA"/>
    <w:rsid w:val="00B21E42"/>
    <w:rsid w:val="00B22249"/>
    <w:rsid w:val="00B2255F"/>
    <w:rsid w:val="00B22782"/>
    <w:rsid w:val="00B23082"/>
    <w:rsid w:val="00B231A4"/>
    <w:rsid w:val="00B2351D"/>
    <w:rsid w:val="00B236CD"/>
    <w:rsid w:val="00B237A5"/>
    <w:rsid w:val="00B237F1"/>
    <w:rsid w:val="00B23CE2"/>
    <w:rsid w:val="00B23FBC"/>
    <w:rsid w:val="00B24939"/>
    <w:rsid w:val="00B249DE"/>
    <w:rsid w:val="00B24AFB"/>
    <w:rsid w:val="00B24D6B"/>
    <w:rsid w:val="00B24E6B"/>
    <w:rsid w:val="00B25313"/>
    <w:rsid w:val="00B25681"/>
    <w:rsid w:val="00B25A63"/>
    <w:rsid w:val="00B25CEE"/>
    <w:rsid w:val="00B260AA"/>
    <w:rsid w:val="00B26570"/>
    <w:rsid w:val="00B26963"/>
    <w:rsid w:val="00B269C8"/>
    <w:rsid w:val="00B26C01"/>
    <w:rsid w:val="00B279D4"/>
    <w:rsid w:val="00B27B52"/>
    <w:rsid w:val="00B27F14"/>
    <w:rsid w:val="00B30226"/>
    <w:rsid w:val="00B30404"/>
    <w:rsid w:val="00B307BB"/>
    <w:rsid w:val="00B307F2"/>
    <w:rsid w:val="00B30B6D"/>
    <w:rsid w:val="00B31084"/>
    <w:rsid w:val="00B311BA"/>
    <w:rsid w:val="00B31244"/>
    <w:rsid w:val="00B31385"/>
    <w:rsid w:val="00B31931"/>
    <w:rsid w:val="00B31985"/>
    <w:rsid w:val="00B31D6B"/>
    <w:rsid w:val="00B320AF"/>
    <w:rsid w:val="00B321BB"/>
    <w:rsid w:val="00B3234E"/>
    <w:rsid w:val="00B32647"/>
    <w:rsid w:val="00B32CA6"/>
    <w:rsid w:val="00B33027"/>
    <w:rsid w:val="00B3313A"/>
    <w:rsid w:val="00B33622"/>
    <w:rsid w:val="00B338A6"/>
    <w:rsid w:val="00B339A7"/>
    <w:rsid w:val="00B33BA8"/>
    <w:rsid w:val="00B33CC0"/>
    <w:rsid w:val="00B34543"/>
    <w:rsid w:val="00B346F5"/>
    <w:rsid w:val="00B34C55"/>
    <w:rsid w:val="00B34D31"/>
    <w:rsid w:val="00B35317"/>
    <w:rsid w:val="00B353E6"/>
    <w:rsid w:val="00B35F44"/>
    <w:rsid w:val="00B362E0"/>
    <w:rsid w:val="00B36B9A"/>
    <w:rsid w:val="00B3784F"/>
    <w:rsid w:val="00B3796B"/>
    <w:rsid w:val="00B37B38"/>
    <w:rsid w:val="00B402FF"/>
    <w:rsid w:val="00B40352"/>
    <w:rsid w:val="00B40FE7"/>
    <w:rsid w:val="00B41135"/>
    <w:rsid w:val="00B41161"/>
    <w:rsid w:val="00B4136A"/>
    <w:rsid w:val="00B414DB"/>
    <w:rsid w:val="00B4150E"/>
    <w:rsid w:val="00B42594"/>
    <w:rsid w:val="00B428C6"/>
    <w:rsid w:val="00B4291F"/>
    <w:rsid w:val="00B42ACE"/>
    <w:rsid w:val="00B42B14"/>
    <w:rsid w:val="00B42F82"/>
    <w:rsid w:val="00B433AF"/>
    <w:rsid w:val="00B43692"/>
    <w:rsid w:val="00B43EDB"/>
    <w:rsid w:val="00B44102"/>
    <w:rsid w:val="00B442E8"/>
    <w:rsid w:val="00B44487"/>
    <w:rsid w:val="00B44715"/>
    <w:rsid w:val="00B44CBF"/>
    <w:rsid w:val="00B45966"/>
    <w:rsid w:val="00B45D77"/>
    <w:rsid w:val="00B466EC"/>
    <w:rsid w:val="00B46734"/>
    <w:rsid w:val="00B4691A"/>
    <w:rsid w:val="00B46926"/>
    <w:rsid w:val="00B46AFB"/>
    <w:rsid w:val="00B46C8D"/>
    <w:rsid w:val="00B46D18"/>
    <w:rsid w:val="00B46F97"/>
    <w:rsid w:val="00B470FE"/>
    <w:rsid w:val="00B472CE"/>
    <w:rsid w:val="00B473B8"/>
    <w:rsid w:val="00B4740C"/>
    <w:rsid w:val="00B479F2"/>
    <w:rsid w:val="00B50A07"/>
    <w:rsid w:val="00B50F40"/>
    <w:rsid w:val="00B5155C"/>
    <w:rsid w:val="00B519D0"/>
    <w:rsid w:val="00B519EF"/>
    <w:rsid w:val="00B519FA"/>
    <w:rsid w:val="00B51A1C"/>
    <w:rsid w:val="00B5258B"/>
    <w:rsid w:val="00B528CA"/>
    <w:rsid w:val="00B52935"/>
    <w:rsid w:val="00B53163"/>
    <w:rsid w:val="00B538C8"/>
    <w:rsid w:val="00B53A8A"/>
    <w:rsid w:val="00B546B1"/>
    <w:rsid w:val="00B547FD"/>
    <w:rsid w:val="00B5481D"/>
    <w:rsid w:val="00B54F7E"/>
    <w:rsid w:val="00B55003"/>
    <w:rsid w:val="00B554F3"/>
    <w:rsid w:val="00B554FB"/>
    <w:rsid w:val="00B556FB"/>
    <w:rsid w:val="00B558CD"/>
    <w:rsid w:val="00B55A42"/>
    <w:rsid w:val="00B55B2F"/>
    <w:rsid w:val="00B55DE3"/>
    <w:rsid w:val="00B55E52"/>
    <w:rsid w:val="00B55FA6"/>
    <w:rsid w:val="00B56231"/>
    <w:rsid w:val="00B56952"/>
    <w:rsid w:val="00B56BB1"/>
    <w:rsid w:val="00B56CC9"/>
    <w:rsid w:val="00B57186"/>
    <w:rsid w:val="00B60147"/>
    <w:rsid w:val="00B603A5"/>
    <w:rsid w:val="00B603CC"/>
    <w:rsid w:val="00B60614"/>
    <w:rsid w:val="00B6077F"/>
    <w:rsid w:val="00B6098E"/>
    <w:rsid w:val="00B61C47"/>
    <w:rsid w:val="00B61FE4"/>
    <w:rsid w:val="00B62552"/>
    <w:rsid w:val="00B62696"/>
    <w:rsid w:val="00B626A4"/>
    <w:rsid w:val="00B62B71"/>
    <w:rsid w:val="00B62C5A"/>
    <w:rsid w:val="00B630DE"/>
    <w:rsid w:val="00B63ACA"/>
    <w:rsid w:val="00B63B7F"/>
    <w:rsid w:val="00B6447E"/>
    <w:rsid w:val="00B64535"/>
    <w:rsid w:val="00B64647"/>
    <w:rsid w:val="00B64A48"/>
    <w:rsid w:val="00B64DDD"/>
    <w:rsid w:val="00B64F6E"/>
    <w:rsid w:val="00B65016"/>
    <w:rsid w:val="00B650CD"/>
    <w:rsid w:val="00B65100"/>
    <w:rsid w:val="00B65444"/>
    <w:rsid w:val="00B656FE"/>
    <w:rsid w:val="00B65B47"/>
    <w:rsid w:val="00B65CBE"/>
    <w:rsid w:val="00B6608D"/>
    <w:rsid w:val="00B660DC"/>
    <w:rsid w:val="00B66763"/>
    <w:rsid w:val="00B66BAE"/>
    <w:rsid w:val="00B675DB"/>
    <w:rsid w:val="00B7061C"/>
    <w:rsid w:val="00B709D9"/>
    <w:rsid w:val="00B70B5F"/>
    <w:rsid w:val="00B70BBB"/>
    <w:rsid w:val="00B70C8F"/>
    <w:rsid w:val="00B70FED"/>
    <w:rsid w:val="00B713B2"/>
    <w:rsid w:val="00B713DD"/>
    <w:rsid w:val="00B71577"/>
    <w:rsid w:val="00B71618"/>
    <w:rsid w:val="00B71ABF"/>
    <w:rsid w:val="00B71C7C"/>
    <w:rsid w:val="00B71EEE"/>
    <w:rsid w:val="00B72102"/>
    <w:rsid w:val="00B724A2"/>
    <w:rsid w:val="00B7264C"/>
    <w:rsid w:val="00B72C58"/>
    <w:rsid w:val="00B72DF9"/>
    <w:rsid w:val="00B72E72"/>
    <w:rsid w:val="00B72F35"/>
    <w:rsid w:val="00B731DC"/>
    <w:rsid w:val="00B73862"/>
    <w:rsid w:val="00B74694"/>
    <w:rsid w:val="00B74739"/>
    <w:rsid w:val="00B74923"/>
    <w:rsid w:val="00B749FE"/>
    <w:rsid w:val="00B75059"/>
    <w:rsid w:val="00B7531C"/>
    <w:rsid w:val="00B756B7"/>
    <w:rsid w:val="00B757B9"/>
    <w:rsid w:val="00B75B4D"/>
    <w:rsid w:val="00B75B63"/>
    <w:rsid w:val="00B77254"/>
    <w:rsid w:val="00B778E8"/>
    <w:rsid w:val="00B77A91"/>
    <w:rsid w:val="00B77AAE"/>
    <w:rsid w:val="00B80D68"/>
    <w:rsid w:val="00B80ED6"/>
    <w:rsid w:val="00B80F03"/>
    <w:rsid w:val="00B81300"/>
    <w:rsid w:val="00B8189E"/>
    <w:rsid w:val="00B81C38"/>
    <w:rsid w:val="00B826DD"/>
    <w:rsid w:val="00B82AD7"/>
    <w:rsid w:val="00B82EC8"/>
    <w:rsid w:val="00B8430D"/>
    <w:rsid w:val="00B84641"/>
    <w:rsid w:val="00B84747"/>
    <w:rsid w:val="00B84750"/>
    <w:rsid w:val="00B84FCF"/>
    <w:rsid w:val="00B850B6"/>
    <w:rsid w:val="00B85300"/>
    <w:rsid w:val="00B8579F"/>
    <w:rsid w:val="00B85BE0"/>
    <w:rsid w:val="00B868BC"/>
    <w:rsid w:val="00B86CAB"/>
    <w:rsid w:val="00B86E9C"/>
    <w:rsid w:val="00B86EA0"/>
    <w:rsid w:val="00B8704E"/>
    <w:rsid w:val="00B87AEA"/>
    <w:rsid w:val="00B87CBC"/>
    <w:rsid w:val="00B902FC"/>
    <w:rsid w:val="00B91B18"/>
    <w:rsid w:val="00B91F01"/>
    <w:rsid w:val="00B920D9"/>
    <w:rsid w:val="00B92C50"/>
    <w:rsid w:val="00B937A6"/>
    <w:rsid w:val="00B93CA4"/>
    <w:rsid w:val="00B93DC3"/>
    <w:rsid w:val="00B94149"/>
    <w:rsid w:val="00B94608"/>
    <w:rsid w:val="00B9544A"/>
    <w:rsid w:val="00B956CA"/>
    <w:rsid w:val="00B95871"/>
    <w:rsid w:val="00B95936"/>
    <w:rsid w:val="00B95B76"/>
    <w:rsid w:val="00B95DE9"/>
    <w:rsid w:val="00B9624B"/>
    <w:rsid w:val="00B96899"/>
    <w:rsid w:val="00B968DA"/>
    <w:rsid w:val="00B96A3E"/>
    <w:rsid w:val="00B96B41"/>
    <w:rsid w:val="00B970AE"/>
    <w:rsid w:val="00B97389"/>
    <w:rsid w:val="00B97657"/>
    <w:rsid w:val="00B976EE"/>
    <w:rsid w:val="00B97779"/>
    <w:rsid w:val="00B977FB"/>
    <w:rsid w:val="00B97E35"/>
    <w:rsid w:val="00BA076A"/>
    <w:rsid w:val="00BA0ADC"/>
    <w:rsid w:val="00BA10E3"/>
    <w:rsid w:val="00BA1142"/>
    <w:rsid w:val="00BA1DAD"/>
    <w:rsid w:val="00BA200A"/>
    <w:rsid w:val="00BA2119"/>
    <w:rsid w:val="00BA216A"/>
    <w:rsid w:val="00BA26FF"/>
    <w:rsid w:val="00BA2CC4"/>
    <w:rsid w:val="00BA384B"/>
    <w:rsid w:val="00BA3B8D"/>
    <w:rsid w:val="00BA3CB2"/>
    <w:rsid w:val="00BA4482"/>
    <w:rsid w:val="00BA461F"/>
    <w:rsid w:val="00BA46F4"/>
    <w:rsid w:val="00BA47A0"/>
    <w:rsid w:val="00BA497A"/>
    <w:rsid w:val="00BA4A12"/>
    <w:rsid w:val="00BA4B28"/>
    <w:rsid w:val="00BA4CC7"/>
    <w:rsid w:val="00BA4D82"/>
    <w:rsid w:val="00BA5684"/>
    <w:rsid w:val="00BA576B"/>
    <w:rsid w:val="00BA5904"/>
    <w:rsid w:val="00BA5D79"/>
    <w:rsid w:val="00BA6270"/>
    <w:rsid w:val="00BA63A3"/>
    <w:rsid w:val="00BA63E0"/>
    <w:rsid w:val="00BA6524"/>
    <w:rsid w:val="00BA6683"/>
    <w:rsid w:val="00BA77EA"/>
    <w:rsid w:val="00BB001C"/>
    <w:rsid w:val="00BB0080"/>
    <w:rsid w:val="00BB01DC"/>
    <w:rsid w:val="00BB04EE"/>
    <w:rsid w:val="00BB0516"/>
    <w:rsid w:val="00BB0DB5"/>
    <w:rsid w:val="00BB1041"/>
    <w:rsid w:val="00BB1130"/>
    <w:rsid w:val="00BB149A"/>
    <w:rsid w:val="00BB159B"/>
    <w:rsid w:val="00BB1864"/>
    <w:rsid w:val="00BB1B4D"/>
    <w:rsid w:val="00BB1BFC"/>
    <w:rsid w:val="00BB20D8"/>
    <w:rsid w:val="00BB23ED"/>
    <w:rsid w:val="00BB23F4"/>
    <w:rsid w:val="00BB2550"/>
    <w:rsid w:val="00BB29C8"/>
    <w:rsid w:val="00BB31D5"/>
    <w:rsid w:val="00BB3222"/>
    <w:rsid w:val="00BB35C0"/>
    <w:rsid w:val="00BB366D"/>
    <w:rsid w:val="00BB3A57"/>
    <w:rsid w:val="00BB3FF4"/>
    <w:rsid w:val="00BB43D8"/>
    <w:rsid w:val="00BB476A"/>
    <w:rsid w:val="00BB4E66"/>
    <w:rsid w:val="00BB5CE8"/>
    <w:rsid w:val="00BB5D61"/>
    <w:rsid w:val="00BB5DA0"/>
    <w:rsid w:val="00BB6470"/>
    <w:rsid w:val="00BB64D6"/>
    <w:rsid w:val="00BB69A8"/>
    <w:rsid w:val="00BB70C7"/>
    <w:rsid w:val="00BB7397"/>
    <w:rsid w:val="00BB7411"/>
    <w:rsid w:val="00BB7767"/>
    <w:rsid w:val="00BB7DB1"/>
    <w:rsid w:val="00BC031B"/>
    <w:rsid w:val="00BC038E"/>
    <w:rsid w:val="00BC042F"/>
    <w:rsid w:val="00BC0C3A"/>
    <w:rsid w:val="00BC103F"/>
    <w:rsid w:val="00BC11DE"/>
    <w:rsid w:val="00BC13FD"/>
    <w:rsid w:val="00BC152C"/>
    <w:rsid w:val="00BC1690"/>
    <w:rsid w:val="00BC1CD7"/>
    <w:rsid w:val="00BC263D"/>
    <w:rsid w:val="00BC2648"/>
    <w:rsid w:val="00BC28F9"/>
    <w:rsid w:val="00BC2996"/>
    <w:rsid w:val="00BC29A6"/>
    <w:rsid w:val="00BC2B4E"/>
    <w:rsid w:val="00BC3A66"/>
    <w:rsid w:val="00BC44FF"/>
    <w:rsid w:val="00BC4502"/>
    <w:rsid w:val="00BC4C43"/>
    <w:rsid w:val="00BC4C78"/>
    <w:rsid w:val="00BC4CA4"/>
    <w:rsid w:val="00BC4D72"/>
    <w:rsid w:val="00BC59BA"/>
    <w:rsid w:val="00BC59F3"/>
    <w:rsid w:val="00BC5C43"/>
    <w:rsid w:val="00BC5F27"/>
    <w:rsid w:val="00BC6005"/>
    <w:rsid w:val="00BC63DA"/>
    <w:rsid w:val="00BC6A1B"/>
    <w:rsid w:val="00BC6E95"/>
    <w:rsid w:val="00BC7179"/>
    <w:rsid w:val="00BC71AD"/>
    <w:rsid w:val="00BC7247"/>
    <w:rsid w:val="00BC728D"/>
    <w:rsid w:val="00BC74F3"/>
    <w:rsid w:val="00BC786F"/>
    <w:rsid w:val="00BC7A70"/>
    <w:rsid w:val="00BD01DC"/>
    <w:rsid w:val="00BD0390"/>
    <w:rsid w:val="00BD04E8"/>
    <w:rsid w:val="00BD0E57"/>
    <w:rsid w:val="00BD0EBE"/>
    <w:rsid w:val="00BD0FE8"/>
    <w:rsid w:val="00BD126F"/>
    <w:rsid w:val="00BD1284"/>
    <w:rsid w:val="00BD1381"/>
    <w:rsid w:val="00BD1A6C"/>
    <w:rsid w:val="00BD1BA9"/>
    <w:rsid w:val="00BD1EB4"/>
    <w:rsid w:val="00BD1FE6"/>
    <w:rsid w:val="00BD2058"/>
    <w:rsid w:val="00BD26A1"/>
    <w:rsid w:val="00BD2B1A"/>
    <w:rsid w:val="00BD2C87"/>
    <w:rsid w:val="00BD2E4E"/>
    <w:rsid w:val="00BD2F12"/>
    <w:rsid w:val="00BD3518"/>
    <w:rsid w:val="00BD35AC"/>
    <w:rsid w:val="00BD38C7"/>
    <w:rsid w:val="00BD3A7C"/>
    <w:rsid w:val="00BD3C5D"/>
    <w:rsid w:val="00BD3C64"/>
    <w:rsid w:val="00BD4222"/>
    <w:rsid w:val="00BD446B"/>
    <w:rsid w:val="00BD4684"/>
    <w:rsid w:val="00BD4CC8"/>
    <w:rsid w:val="00BD530F"/>
    <w:rsid w:val="00BD5539"/>
    <w:rsid w:val="00BD5BC6"/>
    <w:rsid w:val="00BD5C44"/>
    <w:rsid w:val="00BD6104"/>
    <w:rsid w:val="00BD65C0"/>
    <w:rsid w:val="00BD6A9D"/>
    <w:rsid w:val="00BD6D5B"/>
    <w:rsid w:val="00BD78E7"/>
    <w:rsid w:val="00BE00B4"/>
    <w:rsid w:val="00BE06E6"/>
    <w:rsid w:val="00BE0C3D"/>
    <w:rsid w:val="00BE1089"/>
    <w:rsid w:val="00BE1093"/>
    <w:rsid w:val="00BE129B"/>
    <w:rsid w:val="00BE1CE7"/>
    <w:rsid w:val="00BE2AEE"/>
    <w:rsid w:val="00BE2F39"/>
    <w:rsid w:val="00BE34FA"/>
    <w:rsid w:val="00BE36DC"/>
    <w:rsid w:val="00BE3789"/>
    <w:rsid w:val="00BE4135"/>
    <w:rsid w:val="00BE4486"/>
    <w:rsid w:val="00BE4B76"/>
    <w:rsid w:val="00BE4ED4"/>
    <w:rsid w:val="00BE5067"/>
    <w:rsid w:val="00BE518A"/>
    <w:rsid w:val="00BE52E9"/>
    <w:rsid w:val="00BE5624"/>
    <w:rsid w:val="00BE58DB"/>
    <w:rsid w:val="00BE6069"/>
    <w:rsid w:val="00BE686B"/>
    <w:rsid w:val="00BE692A"/>
    <w:rsid w:val="00BE74DC"/>
    <w:rsid w:val="00BE7869"/>
    <w:rsid w:val="00BF009C"/>
    <w:rsid w:val="00BF055D"/>
    <w:rsid w:val="00BF0A11"/>
    <w:rsid w:val="00BF0AD8"/>
    <w:rsid w:val="00BF103C"/>
    <w:rsid w:val="00BF1589"/>
    <w:rsid w:val="00BF1E87"/>
    <w:rsid w:val="00BF267B"/>
    <w:rsid w:val="00BF2685"/>
    <w:rsid w:val="00BF27FC"/>
    <w:rsid w:val="00BF2E3B"/>
    <w:rsid w:val="00BF3117"/>
    <w:rsid w:val="00BF3841"/>
    <w:rsid w:val="00BF407C"/>
    <w:rsid w:val="00BF4149"/>
    <w:rsid w:val="00BF418C"/>
    <w:rsid w:val="00BF4334"/>
    <w:rsid w:val="00BF4740"/>
    <w:rsid w:val="00BF4A16"/>
    <w:rsid w:val="00BF526E"/>
    <w:rsid w:val="00BF5470"/>
    <w:rsid w:val="00BF56FE"/>
    <w:rsid w:val="00BF5C0C"/>
    <w:rsid w:val="00BF5E63"/>
    <w:rsid w:val="00BF61B5"/>
    <w:rsid w:val="00BF657A"/>
    <w:rsid w:val="00BF67B0"/>
    <w:rsid w:val="00BF687E"/>
    <w:rsid w:val="00BF68FE"/>
    <w:rsid w:val="00BF6C08"/>
    <w:rsid w:val="00BF7441"/>
    <w:rsid w:val="00BF76FE"/>
    <w:rsid w:val="00BF7FA4"/>
    <w:rsid w:val="00C00D16"/>
    <w:rsid w:val="00C013B1"/>
    <w:rsid w:val="00C01434"/>
    <w:rsid w:val="00C01494"/>
    <w:rsid w:val="00C017E3"/>
    <w:rsid w:val="00C01951"/>
    <w:rsid w:val="00C01976"/>
    <w:rsid w:val="00C01A4D"/>
    <w:rsid w:val="00C02053"/>
    <w:rsid w:val="00C025D1"/>
    <w:rsid w:val="00C02937"/>
    <w:rsid w:val="00C02A15"/>
    <w:rsid w:val="00C02E6E"/>
    <w:rsid w:val="00C03397"/>
    <w:rsid w:val="00C034A5"/>
    <w:rsid w:val="00C0373F"/>
    <w:rsid w:val="00C03A1B"/>
    <w:rsid w:val="00C03FBD"/>
    <w:rsid w:val="00C04210"/>
    <w:rsid w:val="00C0430C"/>
    <w:rsid w:val="00C04DD3"/>
    <w:rsid w:val="00C054AF"/>
    <w:rsid w:val="00C0605A"/>
    <w:rsid w:val="00C060AD"/>
    <w:rsid w:val="00C06344"/>
    <w:rsid w:val="00C06CC8"/>
    <w:rsid w:val="00C06E78"/>
    <w:rsid w:val="00C0769E"/>
    <w:rsid w:val="00C07B44"/>
    <w:rsid w:val="00C07B68"/>
    <w:rsid w:val="00C07C58"/>
    <w:rsid w:val="00C07DA5"/>
    <w:rsid w:val="00C07EC4"/>
    <w:rsid w:val="00C10523"/>
    <w:rsid w:val="00C106B3"/>
    <w:rsid w:val="00C10855"/>
    <w:rsid w:val="00C10D58"/>
    <w:rsid w:val="00C10E5A"/>
    <w:rsid w:val="00C1102D"/>
    <w:rsid w:val="00C11449"/>
    <w:rsid w:val="00C11613"/>
    <w:rsid w:val="00C1198F"/>
    <w:rsid w:val="00C11C23"/>
    <w:rsid w:val="00C12453"/>
    <w:rsid w:val="00C1316A"/>
    <w:rsid w:val="00C13622"/>
    <w:rsid w:val="00C13D6A"/>
    <w:rsid w:val="00C15EFF"/>
    <w:rsid w:val="00C16009"/>
    <w:rsid w:val="00C17446"/>
    <w:rsid w:val="00C17768"/>
    <w:rsid w:val="00C17DC7"/>
    <w:rsid w:val="00C2005A"/>
    <w:rsid w:val="00C202FC"/>
    <w:rsid w:val="00C204B8"/>
    <w:rsid w:val="00C20A81"/>
    <w:rsid w:val="00C20E54"/>
    <w:rsid w:val="00C20EE0"/>
    <w:rsid w:val="00C210F5"/>
    <w:rsid w:val="00C2127C"/>
    <w:rsid w:val="00C219C7"/>
    <w:rsid w:val="00C21AB0"/>
    <w:rsid w:val="00C21BB1"/>
    <w:rsid w:val="00C21C4B"/>
    <w:rsid w:val="00C21DAF"/>
    <w:rsid w:val="00C21EFC"/>
    <w:rsid w:val="00C22481"/>
    <w:rsid w:val="00C22C45"/>
    <w:rsid w:val="00C2304F"/>
    <w:rsid w:val="00C23445"/>
    <w:rsid w:val="00C23A53"/>
    <w:rsid w:val="00C24826"/>
    <w:rsid w:val="00C2490D"/>
    <w:rsid w:val="00C24DA4"/>
    <w:rsid w:val="00C25507"/>
    <w:rsid w:val="00C2559E"/>
    <w:rsid w:val="00C255B7"/>
    <w:rsid w:val="00C25914"/>
    <w:rsid w:val="00C259E7"/>
    <w:rsid w:val="00C25C84"/>
    <w:rsid w:val="00C262C0"/>
    <w:rsid w:val="00C266AE"/>
    <w:rsid w:val="00C26C2F"/>
    <w:rsid w:val="00C26D10"/>
    <w:rsid w:val="00C26EB2"/>
    <w:rsid w:val="00C27536"/>
    <w:rsid w:val="00C27B49"/>
    <w:rsid w:val="00C27BB5"/>
    <w:rsid w:val="00C27FC2"/>
    <w:rsid w:val="00C30930"/>
    <w:rsid w:val="00C30F28"/>
    <w:rsid w:val="00C31079"/>
    <w:rsid w:val="00C31356"/>
    <w:rsid w:val="00C3146D"/>
    <w:rsid w:val="00C315EE"/>
    <w:rsid w:val="00C3210C"/>
    <w:rsid w:val="00C32122"/>
    <w:rsid w:val="00C32536"/>
    <w:rsid w:val="00C33265"/>
    <w:rsid w:val="00C3328F"/>
    <w:rsid w:val="00C333A4"/>
    <w:rsid w:val="00C33647"/>
    <w:rsid w:val="00C337BA"/>
    <w:rsid w:val="00C338F1"/>
    <w:rsid w:val="00C33AFD"/>
    <w:rsid w:val="00C34050"/>
    <w:rsid w:val="00C342C7"/>
    <w:rsid w:val="00C34749"/>
    <w:rsid w:val="00C347D5"/>
    <w:rsid w:val="00C34F94"/>
    <w:rsid w:val="00C35D04"/>
    <w:rsid w:val="00C35D5A"/>
    <w:rsid w:val="00C36181"/>
    <w:rsid w:val="00C366E4"/>
    <w:rsid w:val="00C36D84"/>
    <w:rsid w:val="00C36EED"/>
    <w:rsid w:val="00C372F1"/>
    <w:rsid w:val="00C37580"/>
    <w:rsid w:val="00C375D1"/>
    <w:rsid w:val="00C37F8F"/>
    <w:rsid w:val="00C40251"/>
    <w:rsid w:val="00C403D3"/>
    <w:rsid w:val="00C40738"/>
    <w:rsid w:val="00C40841"/>
    <w:rsid w:val="00C410BB"/>
    <w:rsid w:val="00C411C2"/>
    <w:rsid w:val="00C411E2"/>
    <w:rsid w:val="00C4123D"/>
    <w:rsid w:val="00C41889"/>
    <w:rsid w:val="00C42559"/>
    <w:rsid w:val="00C425A9"/>
    <w:rsid w:val="00C42B66"/>
    <w:rsid w:val="00C42DD4"/>
    <w:rsid w:val="00C42F97"/>
    <w:rsid w:val="00C434EA"/>
    <w:rsid w:val="00C43994"/>
    <w:rsid w:val="00C43E4C"/>
    <w:rsid w:val="00C441D3"/>
    <w:rsid w:val="00C4469E"/>
    <w:rsid w:val="00C449F3"/>
    <w:rsid w:val="00C44A77"/>
    <w:rsid w:val="00C44C12"/>
    <w:rsid w:val="00C44D68"/>
    <w:rsid w:val="00C45456"/>
    <w:rsid w:val="00C45B8E"/>
    <w:rsid w:val="00C45B9F"/>
    <w:rsid w:val="00C45BC9"/>
    <w:rsid w:val="00C4659B"/>
    <w:rsid w:val="00C46D77"/>
    <w:rsid w:val="00C46E5C"/>
    <w:rsid w:val="00C47080"/>
    <w:rsid w:val="00C47107"/>
    <w:rsid w:val="00C472F3"/>
    <w:rsid w:val="00C473C1"/>
    <w:rsid w:val="00C47681"/>
    <w:rsid w:val="00C477A0"/>
    <w:rsid w:val="00C47AEF"/>
    <w:rsid w:val="00C47ECB"/>
    <w:rsid w:val="00C506D4"/>
    <w:rsid w:val="00C5082F"/>
    <w:rsid w:val="00C5094B"/>
    <w:rsid w:val="00C50B1E"/>
    <w:rsid w:val="00C50D03"/>
    <w:rsid w:val="00C51083"/>
    <w:rsid w:val="00C512E6"/>
    <w:rsid w:val="00C512FA"/>
    <w:rsid w:val="00C5134A"/>
    <w:rsid w:val="00C51515"/>
    <w:rsid w:val="00C518D7"/>
    <w:rsid w:val="00C51B43"/>
    <w:rsid w:val="00C51F84"/>
    <w:rsid w:val="00C51F93"/>
    <w:rsid w:val="00C524BA"/>
    <w:rsid w:val="00C52768"/>
    <w:rsid w:val="00C52836"/>
    <w:rsid w:val="00C52989"/>
    <w:rsid w:val="00C53494"/>
    <w:rsid w:val="00C5422A"/>
    <w:rsid w:val="00C54305"/>
    <w:rsid w:val="00C545AA"/>
    <w:rsid w:val="00C54884"/>
    <w:rsid w:val="00C548A2"/>
    <w:rsid w:val="00C549EB"/>
    <w:rsid w:val="00C54E83"/>
    <w:rsid w:val="00C553C4"/>
    <w:rsid w:val="00C55854"/>
    <w:rsid w:val="00C55C67"/>
    <w:rsid w:val="00C55D57"/>
    <w:rsid w:val="00C56405"/>
    <w:rsid w:val="00C5682A"/>
    <w:rsid w:val="00C56885"/>
    <w:rsid w:val="00C56A59"/>
    <w:rsid w:val="00C56C01"/>
    <w:rsid w:val="00C56FB0"/>
    <w:rsid w:val="00C57B33"/>
    <w:rsid w:val="00C57C3A"/>
    <w:rsid w:val="00C57D1B"/>
    <w:rsid w:val="00C57D81"/>
    <w:rsid w:val="00C60326"/>
    <w:rsid w:val="00C60C63"/>
    <w:rsid w:val="00C60D07"/>
    <w:rsid w:val="00C6162E"/>
    <w:rsid w:val="00C6187C"/>
    <w:rsid w:val="00C61890"/>
    <w:rsid w:val="00C61B05"/>
    <w:rsid w:val="00C6208D"/>
    <w:rsid w:val="00C6257A"/>
    <w:rsid w:val="00C62589"/>
    <w:rsid w:val="00C628D7"/>
    <w:rsid w:val="00C62B71"/>
    <w:rsid w:val="00C62C71"/>
    <w:rsid w:val="00C62DCA"/>
    <w:rsid w:val="00C62EA3"/>
    <w:rsid w:val="00C63262"/>
    <w:rsid w:val="00C6360F"/>
    <w:rsid w:val="00C637F6"/>
    <w:rsid w:val="00C639DE"/>
    <w:rsid w:val="00C63E29"/>
    <w:rsid w:val="00C64226"/>
    <w:rsid w:val="00C642C5"/>
    <w:rsid w:val="00C6455E"/>
    <w:rsid w:val="00C64847"/>
    <w:rsid w:val="00C64A93"/>
    <w:rsid w:val="00C64E5A"/>
    <w:rsid w:val="00C651A9"/>
    <w:rsid w:val="00C66323"/>
    <w:rsid w:val="00C671E1"/>
    <w:rsid w:val="00C67450"/>
    <w:rsid w:val="00C67861"/>
    <w:rsid w:val="00C67AFA"/>
    <w:rsid w:val="00C70381"/>
    <w:rsid w:val="00C706D1"/>
    <w:rsid w:val="00C709D6"/>
    <w:rsid w:val="00C717D4"/>
    <w:rsid w:val="00C718B4"/>
    <w:rsid w:val="00C71AE6"/>
    <w:rsid w:val="00C71B6A"/>
    <w:rsid w:val="00C71DB6"/>
    <w:rsid w:val="00C71F85"/>
    <w:rsid w:val="00C71FDD"/>
    <w:rsid w:val="00C7246A"/>
    <w:rsid w:val="00C72945"/>
    <w:rsid w:val="00C729EB"/>
    <w:rsid w:val="00C72A15"/>
    <w:rsid w:val="00C72B3A"/>
    <w:rsid w:val="00C7324D"/>
    <w:rsid w:val="00C732E2"/>
    <w:rsid w:val="00C73CBE"/>
    <w:rsid w:val="00C73F49"/>
    <w:rsid w:val="00C750C3"/>
    <w:rsid w:val="00C75F96"/>
    <w:rsid w:val="00C761B9"/>
    <w:rsid w:val="00C76305"/>
    <w:rsid w:val="00C7632D"/>
    <w:rsid w:val="00C7663A"/>
    <w:rsid w:val="00C772A1"/>
    <w:rsid w:val="00C77426"/>
    <w:rsid w:val="00C77564"/>
    <w:rsid w:val="00C77E9C"/>
    <w:rsid w:val="00C8043D"/>
    <w:rsid w:val="00C80633"/>
    <w:rsid w:val="00C8083E"/>
    <w:rsid w:val="00C80C9B"/>
    <w:rsid w:val="00C81A12"/>
    <w:rsid w:val="00C81E42"/>
    <w:rsid w:val="00C822A1"/>
    <w:rsid w:val="00C8247A"/>
    <w:rsid w:val="00C82547"/>
    <w:rsid w:val="00C825A0"/>
    <w:rsid w:val="00C826D4"/>
    <w:rsid w:val="00C8281E"/>
    <w:rsid w:val="00C82AF1"/>
    <w:rsid w:val="00C82EF8"/>
    <w:rsid w:val="00C8387E"/>
    <w:rsid w:val="00C83BF9"/>
    <w:rsid w:val="00C83CC9"/>
    <w:rsid w:val="00C83CD9"/>
    <w:rsid w:val="00C83D13"/>
    <w:rsid w:val="00C83E5D"/>
    <w:rsid w:val="00C84033"/>
    <w:rsid w:val="00C842DE"/>
    <w:rsid w:val="00C843AE"/>
    <w:rsid w:val="00C843C8"/>
    <w:rsid w:val="00C84D7A"/>
    <w:rsid w:val="00C85043"/>
    <w:rsid w:val="00C852FA"/>
    <w:rsid w:val="00C85590"/>
    <w:rsid w:val="00C856E8"/>
    <w:rsid w:val="00C85C9E"/>
    <w:rsid w:val="00C85CAA"/>
    <w:rsid w:val="00C85E67"/>
    <w:rsid w:val="00C8617F"/>
    <w:rsid w:val="00C864EF"/>
    <w:rsid w:val="00C86C27"/>
    <w:rsid w:val="00C87502"/>
    <w:rsid w:val="00C87927"/>
    <w:rsid w:val="00C87D9C"/>
    <w:rsid w:val="00C90AC3"/>
    <w:rsid w:val="00C90F43"/>
    <w:rsid w:val="00C915E1"/>
    <w:rsid w:val="00C91921"/>
    <w:rsid w:val="00C91A19"/>
    <w:rsid w:val="00C91E6A"/>
    <w:rsid w:val="00C91EDC"/>
    <w:rsid w:val="00C9218A"/>
    <w:rsid w:val="00C925B2"/>
    <w:rsid w:val="00C9288C"/>
    <w:rsid w:val="00C931BD"/>
    <w:rsid w:val="00C93390"/>
    <w:rsid w:val="00C93567"/>
    <w:rsid w:val="00C936C6"/>
    <w:rsid w:val="00C94600"/>
    <w:rsid w:val="00C9477E"/>
    <w:rsid w:val="00C94808"/>
    <w:rsid w:val="00C952C0"/>
    <w:rsid w:val="00C95375"/>
    <w:rsid w:val="00C95798"/>
    <w:rsid w:val="00C9596B"/>
    <w:rsid w:val="00C960ED"/>
    <w:rsid w:val="00C965FC"/>
    <w:rsid w:val="00C968F5"/>
    <w:rsid w:val="00C969AE"/>
    <w:rsid w:val="00C96EA2"/>
    <w:rsid w:val="00CA0385"/>
    <w:rsid w:val="00CA0421"/>
    <w:rsid w:val="00CA0566"/>
    <w:rsid w:val="00CA06C8"/>
    <w:rsid w:val="00CA096F"/>
    <w:rsid w:val="00CA101A"/>
    <w:rsid w:val="00CA11F3"/>
    <w:rsid w:val="00CA13DC"/>
    <w:rsid w:val="00CA186F"/>
    <w:rsid w:val="00CA1AB9"/>
    <w:rsid w:val="00CA1CA7"/>
    <w:rsid w:val="00CA2525"/>
    <w:rsid w:val="00CA273B"/>
    <w:rsid w:val="00CA30E9"/>
    <w:rsid w:val="00CA341C"/>
    <w:rsid w:val="00CA3BA6"/>
    <w:rsid w:val="00CA3C4D"/>
    <w:rsid w:val="00CA3C6F"/>
    <w:rsid w:val="00CA4196"/>
    <w:rsid w:val="00CA4255"/>
    <w:rsid w:val="00CA4564"/>
    <w:rsid w:val="00CA47A0"/>
    <w:rsid w:val="00CA4FD7"/>
    <w:rsid w:val="00CA5121"/>
    <w:rsid w:val="00CA541C"/>
    <w:rsid w:val="00CA63C4"/>
    <w:rsid w:val="00CA68D2"/>
    <w:rsid w:val="00CA6C32"/>
    <w:rsid w:val="00CA6D4D"/>
    <w:rsid w:val="00CA70CC"/>
    <w:rsid w:val="00CA7172"/>
    <w:rsid w:val="00CA7252"/>
    <w:rsid w:val="00CA7975"/>
    <w:rsid w:val="00CA7A96"/>
    <w:rsid w:val="00CA7E7D"/>
    <w:rsid w:val="00CB02F2"/>
    <w:rsid w:val="00CB031F"/>
    <w:rsid w:val="00CB0AD7"/>
    <w:rsid w:val="00CB0C8A"/>
    <w:rsid w:val="00CB101D"/>
    <w:rsid w:val="00CB10CC"/>
    <w:rsid w:val="00CB1326"/>
    <w:rsid w:val="00CB1AC0"/>
    <w:rsid w:val="00CB1EE3"/>
    <w:rsid w:val="00CB250E"/>
    <w:rsid w:val="00CB2A1C"/>
    <w:rsid w:val="00CB3034"/>
    <w:rsid w:val="00CB315E"/>
    <w:rsid w:val="00CB3750"/>
    <w:rsid w:val="00CB3AF5"/>
    <w:rsid w:val="00CB3C80"/>
    <w:rsid w:val="00CB3D72"/>
    <w:rsid w:val="00CB495D"/>
    <w:rsid w:val="00CB4991"/>
    <w:rsid w:val="00CB50B8"/>
    <w:rsid w:val="00CB5589"/>
    <w:rsid w:val="00CB568D"/>
    <w:rsid w:val="00CB57DA"/>
    <w:rsid w:val="00CB5811"/>
    <w:rsid w:val="00CB5842"/>
    <w:rsid w:val="00CB5930"/>
    <w:rsid w:val="00CB5BE1"/>
    <w:rsid w:val="00CB5BE7"/>
    <w:rsid w:val="00CB6015"/>
    <w:rsid w:val="00CB6B39"/>
    <w:rsid w:val="00CB6D58"/>
    <w:rsid w:val="00CB6FA7"/>
    <w:rsid w:val="00CB71F4"/>
    <w:rsid w:val="00CB728A"/>
    <w:rsid w:val="00CB74E5"/>
    <w:rsid w:val="00CB751B"/>
    <w:rsid w:val="00CB76C5"/>
    <w:rsid w:val="00CB7804"/>
    <w:rsid w:val="00CB7DF9"/>
    <w:rsid w:val="00CC0064"/>
    <w:rsid w:val="00CC0287"/>
    <w:rsid w:val="00CC07C4"/>
    <w:rsid w:val="00CC0BD1"/>
    <w:rsid w:val="00CC0C74"/>
    <w:rsid w:val="00CC0D21"/>
    <w:rsid w:val="00CC1DDD"/>
    <w:rsid w:val="00CC1E31"/>
    <w:rsid w:val="00CC218A"/>
    <w:rsid w:val="00CC249F"/>
    <w:rsid w:val="00CC283D"/>
    <w:rsid w:val="00CC2B1C"/>
    <w:rsid w:val="00CC2B96"/>
    <w:rsid w:val="00CC2BD2"/>
    <w:rsid w:val="00CC2C04"/>
    <w:rsid w:val="00CC2CEC"/>
    <w:rsid w:val="00CC2D8F"/>
    <w:rsid w:val="00CC2F28"/>
    <w:rsid w:val="00CC34A3"/>
    <w:rsid w:val="00CC3670"/>
    <w:rsid w:val="00CC45C8"/>
    <w:rsid w:val="00CC4808"/>
    <w:rsid w:val="00CC4B01"/>
    <w:rsid w:val="00CC4B6C"/>
    <w:rsid w:val="00CC4B9D"/>
    <w:rsid w:val="00CC4C35"/>
    <w:rsid w:val="00CC51D3"/>
    <w:rsid w:val="00CC5874"/>
    <w:rsid w:val="00CC5C93"/>
    <w:rsid w:val="00CC5D11"/>
    <w:rsid w:val="00CC5E07"/>
    <w:rsid w:val="00CC5F2C"/>
    <w:rsid w:val="00CC643A"/>
    <w:rsid w:val="00CC650A"/>
    <w:rsid w:val="00CC6773"/>
    <w:rsid w:val="00CC6792"/>
    <w:rsid w:val="00CC7280"/>
    <w:rsid w:val="00CC7418"/>
    <w:rsid w:val="00CC75E3"/>
    <w:rsid w:val="00CC7627"/>
    <w:rsid w:val="00CD0A8E"/>
    <w:rsid w:val="00CD0E7E"/>
    <w:rsid w:val="00CD0EE9"/>
    <w:rsid w:val="00CD120F"/>
    <w:rsid w:val="00CD15BB"/>
    <w:rsid w:val="00CD1B36"/>
    <w:rsid w:val="00CD2083"/>
    <w:rsid w:val="00CD2E67"/>
    <w:rsid w:val="00CD2EBF"/>
    <w:rsid w:val="00CD2EEC"/>
    <w:rsid w:val="00CD313D"/>
    <w:rsid w:val="00CD3353"/>
    <w:rsid w:val="00CD3905"/>
    <w:rsid w:val="00CD3EDC"/>
    <w:rsid w:val="00CD444B"/>
    <w:rsid w:val="00CD4C62"/>
    <w:rsid w:val="00CD5099"/>
    <w:rsid w:val="00CD51B2"/>
    <w:rsid w:val="00CD52DA"/>
    <w:rsid w:val="00CD547C"/>
    <w:rsid w:val="00CD58F3"/>
    <w:rsid w:val="00CD60B8"/>
    <w:rsid w:val="00CD6A78"/>
    <w:rsid w:val="00CD6DBC"/>
    <w:rsid w:val="00CD6FC7"/>
    <w:rsid w:val="00CD717E"/>
    <w:rsid w:val="00CD75B6"/>
    <w:rsid w:val="00CE01FE"/>
    <w:rsid w:val="00CE02DB"/>
    <w:rsid w:val="00CE0720"/>
    <w:rsid w:val="00CE0A8F"/>
    <w:rsid w:val="00CE0EE9"/>
    <w:rsid w:val="00CE1393"/>
    <w:rsid w:val="00CE13A2"/>
    <w:rsid w:val="00CE1D04"/>
    <w:rsid w:val="00CE2600"/>
    <w:rsid w:val="00CE2BDC"/>
    <w:rsid w:val="00CE2F02"/>
    <w:rsid w:val="00CE3195"/>
    <w:rsid w:val="00CE31D9"/>
    <w:rsid w:val="00CE3D1E"/>
    <w:rsid w:val="00CE3DCE"/>
    <w:rsid w:val="00CE4995"/>
    <w:rsid w:val="00CE49F8"/>
    <w:rsid w:val="00CE4BAC"/>
    <w:rsid w:val="00CE5356"/>
    <w:rsid w:val="00CE5488"/>
    <w:rsid w:val="00CE55B0"/>
    <w:rsid w:val="00CE586E"/>
    <w:rsid w:val="00CE58EE"/>
    <w:rsid w:val="00CE5A01"/>
    <w:rsid w:val="00CE5C20"/>
    <w:rsid w:val="00CE61CA"/>
    <w:rsid w:val="00CE647B"/>
    <w:rsid w:val="00CE6785"/>
    <w:rsid w:val="00CE69BE"/>
    <w:rsid w:val="00CE6AFB"/>
    <w:rsid w:val="00CE6DE8"/>
    <w:rsid w:val="00CE724B"/>
    <w:rsid w:val="00CE7807"/>
    <w:rsid w:val="00CE7905"/>
    <w:rsid w:val="00CE7B18"/>
    <w:rsid w:val="00CE7FE6"/>
    <w:rsid w:val="00CF05A2"/>
    <w:rsid w:val="00CF06CA"/>
    <w:rsid w:val="00CF0B51"/>
    <w:rsid w:val="00CF0EC7"/>
    <w:rsid w:val="00CF0ED3"/>
    <w:rsid w:val="00CF144B"/>
    <w:rsid w:val="00CF1883"/>
    <w:rsid w:val="00CF18CF"/>
    <w:rsid w:val="00CF2187"/>
    <w:rsid w:val="00CF2D8A"/>
    <w:rsid w:val="00CF2DAE"/>
    <w:rsid w:val="00CF2FBA"/>
    <w:rsid w:val="00CF3589"/>
    <w:rsid w:val="00CF3716"/>
    <w:rsid w:val="00CF3B4C"/>
    <w:rsid w:val="00CF3BE8"/>
    <w:rsid w:val="00CF3C00"/>
    <w:rsid w:val="00CF3C0D"/>
    <w:rsid w:val="00CF3EFB"/>
    <w:rsid w:val="00CF4185"/>
    <w:rsid w:val="00CF4E4F"/>
    <w:rsid w:val="00CF5EE7"/>
    <w:rsid w:val="00CF5F56"/>
    <w:rsid w:val="00CF6393"/>
    <w:rsid w:val="00CF6514"/>
    <w:rsid w:val="00CF6B14"/>
    <w:rsid w:val="00CF6B2A"/>
    <w:rsid w:val="00CF70F5"/>
    <w:rsid w:val="00CF7415"/>
    <w:rsid w:val="00CF7C1D"/>
    <w:rsid w:val="00CF7D0F"/>
    <w:rsid w:val="00CF7D9F"/>
    <w:rsid w:val="00CF7E43"/>
    <w:rsid w:val="00D0045F"/>
    <w:rsid w:val="00D007A1"/>
    <w:rsid w:val="00D007A7"/>
    <w:rsid w:val="00D00EA6"/>
    <w:rsid w:val="00D01359"/>
    <w:rsid w:val="00D0162F"/>
    <w:rsid w:val="00D01860"/>
    <w:rsid w:val="00D01C64"/>
    <w:rsid w:val="00D01D84"/>
    <w:rsid w:val="00D02B32"/>
    <w:rsid w:val="00D031E3"/>
    <w:rsid w:val="00D033D4"/>
    <w:rsid w:val="00D035F4"/>
    <w:rsid w:val="00D041C3"/>
    <w:rsid w:val="00D04668"/>
    <w:rsid w:val="00D04A17"/>
    <w:rsid w:val="00D0500F"/>
    <w:rsid w:val="00D0538F"/>
    <w:rsid w:val="00D058C2"/>
    <w:rsid w:val="00D05CB1"/>
    <w:rsid w:val="00D05CB6"/>
    <w:rsid w:val="00D05CD9"/>
    <w:rsid w:val="00D05E04"/>
    <w:rsid w:val="00D062C5"/>
    <w:rsid w:val="00D06EC2"/>
    <w:rsid w:val="00D073FC"/>
    <w:rsid w:val="00D076D4"/>
    <w:rsid w:val="00D07763"/>
    <w:rsid w:val="00D07FAF"/>
    <w:rsid w:val="00D1051B"/>
    <w:rsid w:val="00D10B91"/>
    <w:rsid w:val="00D121A9"/>
    <w:rsid w:val="00D121E5"/>
    <w:rsid w:val="00D12887"/>
    <w:rsid w:val="00D129E7"/>
    <w:rsid w:val="00D12CC2"/>
    <w:rsid w:val="00D12F91"/>
    <w:rsid w:val="00D13255"/>
    <w:rsid w:val="00D135D5"/>
    <w:rsid w:val="00D138A7"/>
    <w:rsid w:val="00D13FC1"/>
    <w:rsid w:val="00D14315"/>
    <w:rsid w:val="00D143B6"/>
    <w:rsid w:val="00D14757"/>
    <w:rsid w:val="00D148F5"/>
    <w:rsid w:val="00D1492A"/>
    <w:rsid w:val="00D14FDE"/>
    <w:rsid w:val="00D159CF"/>
    <w:rsid w:val="00D15B86"/>
    <w:rsid w:val="00D15D06"/>
    <w:rsid w:val="00D15DF8"/>
    <w:rsid w:val="00D16013"/>
    <w:rsid w:val="00D16178"/>
    <w:rsid w:val="00D161A6"/>
    <w:rsid w:val="00D16596"/>
    <w:rsid w:val="00D16E99"/>
    <w:rsid w:val="00D16F53"/>
    <w:rsid w:val="00D171C1"/>
    <w:rsid w:val="00D1748A"/>
    <w:rsid w:val="00D1763A"/>
    <w:rsid w:val="00D17D99"/>
    <w:rsid w:val="00D20534"/>
    <w:rsid w:val="00D20581"/>
    <w:rsid w:val="00D2072B"/>
    <w:rsid w:val="00D208C0"/>
    <w:rsid w:val="00D20921"/>
    <w:rsid w:val="00D20E57"/>
    <w:rsid w:val="00D2134C"/>
    <w:rsid w:val="00D2135B"/>
    <w:rsid w:val="00D21477"/>
    <w:rsid w:val="00D214A0"/>
    <w:rsid w:val="00D21FA0"/>
    <w:rsid w:val="00D221AE"/>
    <w:rsid w:val="00D221BE"/>
    <w:rsid w:val="00D2295E"/>
    <w:rsid w:val="00D23904"/>
    <w:rsid w:val="00D23C4C"/>
    <w:rsid w:val="00D2447A"/>
    <w:rsid w:val="00D247DE"/>
    <w:rsid w:val="00D24CD0"/>
    <w:rsid w:val="00D24E8A"/>
    <w:rsid w:val="00D24F1A"/>
    <w:rsid w:val="00D25D5B"/>
    <w:rsid w:val="00D25F7D"/>
    <w:rsid w:val="00D26AB9"/>
    <w:rsid w:val="00D26AD0"/>
    <w:rsid w:val="00D27106"/>
    <w:rsid w:val="00D27B84"/>
    <w:rsid w:val="00D27C9D"/>
    <w:rsid w:val="00D27E59"/>
    <w:rsid w:val="00D30465"/>
    <w:rsid w:val="00D30626"/>
    <w:rsid w:val="00D3062B"/>
    <w:rsid w:val="00D30B3A"/>
    <w:rsid w:val="00D30BF7"/>
    <w:rsid w:val="00D30DFF"/>
    <w:rsid w:val="00D31157"/>
    <w:rsid w:val="00D316A1"/>
    <w:rsid w:val="00D318A5"/>
    <w:rsid w:val="00D31DAE"/>
    <w:rsid w:val="00D3233E"/>
    <w:rsid w:val="00D32AF0"/>
    <w:rsid w:val="00D32B9E"/>
    <w:rsid w:val="00D331D5"/>
    <w:rsid w:val="00D33553"/>
    <w:rsid w:val="00D335A5"/>
    <w:rsid w:val="00D338C7"/>
    <w:rsid w:val="00D3437F"/>
    <w:rsid w:val="00D348EA"/>
    <w:rsid w:val="00D35197"/>
    <w:rsid w:val="00D351A0"/>
    <w:rsid w:val="00D3531E"/>
    <w:rsid w:val="00D354C9"/>
    <w:rsid w:val="00D356F0"/>
    <w:rsid w:val="00D35F46"/>
    <w:rsid w:val="00D36781"/>
    <w:rsid w:val="00D368BA"/>
    <w:rsid w:val="00D36A22"/>
    <w:rsid w:val="00D36AF0"/>
    <w:rsid w:val="00D3723F"/>
    <w:rsid w:val="00D373C3"/>
    <w:rsid w:val="00D3767D"/>
    <w:rsid w:val="00D37B74"/>
    <w:rsid w:val="00D37D8B"/>
    <w:rsid w:val="00D40376"/>
    <w:rsid w:val="00D40509"/>
    <w:rsid w:val="00D408F2"/>
    <w:rsid w:val="00D4096C"/>
    <w:rsid w:val="00D40A3C"/>
    <w:rsid w:val="00D410A2"/>
    <w:rsid w:val="00D41148"/>
    <w:rsid w:val="00D41495"/>
    <w:rsid w:val="00D41577"/>
    <w:rsid w:val="00D4193F"/>
    <w:rsid w:val="00D41B83"/>
    <w:rsid w:val="00D41C06"/>
    <w:rsid w:val="00D420A3"/>
    <w:rsid w:val="00D425AD"/>
    <w:rsid w:val="00D42727"/>
    <w:rsid w:val="00D4290E"/>
    <w:rsid w:val="00D42982"/>
    <w:rsid w:val="00D42B94"/>
    <w:rsid w:val="00D42D39"/>
    <w:rsid w:val="00D43110"/>
    <w:rsid w:val="00D433C9"/>
    <w:rsid w:val="00D4370A"/>
    <w:rsid w:val="00D440A4"/>
    <w:rsid w:val="00D442FF"/>
    <w:rsid w:val="00D445A3"/>
    <w:rsid w:val="00D445CF"/>
    <w:rsid w:val="00D447D7"/>
    <w:rsid w:val="00D4488B"/>
    <w:rsid w:val="00D44AF8"/>
    <w:rsid w:val="00D45640"/>
    <w:rsid w:val="00D45D99"/>
    <w:rsid w:val="00D45F48"/>
    <w:rsid w:val="00D46213"/>
    <w:rsid w:val="00D46619"/>
    <w:rsid w:val="00D4683D"/>
    <w:rsid w:val="00D46CAB"/>
    <w:rsid w:val="00D46F9B"/>
    <w:rsid w:val="00D46FF7"/>
    <w:rsid w:val="00D47176"/>
    <w:rsid w:val="00D47B5B"/>
    <w:rsid w:val="00D47D2B"/>
    <w:rsid w:val="00D47DDB"/>
    <w:rsid w:val="00D47E79"/>
    <w:rsid w:val="00D47EFB"/>
    <w:rsid w:val="00D47F3F"/>
    <w:rsid w:val="00D50379"/>
    <w:rsid w:val="00D50794"/>
    <w:rsid w:val="00D50852"/>
    <w:rsid w:val="00D50C61"/>
    <w:rsid w:val="00D5114D"/>
    <w:rsid w:val="00D51252"/>
    <w:rsid w:val="00D514CE"/>
    <w:rsid w:val="00D51805"/>
    <w:rsid w:val="00D523B0"/>
    <w:rsid w:val="00D525F1"/>
    <w:rsid w:val="00D52EC2"/>
    <w:rsid w:val="00D53184"/>
    <w:rsid w:val="00D53310"/>
    <w:rsid w:val="00D53636"/>
    <w:rsid w:val="00D53835"/>
    <w:rsid w:val="00D53B37"/>
    <w:rsid w:val="00D53DCF"/>
    <w:rsid w:val="00D53F0A"/>
    <w:rsid w:val="00D5418F"/>
    <w:rsid w:val="00D54371"/>
    <w:rsid w:val="00D5438B"/>
    <w:rsid w:val="00D54FE7"/>
    <w:rsid w:val="00D552D6"/>
    <w:rsid w:val="00D552DD"/>
    <w:rsid w:val="00D55635"/>
    <w:rsid w:val="00D5597D"/>
    <w:rsid w:val="00D55A17"/>
    <w:rsid w:val="00D55AD6"/>
    <w:rsid w:val="00D55B23"/>
    <w:rsid w:val="00D55ED4"/>
    <w:rsid w:val="00D56039"/>
    <w:rsid w:val="00D561CE"/>
    <w:rsid w:val="00D56602"/>
    <w:rsid w:val="00D5665A"/>
    <w:rsid w:val="00D56698"/>
    <w:rsid w:val="00D5689E"/>
    <w:rsid w:val="00D56E4A"/>
    <w:rsid w:val="00D57400"/>
    <w:rsid w:val="00D57DCB"/>
    <w:rsid w:val="00D60005"/>
    <w:rsid w:val="00D6003A"/>
    <w:rsid w:val="00D6069A"/>
    <w:rsid w:val="00D606B9"/>
    <w:rsid w:val="00D6098A"/>
    <w:rsid w:val="00D60F8C"/>
    <w:rsid w:val="00D61155"/>
    <w:rsid w:val="00D619AB"/>
    <w:rsid w:val="00D622BB"/>
    <w:rsid w:val="00D6282E"/>
    <w:rsid w:val="00D62EB8"/>
    <w:rsid w:val="00D632CD"/>
    <w:rsid w:val="00D63A14"/>
    <w:rsid w:val="00D63B9D"/>
    <w:rsid w:val="00D63CD9"/>
    <w:rsid w:val="00D63E2C"/>
    <w:rsid w:val="00D645BB"/>
    <w:rsid w:val="00D64911"/>
    <w:rsid w:val="00D6566D"/>
    <w:rsid w:val="00D656FD"/>
    <w:rsid w:val="00D65832"/>
    <w:rsid w:val="00D658E2"/>
    <w:rsid w:val="00D65E14"/>
    <w:rsid w:val="00D666E1"/>
    <w:rsid w:val="00D66ED4"/>
    <w:rsid w:val="00D67335"/>
    <w:rsid w:val="00D674DB"/>
    <w:rsid w:val="00D6753E"/>
    <w:rsid w:val="00D67686"/>
    <w:rsid w:val="00D677D0"/>
    <w:rsid w:val="00D677D1"/>
    <w:rsid w:val="00D67A35"/>
    <w:rsid w:val="00D67BCF"/>
    <w:rsid w:val="00D67F61"/>
    <w:rsid w:val="00D704CF"/>
    <w:rsid w:val="00D706DE"/>
    <w:rsid w:val="00D70B30"/>
    <w:rsid w:val="00D70B68"/>
    <w:rsid w:val="00D711B0"/>
    <w:rsid w:val="00D7122A"/>
    <w:rsid w:val="00D71404"/>
    <w:rsid w:val="00D71719"/>
    <w:rsid w:val="00D71882"/>
    <w:rsid w:val="00D71D62"/>
    <w:rsid w:val="00D71FEB"/>
    <w:rsid w:val="00D72347"/>
    <w:rsid w:val="00D72567"/>
    <w:rsid w:val="00D725FB"/>
    <w:rsid w:val="00D72910"/>
    <w:rsid w:val="00D72A62"/>
    <w:rsid w:val="00D73305"/>
    <w:rsid w:val="00D73C7D"/>
    <w:rsid w:val="00D73E3E"/>
    <w:rsid w:val="00D742E8"/>
    <w:rsid w:val="00D74AE5"/>
    <w:rsid w:val="00D74F41"/>
    <w:rsid w:val="00D750FD"/>
    <w:rsid w:val="00D75288"/>
    <w:rsid w:val="00D7528D"/>
    <w:rsid w:val="00D756D4"/>
    <w:rsid w:val="00D75844"/>
    <w:rsid w:val="00D759E0"/>
    <w:rsid w:val="00D75A5D"/>
    <w:rsid w:val="00D75E08"/>
    <w:rsid w:val="00D7616F"/>
    <w:rsid w:val="00D76299"/>
    <w:rsid w:val="00D765E3"/>
    <w:rsid w:val="00D76DD5"/>
    <w:rsid w:val="00D76E15"/>
    <w:rsid w:val="00D76F78"/>
    <w:rsid w:val="00D772D0"/>
    <w:rsid w:val="00D773A3"/>
    <w:rsid w:val="00D77734"/>
    <w:rsid w:val="00D778FD"/>
    <w:rsid w:val="00D77C17"/>
    <w:rsid w:val="00D77E74"/>
    <w:rsid w:val="00D77F7F"/>
    <w:rsid w:val="00D80000"/>
    <w:rsid w:val="00D800DB"/>
    <w:rsid w:val="00D805E7"/>
    <w:rsid w:val="00D8064D"/>
    <w:rsid w:val="00D80906"/>
    <w:rsid w:val="00D80E45"/>
    <w:rsid w:val="00D81321"/>
    <w:rsid w:val="00D81391"/>
    <w:rsid w:val="00D81A3E"/>
    <w:rsid w:val="00D81BBC"/>
    <w:rsid w:val="00D81FE5"/>
    <w:rsid w:val="00D8201A"/>
    <w:rsid w:val="00D82178"/>
    <w:rsid w:val="00D8290D"/>
    <w:rsid w:val="00D82B75"/>
    <w:rsid w:val="00D82C15"/>
    <w:rsid w:val="00D82C1E"/>
    <w:rsid w:val="00D82DE9"/>
    <w:rsid w:val="00D83414"/>
    <w:rsid w:val="00D83712"/>
    <w:rsid w:val="00D83B6C"/>
    <w:rsid w:val="00D83FB6"/>
    <w:rsid w:val="00D8423C"/>
    <w:rsid w:val="00D84960"/>
    <w:rsid w:val="00D84E78"/>
    <w:rsid w:val="00D851D5"/>
    <w:rsid w:val="00D85815"/>
    <w:rsid w:val="00D85F45"/>
    <w:rsid w:val="00D8615D"/>
    <w:rsid w:val="00D861BF"/>
    <w:rsid w:val="00D86307"/>
    <w:rsid w:val="00D86A87"/>
    <w:rsid w:val="00D86BEC"/>
    <w:rsid w:val="00D86CBE"/>
    <w:rsid w:val="00D8735A"/>
    <w:rsid w:val="00D87450"/>
    <w:rsid w:val="00D874EE"/>
    <w:rsid w:val="00D87AF4"/>
    <w:rsid w:val="00D903BA"/>
    <w:rsid w:val="00D90F8A"/>
    <w:rsid w:val="00D912B4"/>
    <w:rsid w:val="00D9163B"/>
    <w:rsid w:val="00D9174B"/>
    <w:rsid w:val="00D92257"/>
    <w:rsid w:val="00D9225F"/>
    <w:rsid w:val="00D922F3"/>
    <w:rsid w:val="00D93296"/>
    <w:rsid w:val="00D932C6"/>
    <w:rsid w:val="00D9394E"/>
    <w:rsid w:val="00D93CAE"/>
    <w:rsid w:val="00D941C5"/>
    <w:rsid w:val="00D94618"/>
    <w:rsid w:val="00D94C2F"/>
    <w:rsid w:val="00D954DE"/>
    <w:rsid w:val="00D95537"/>
    <w:rsid w:val="00D95615"/>
    <w:rsid w:val="00D95A50"/>
    <w:rsid w:val="00D95C94"/>
    <w:rsid w:val="00D9689F"/>
    <w:rsid w:val="00D968A7"/>
    <w:rsid w:val="00D96E4F"/>
    <w:rsid w:val="00D96E5B"/>
    <w:rsid w:val="00D97690"/>
    <w:rsid w:val="00D97A31"/>
    <w:rsid w:val="00D97C74"/>
    <w:rsid w:val="00DA004D"/>
    <w:rsid w:val="00DA0E08"/>
    <w:rsid w:val="00DA10CC"/>
    <w:rsid w:val="00DA13F1"/>
    <w:rsid w:val="00DA1EE4"/>
    <w:rsid w:val="00DA21A7"/>
    <w:rsid w:val="00DA2AA7"/>
    <w:rsid w:val="00DA2D2A"/>
    <w:rsid w:val="00DA3138"/>
    <w:rsid w:val="00DA32B8"/>
    <w:rsid w:val="00DA36EB"/>
    <w:rsid w:val="00DA41C9"/>
    <w:rsid w:val="00DA4659"/>
    <w:rsid w:val="00DA46DB"/>
    <w:rsid w:val="00DA48B1"/>
    <w:rsid w:val="00DA499F"/>
    <w:rsid w:val="00DA4DC5"/>
    <w:rsid w:val="00DA4E0A"/>
    <w:rsid w:val="00DA5177"/>
    <w:rsid w:val="00DA526F"/>
    <w:rsid w:val="00DA582B"/>
    <w:rsid w:val="00DA5881"/>
    <w:rsid w:val="00DA5A04"/>
    <w:rsid w:val="00DA5CA4"/>
    <w:rsid w:val="00DA5F70"/>
    <w:rsid w:val="00DA6301"/>
    <w:rsid w:val="00DA6823"/>
    <w:rsid w:val="00DA6E15"/>
    <w:rsid w:val="00DA6FDB"/>
    <w:rsid w:val="00DA739A"/>
    <w:rsid w:val="00DA791C"/>
    <w:rsid w:val="00DB0087"/>
    <w:rsid w:val="00DB010A"/>
    <w:rsid w:val="00DB03A4"/>
    <w:rsid w:val="00DB093D"/>
    <w:rsid w:val="00DB0D42"/>
    <w:rsid w:val="00DB139C"/>
    <w:rsid w:val="00DB164B"/>
    <w:rsid w:val="00DB1BF4"/>
    <w:rsid w:val="00DB1CD1"/>
    <w:rsid w:val="00DB2451"/>
    <w:rsid w:val="00DB269B"/>
    <w:rsid w:val="00DB2A53"/>
    <w:rsid w:val="00DB2B16"/>
    <w:rsid w:val="00DB2CA0"/>
    <w:rsid w:val="00DB2DD0"/>
    <w:rsid w:val="00DB2F85"/>
    <w:rsid w:val="00DB3079"/>
    <w:rsid w:val="00DB31EA"/>
    <w:rsid w:val="00DB3201"/>
    <w:rsid w:val="00DB33DC"/>
    <w:rsid w:val="00DB3960"/>
    <w:rsid w:val="00DB3A9A"/>
    <w:rsid w:val="00DB4C00"/>
    <w:rsid w:val="00DB4D50"/>
    <w:rsid w:val="00DB5145"/>
    <w:rsid w:val="00DB53B5"/>
    <w:rsid w:val="00DB53EF"/>
    <w:rsid w:val="00DB5A32"/>
    <w:rsid w:val="00DB5B68"/>
    <w:rsid w:val="00DB6091"/>
    <w:rsid w:val="00DB61D4"/>
    <w:rsid w:val="00DB6E3A"/>
    <w:rsid w:val="00DB6FE0"/>
    <w:rsid w:val="00DB71E4"/>
    <w:rsid w:val="00DB734A"/>
    <w:rsid w:val="00DB75D5"/>
    <w:rsid w:val="00DB7DA1"/>
    <w:rsid w:val="00DB7F1B"/>
    <w:rsid w:val="00DC0829"/>
    <w:rsid w:val="00DC082C"/>
    <w:rsid w:val="00DC0DBA"/>
    <w:rsid w:val="00DC0EB7"/>
    <w:rsid w:val="00DC0F21"/>
    <w:rsid w:val="00DC15F1"/>
    <w:rsid w:val="00DC16DA"/>
    <w:rsid w:val="00DC170F"/>
    <w:rsid w:val="00DC176A"/>
    <w:rsid w:val="00DC204C"/>
    <w:rsid w:val="00DC2279"/>
    <w:rsid w:val="00DC27A8"/>
    <w:rsid w:val="00DC2E4F"/>
    <w:rsid w:val="00DC3789"/>
    <w:rsid w:val="00DC404B"/>
    <w:rsid w:val="00DC40C2"/>
    <w:rsid w:val="00DC45F8"/>
    <w:rsid w:val="00DC4B24"/>
    <w:rsid w:val="00DC5198"/>
    <w:rsid w:val="00DC587D"/>
    <w:rsid w:val="00DC5BD0"/>
    <w:rsid w:val="00DC5D84"/>
    <w:rsid w:val="00DC604A"/>
    <w:rsid w:val="00DC6B15"/>
    <w:rsid w:val="00DC6C7E"/>
    <w:rsid w:val="00DC6C94"/>
    <w:rsid w:val="00DC6E08"/>
    <w:rsid w:val="00DC764D"/>
    <w:rsid w:val="00DD08CC"/>
    <w:rsid w:val="00DD0AB2"/>
    <w:rsid w:val="00DD0C03"/>
    <w:rsid w:val="00DD166F"/>
    <w:rsid w:val="00DD1FCF"/>
    <w:rsid w:val="00DD25A1"/>
    <w:rsid w:val="00DD285A"/>
    <w:rsid w:val="00DD2E07"/>
    <w:rsid w:val="00DD348B"/>
    <w:rsid w:val="00DD3A92"/>
    <w:rsid w:val="00DD4441"/>
    <w:rsid w:val="00DD483E"/>
    <w:rsid w:val="00DD4B62"/>
    <w:rsid w:val="00DD541B"/>
    <w:rsid w:val="00DD603C"/>
    <w:rsid w:val="00DD66CB"/>
    <w:rsid w:val="00DD68A7"/>
    <w:rsid w:val="00DD68E9"/>
    <w:rsid w:val="00DD6F08"/>
    <w:rsid w:val="00DD7808"/>
    <w:rsid w:val="00DD79E1"/>
    <w:rsid w:val="00DD7BF9"/>
    <w:rsid w:val="00DE05EA"/>
    <w:rsid w:val="00DE0B43"/>
    <w:rsid w:val="00DE13E0"/>
    <w:rsid w:val="00DE1EBA"/>
    <w:rsid w:val="00DE21B1"/>
    <w:rsid w:val="00DE2205"/>
    <w:rsid w:val="00DE23BA"/>
    <w:rsid w:val="00DE2A42"/>
    <w:rsid w:val="00DE3120"/>
    <w:rsid w:val="00DE3628"/>
    <w:rsid w:val="00DE3A99"/>
    <w:rsid w:val="00DE3C63"/>
    <w:rsid w:val="00DE3F6A"/>
    <w:rsid w:val="00DE4B6D"/>
    <w:rsid w:val="00DE4BCC"/>
    <w:rsid w:val="00DE4F55"/>
    <w:rsid w:val="00DE5090"/>
    <w:rsid w:val="00DE55A0"/>
    <w:rsid w:val="00DE55FB"/>
    <w:rsid w:val="00DE5760"/>
    <w:rsid w:val="00DE5836"/>
    <w:rsid w:val="00DE5A61"/>
    <w:rsid w:val="00DE5E9D"/>
    <w:rsid w:val="00DE5FA3"/>
    <w:rsid w:val="00DE69AF"/>
    <w:rsid w:val="00DE70AA"/>
    <w:rsid w:val="00DE71E8"/>
    <w:rsid w:val="00DE7485"/>
    <w:rsid w:val="00DE7F76"/>
    <w:rsid w:val="00DF0062"/>
    <w:rsid w:val="00DF0470"/>
    <w:rsid w:val="00DF0E61"/>
    <w:rsid w:val="00DF14BF"/>
    <w:rsid w:val="00DF1967"/>
    <w:rsid w:val="00DF1BAF"/>
    <w:rsid w:val="00DF1FF1"/>
    <w:rsid w:val="00DF3205"/>
    <w:rsid w:val="00DF3456"/>
    <w:rsid w:val="00DF37EB"/>
    <w:rsid w:val="00DF3DF6"/>
    <w:rsid w:val="00DF4402"/>
    <w:rsid w:val="00DF4AF2"/>
    <w:rsid w:val="00DF55CA"/>
    <w:rsid w:val="00DF5690"/>
    <w:rsid w:val="00DF58F9"/>
    <w:rsid w:val="00DF5BD9"/>
    <w:rsid w:val="00DF60E2"/>
    <w:rsid w:val="00DF685C"/>
    <w:rsid w:val="00DF6BBF"/>
    <w:rsid w:val="00DF6EAC"/>
    <w:rsid w:val="00DF7376"/>
    <w:rsid w:val="00DF7790"/>
    <w:rsid w:val="00DF7A76"/>
    <w:rsid w:val="00DF7D0D"/>
    <w:rsid w:val="00E0044D"/>
    <w:rsid w:val="00E00681"/>
    <w:rsid w:val="00E007F2"/>
    <w:rsid w:val="00E00BC3"/>
    <w:rsid w:val="00E00C12"/>
    <w:rsid w:val="00E01196"/>
    <w:rsid w:val="00E013D8"/>
    <w:rsid w:val="00E01716"/>
    <w:rsid w:val="00E01771"/>
    <w:rsid w:val="00E017CC"/>
    <w:rsid w:val="00E01A5B"/>
    <w:rsid w:val="00E01B62"/>
    <w:rsid w:val="00E01F4B"/>
    <w:rsid w:val="00E02747"/>
    <w:rsid w:val="00E02D45"/>
    <w:rsid w:val="00E030CB"/>
    <w:rsid w:val="00E032F9"/>
    <w:rsid w:val="00E035F5"/>
    <w:rsid w:val="00E03C71"/>
    <w:rsid w:val="00E041B3"/>
    <w:rsid w:val="00E042A0"/>
    <w:rsid w:val="00E04A0E"/>
    <w:rsid w:val="00E04CB6"/>
    <w:rsid w:val="00E04E23"/>
    <w:rsid w:val="00E0550F"/>
    <w:rsid w:val="00E058F3"/>
    <w:rsid w:val="00E05DFE"/>
    <w:rsid w:val="00E0602B"/>
    <w:rsid w:val="00E061E5"/>
    <w:rsid w:val="00E062E2"/>
    <w:rsid w:val="00E06438"/>
    <w:rsid w:val="00E06546"/>
    <w:rsid w:val="00E0656D"/>
    <w:rsid w:val="00E068E5"/>
    <w:rsid w:val="00E06AF5"/>
    <w:rsid w:val="00E06F12"/>
    <w:rsid w:val="00E072A5"/>
    <w:rsid w:val="00E074DA"/>
    <w:rsid w:val="00E079F1"/>
    <w:rsid w:val="00E102E1"/>
    <w:rsid w:val="00E102F0"/>
    <w:rsid w:val="00E104CD"/>
    <w:rsid w:val="00E10989"/>
    <w:rsid w:val="00E117A0"/>
    <w:rsid w:val="00E119FF"/>
    <w:rsid w:val="00E11A84"/>
    <w:rsid w:val="00E122AD"/>
    <w:rsid w:val="00E123C0"/>
    <w:rsid w:val="00E12577"/>
    <w:rsid w:val="00E12695"/>
    <w:rsid w:val="00E1293B"/>
    <w:rsid w:val="00E129BB"/>
    <w:rsid w:val="00E12D6E"/>
    <w:rsid w:val="00E13217"/>
    <w:rsid w:val="00E13C03"/>
    <w:rsid w:val="00E1418C"/>
    <w:rsid w:val="00E1419D"/>
    <w:rsid w:val="00E1469F"/>
    <w:rsid w:val="00E14726"/>
    <w:rsid w:val="00E14815"/>
    <w:rsid w:val="00E14CF4"/>
    <w:rsid w:val="00E15910"/>
    <w:rsid w:val="00E15B52"/>
    <w:rsid w:val="00E15BEB"/>
    <w:rsid w:val="00E15FF2"/>
    <w:rsid w:val="00E16027"/>
    <w:rsid w:val="00E162FD"/>
    <w:rsid w:val="00E1666B"/>
    <w:rsid w:val="00E16CD2"/>
    <w:rsid w:val="00E16FC8"/>
    <w:rsid w:val="00E170F8"/>
    <w:rsid w:val="00E171FE"/>
    <w:rsid w:val="00E174D9"/>
    <w:rsid w:val="00E1772F"/>
    <w:rsid w:val="00E1786C"/>
    <w:rsid w:val="00E178A4"/>
    <w:rsid w:val="00E20100"/>
    <w:rsid w:val="00E2078D"/>
    <w:rsid w:val="00E20DB4"/>
    <w:rsid w:val="00E20EBD"/>
    <w:rsid w:val="00E2122E"/>
    <w:rsid w:val="00E21296"/>
    <w:rsid w:val="00E21624"/>
    <w:rsid w:val="00E216B7"/>
    <w:rsid w:val="00E216DF"/>
    <w:rsid w:val="00E21BC5"/>
    <w:rsid w:val="00E21C67"/>
    <w:rsid w:val="00E21E1D"/>
    <w:rsid w:val="00E22498"/>
    <w:rsid w:val="00E225BE"/>
    <w:rsid w:val="00E22BF0"/>
    <w:rsid w:val="00E231C0"/>
    <w:rsid w:val="00E239F3"/>
    <w:rsid w:val="00E23C2C"/>
    <w:rsid w:val="00E23D72"/>
    <w:rsid w:val="00E24388"/>
    <w:rsid w:val="00E249C4"/>
    <w:rsid w:val="00E24AE9"/>
    <w:rsid w:val="00E24DF2"/>
    <w:rsid w:val="00E24F7B"/>
    <w:rsid w:val="00E25A48"/>
    <w:rsid w:val="00E25C85"/>
    <w:rsid w:val="00E2632C"/>
    <w:rsid w:val="00E263EF"/>
    <w:rsid w:val="00E266FA"/>
    <w:rsid w:val="00E2670A"/>
    <w:rsid w:val="00E26F9D"/>
    <w:rsid w:val="00E26FEC"/>
    <w:rsid w:val="00E2775F"/>
    <w:rsid w:val="00E27781"/>
    <w:rsid w:val="00E27CB6"/>
    <w:rsid w:val="00E27DE7"/>
    <w:rsid w:val="00E27EFF"/>
    <w:rsid w:val="00E30143"/>
    <w:rsid w:val="00E30B6C"/>
    <w:rsid w:val="00E30CD7"/>
    <w:rsid w:val="00E3135C"/>
    <w:rsid w:val="00E31433"/>
    <w:rsid w:val="00E315A1"/>
    <w:rsid w:val="00E3187B"/>
    <w:rsid w:val="00E31A95"/>
    <w:rsid w:val="00E32068"/>
    <w:rsid w:val="00E32803"/>
    <w:rsid w:val="00E33588"/>
    <w:rsid w:val="00E33AD6"/>
    <w:rsid w:val="00E33BB2"/>
    <w:rsid w:val="00E33C4A"/>
    <w:rsid w:val="00E33CD4"/>
    <w:rsid w:val="00E3412E"/>
    <w:rsid w:val="00E34258"/>
    <w:rsid w:val="00E34262"/>
    <w:rsid w:val="00E343C3"/>
    <w:rsid w:val="00E34741"/>
    <w:rsid w:val="00E34E98"/>
    <w:rsid w:val="00E354C0"/>
    <w:rsid w:val="00E356C9"/>
    <w:rsid w:val="00E35A7D"/>
    <w:rsid w:val="00E35C66"/>
    <w:rsid w:val="00E35EFD"/>
    <w:rsid w:val="00E3664A"/>
    <w:rsid w:val="00E36E26"/>
    <w:rsid w:val="00E36FA5"/>
    <w:rsid w:val="00E36FDA"/>
    <w:rsid w:val="00E37198"/>
    <w:rsid w:val="00E374CA"/>
    <w:rsid w:val="00E37567"/>
    <w:rsid w:val="00E3757C"/>
    <w:rsid w:val="00E377A7"/>
    <w:rsid w:val="00E3794B"/>
    <w:rsid w:val="00E41084"/>
    <w:rsid w:val="00E414D5"/>
    <w:rsid w:val="00E41C1D"/>
    <w:rsid w:val="00E41D1C"/>
    <w:rsid w:val="00E421B4"/>
    <w:rsid w:val="00E4226E"/>
    <w:rsid w:val="00E423B4"/>
    <w:rsid w:val="00E42A98"/>
    <w:rsid w:val="00E42F92"/>
    <w:rsid w:val="00E4320F"/>
    <w:rsid w:val="00E4391E"/>
    <w:rsid w:val="00E43A9F"/>
    <w:rsid w:val="00E43C6E"/>
    <w:rsid w:val="00E43D18"/>
    <w:rsid w:val="00E43DE8"/>
    <w:rsid w:val="00E43F74"/>
    <w:rsid w:val="00E4471D"/>
    <w:rsid w:val="00E4482B"/>
    <w:rsid w:val="00E4497E"/>
    <w:rsid w:val="00E44AD5"/>
    <w:rsid w:val="00E44B5D"/>
    <w:rsid w:val="00E44DE2"/>
    <w:rsid w:val="00E44DED"/>
    <w:rsid w:val="00E44E6E"/>
    <w:rsid w:val="00E44F6F"/>
    <w:rsid w:val="00E44F88"/>
    <w:rsid w:val="00E4548D"/>
    <w:rsid w:val="00E45EC8"/>
    <w:rsid w:val="00E4655B"/>
    <w:rsid w:val="00E465F0"/>
    <w:rsid w:val="00E46771"/>
    <w:rsid w:val="00E4697D"/>
    <w:rsid w:val="00E46AF1"/>
    <w:rsid w:val="00E46D26"/>
    <w:rsid w:val="00E475F9"/>
    <w:rsid w:val="00E476E6"/>
    <w:rsid w:val="00E477D0"/>
    <w:rsid w:val="00E47D6B"/>
    <w:rsid w:val="00E47DBA"/>
    <w:rsid w:val="00E509EA"/>
    <w:rsid w:val="00E50D72"/>
    <w:rsid w:val="00E50E57"/>
    <w:rsid w:val="00E516C0"/>
    <w:rsid w:val="00E5195A"/>
    <w:rsid w:val="00E51AE0"/>
    <w:rsid w:val="00E51E73"/>
    <w:rsid w:val="00E5227A"/>
    <w:rsid w:val="00E52808"/>
    <w:rsid w:val="00E52C88"/>
    <w:rsid w:val="00E53A96"/>
    <w:rsid w:val="00E53B5C"/>
    <w:rsid w:val="00E5418E"/>
    <w:rsid w:val="00E54238"/>
    <w:rsid w:val="00E54311"/>
    <w:rsid w:val="00E54325"/>
    <w:rsid w:val="00E544F2"/>
    <w:rsid w:val="00E548B6"/>
    <w:rsid w:val="00E54B55"/>
    <w:rsid w:val="00E54E70"/>
    <w:rsid w:val="00E54F8E"/>
    <w:rsid w:val="00E551D8"/>
    <w:rsid w:val="00E556A7"/>
    <w:rsid w:val="00E557A9"/>
    <w:rsid w:val="00E55AEF"/>
    <w:rsid w:val="00E55D88"/>
    <w:rsid w:val="00E55E57"/>
    <w:rsid w:val="00E56364"/>
    <w:rsid w:val="00E5661B"/>
    <w:rsid w:val="00E56643"/>
    <w:rsid w:val="00E56975"/>
    <w:rsid w:val="00E56B21"/>
    <w:rsid w:val="00E5746A"/>
    <w:rsid w:val="00E57BD4"/>
    <w:rsid w:val="00E57D68"/>
    <w:rsid w:val="00E57F3B"/>
    <w:rsid w:val="00E60184"/>
    <w:rsid w:val="00E6021A"/>
    <w:rsid w:val="00E6027E"/>
    <w:rsid w:val="00E60501"/>
    <w:rsid w:val="00E615AF"/>
    <w:rsid w:val="00E617E3"/>
    <w:rsid w:val="00E61F66"/>
    <w:rsid w:val="00E6206B"/>
    <w:rsid w:val="00E6243F"/>
    <w:rsid w:val="00E62D12"/>
    <w:rsid w:val="00E62F23"/>
    <w:rsid w:val="00E62F81"/>
    <w:rsid w:val="00E630FC"/>
    <w:rsid w:val="00E6328C"/>
    <w:rsid w:val="00E636D7"/>
    <w:rsid w:val="00E63D65"/>
    <w:rsid w:val="00E63DDF"/>
    <w:rsid w:val="00E6410A"/>
    <w:rsid w:val="00E6411A"/>
    <w:rsid w:val="00E641C9"/>
    <w:rsid w:val="00E6439F"/>
    <w:rsid w:val="00E643D4"/>
    <w:rsid w:val="00E6450D"/>
    <w:rsid w:val="00E646F5"/>
    <w:rsid w:val="00E64887"/>
    <w:rsid w:val="00E64918"/>
    <w:rsid w:val="00E64CD7"/>
    <w:rsid w:val="00E6519B"/>
    <w:rsid w:val="00E65AB8"/>
    <w:rsid w:val="00E66053"/>
    <w:rsid w:val="00E660E9"/>
    <w:rsid w:val="00E661CA"/>
    <w:rsid w:val="00E66928"/>
    <w:rsid w:val="00E66993"/>
    <w:rsid w:val="00E6790B"/>
    <w:rsid w:val="00E67B55"/>
    <w:rsid w:val="00E67BCA"/>
    <w:rsid w:val="00E701BE"/>
    <w:rsid w:val="00E70D96"/>
    <w:rsid w:val="00E70E1A"/>
    <w:rsid w:val="00E7152C"/>
    <w:rsid w:val="00E719AD"/>
    <w:rsid w:val="00E7214E"/>
    <w:rsid w:val="00E7250B"/>
    <w:rsid w:val="00E725CF"/>
    <w:rsid w:val="00E73129"/>
    <w:rsid w:val="00E73B5A"/>
    <w:rsid w:val="00E741AF"/>
    <w:rsid w:val="00E743BD"/>
    <w:rsid w:val="00E74835"/>
    <w:rsid w:val="00E7492F"/>
    <w:rsid w:val="00E74C65"/>
    <w:rsid w:val="00E74D47"/>
    <w:rsid w:val="00E74EBC"/>
    <w:rsid w:val="00E75885"/>
    <w:rsid w:val="00E759F4"/>
    <w:rsid w:val="00E75C87"/>
    <w:rsid w:val="00E76664"/>
    <w:rsid w:val="00E76B69"/>
    <w:rsid w:val="00E76E30"/>
    <w:rsid w:val="00E774BD"/>
    <w:rsid w:val="00E7752F"/>
    <w:rsid w:val="00E778D8"/>
    <w:rsid w:val="00E77B9C"/>
    <w:rsid w:val="00E77F3F"/>
    <w:rsid w:val="00E77FD3"/>
    <w:rsid w:val="00E81666"/>
    <w:rsid w:val="00E81A5B"/>
    <w:rsid w:val="00E81EFF"/>
    <w:rsid w:val="00E823B6"/>
    <w:rsid w:val="00E8274F"/>
    <w:rsid w:val="00E8325F"/>
    <w:rsid w:val="00E83341"/>
    <w:rsid w:val="00E834A5"/>
    <w:rsid w:val="00E8417C"/>
    <w:rsid w:val="00E844FF"/>
    <w:rsid w:val="00E84581"/>
    <w:rsid w:val="00E845A2"/>
    <w:rsid w:val="00E845CD"/>
    <w:rsid w:val="00E84BAF"/>
    <w:rsid w:val="00E84F95"/>
    <w:rsid w:val="00E852BA"/>
    <w:rsid w:val="00E8589D"/>
    <w:rsid w:val="00E85CBE"/>
    <w:rsid w:val="00E85D63"/>
    <w:rsid w:val="00E8609E"/>
    <w:rsid w:val="00E86196"/>
    <w:rsid w:val="00E86200"/>
    <w:rsid w:val="00E86B8F"/>
    <w:rsid w:val="00E86E6A"/>
    <w:rsid w:val="00E8705F"/>
    <w:rsid w:val="00E87509"/>
    <w:rsid w:val="00E876CD"/>
    <w:rsid w:val="00E8791B"/>
    <w:rsid w:val="00E87B80"/>
    <w:rsid w:val="00E9020D"/>
    <w:rsid w:val="00E9021A"/>
    <w:rsid w:val="00E90501"/>
    <w:rsid w:val="00E90A97"/>
    <w:rsid w:val="00E90C0F"/>
    <w:rsid w:val="00E90C35"/>
    <w:rsid w:val="00E90C5D"/>
    <w:rsid w:val="00E90FB4"/>
    <w:rsid w:val="00E91085"/>
    <w:rsid w:val="00E91604"/>
    <w:rsid w:val="00E9282B"/>
    <w:rsid w:val="00E93570"/>
    <w:rsid w:val="00E93869"/>
    <w:rsid w:val="00E939C7"/>
    <w:rsid w:val="00E93D02"/>
    <w:rsid w:val="00E94582"/>
    <w:rsid w:val="00E948E6"/>
    <w:rsid w:val="00E94E8C"/>
    <w:rsid w:val="00E94F70"/>
    <w:rsid w:val="00E9502B"/>
    <w:rsid w:val="00E95129"/>
    <w:rsid w:val="00E9526C"/>
    <w:rsid w:val="00E9581E"/>
    <w:rsid w:val="00E95973"/>
    <w:rsid w:val="00E95B3F"/>
    <w:rsid w:val="00E95C4B"/>
    <w:rsid w:val="00E95C6E"/>
    <w:rsid w:val="00E960E6"/>
    <w:rsid w:val="00E96339"/>
    <w:rsid w:val="00E9653B"/>
    <w:rsid w:val="00E9666A"/>
    <w:rsid w:val="00E96895"/>
    <w:rsid w:val="00E96A67"/>
    <w:rsid w:val="00E96AF4"/>
    <w:rsid w:val="00E96B64"/>
    <w:rsid w:val="00E96D26"/>
    <w:rsid w:val="00E96D62"/>
    <w:rsid w:val="00E9745E"/>
    <w:rsid w:val="00E97DC0"/>
    <w:rsid w:val="00EA112B"/>
    <w:rsid w:val="00EA115A"/>
    <w:rsid w:val="00EA13E9"/>
    <w:rsid w:val="00EA172D"/>
    <w:rsid w:val="00EA1856"/>
    <w:rsid w:val="00EA2017"/>
    <w:rsid w:val="00EA209C"/>
    <w:rsid w:val="00EA2A6F"/>
    <w:rsid w:val="00EA3D6B"/>
    <w:rsid w:val="00EA3E9B"/>
    <w:rsid w:val="00EA40E1"/>
    <w:rsid w:val="00EA441A"/>
    <w:rsid w:val="00EA44D5"/>
    <w:rsid w:val="00EA4AC2"/>
    <w:rsid w:val="00EA5350"/>
    <w:rsid w:val="00EA5826"/>
    <w:rsid w:val="00EA59C9"/>
    <w:rsid w:val="00EA59CD"/>
    <w:rsid w:val="00EA5FE4"/>
    <w:rsid w:val="00EA6081"/>
    <w:rsid w:val="00EA695F"/>
    <w:rsid w:val="00EA6CB9"/>
    <w:rsid w:val="00EA6CE1"/>
    <w:rsid w:val="00EA71E4"/>
    <w:rsid w:val="00EA7274"/>
    <w:rsid w:val="00EA72EC"/>
    <w:rsid w:val="00EA749F"/>
    <w:rsid w:val="00EA7597"/>
    <w:rsid w:val="00EA7627"/>
    <w:rsid w:val="00EA775D"/>
    <w:rsid w:val="00EA78EE"/>
    <w:rsid w:val="00EA7B04"/>
    <w:rsid w:val="00EA7BFD"/>
    <w:rsid w:val="00EA7C3E"/>
    <w:rsid w:val="00EA7F00"/>
    <w:rsid w:val="00EB0205"/>
    <w:rsid w:val="00EB048E"/>
    <w:rsid w:val="00EB089C"/>
    <w:rsid w:val="00EB08BA"/>
    <w:rsid w:val="00EB0BDF"/>
    <w:rsid w:val="00EB0DA0"/>
    <w:rsid w:val="00EB0ED1"/>
    <w:rsid w:val="00EB0EEA"/>
    <w:rsid w:val="00EB0EFC"/>
    <w:rsid w:val="00EB15DC"/>
    <w:rsid w:val="00EB175A"/>
    <w:rsid w:val="00EB17AA"/>
    <w:rsid w:val="00EB1D1C"/>
    <w:rsid w:val="00EB2C84"/>
    <w:rsid w:val="00EB2D31"/>
    <w:rsid w:val="00EB30B5"/>
    <w:rsid w:val="00EB30FF"/>
    <w:rsid w:val="00EB43A9"/>
    <w:rsid w:val="00EB4513"/>
    <w:rsid w:val="00EB4CE0"/>
    <w:rsid w:val="00EB5A4A"/>
    <w:rsid w:val="00EB5E9B"/>
    <w:rsid w:val="00EB5FDF"/>
    <w:rsid w:val="00EB6AEE"/>
    <w:rsid w:val="00EB6B0B"/>
    <w:rsid w:val="00EB707C"/>
    <w:rsid w:val="00EB763A"/>
    <w:rsid w:val="00EB777D"/>
    <w:rsid w:val="00EB7C8F"/>
    <w:rsid w:val="00EB7F93"/>
    <w:rsid w:val="00EC02DE"/>
    <w:rsid w:val="00EC0408"/>
    <w:rsid w:val="00EC041E"/>
    <w:rsid w:val="00EC082A"/>
    <w:rsid w:val="00EC0BA5"/>
    <w:rsid w:val="00EC120A"/>
    <w:rsid w:val="00EC14F2"/>
    <w:rsid w:val="00EC1783"/>
    <w:rsid w:val="00EC1E5C"/>
    <w:rsid w:val="00EC1F16"/>
    <w:rsid w:val="00EC1F9D"/>
    <w:rsid w:val="00EC22C3"/>
    <w:rsid w:val="00EC2F39"/>
    <w:rsid w:val="00EC377A"/>
    <w:rsid w:val="00EC3F5C"/>
    <w:rsid w:val="00EC402F"/>
    <w:rsid w:val="00EC41C4"/>
    <w:rsid w:val="00EC43B5"/>
    <w:rsid w:val="00EC44A3"/>
    <w:rsid w:val="00EC45D0"/>
    <w:rsid w:val="00EC492B"/>
    <w:rsid w:val="00EC51A2"/>
    <w:rsid w:val="00EC5695"/>
    <w:rsid w:val="00EC56C9"/>
    <w:rsid w:val="00EC606B"/>
    <w:rsid w:val="00EC632F"/>
    <w:rsid w:val="00EC64CF"/>
    <w:rsid w:val="00EC6529"/>
    <w:rsid w:val="00EC6B0C"/>
    <w:rsid w:val="00EC7268"/>
    <w:rsid w:val="00EC7380"/>
    <w:rsid w:val="00EC7710"/>
    <w:rsid w:val="00EC77F8"/>
    <w:rsid w:val="00EC7A7B"/>
    <w:rsid w:val="00EC7CD5"/>
    <w:rsid w:val="00EC7D76"/>
    <w:rsid w:val="00EC7DDA"/>
    <w:rsid w:val="00ED07B5"/>
    <w:rsid w:val="00ED0840"/>
    <w:rsid w:val="00ED0F07"/>
    <w:rsid w:val="00ED1245"/>
    <w:rsid w:val="00ED130D"/>
    <w:rsid w:val="00ED1598"/>
    <w:rsid w:val="00ED1B3A"/>
    <w:rsid w:val="00ED1E99"/>
    <w:rsid w:val="00ED2592"/>
    <w:rsid w:val="00ED2E1E"/>
    <w:rsid w:val="00ED3CAA"/>
    <w:rsid w:val="00ED3CF1"/>
    <w:rsid w:val="00ED454D"/>
    <w:rsid w:val="00ED4881"/>
    <w:rsid w:val="00ED48A5"/>
    <w:rsid w:val="00ED4938"/>
    <w:rsid w:val="00ED49F2"/>
    <w:rsid w:val="00ED4D78"/>
    <w:rsid w:val="00ED5716"/>
    <w:rsid w:val="00ED61C6"/>
    <w:rsid w:val="00ED63D4"/>
    <w:rsid w:val="00ED66AF"/>
    <w:rsid w:val="00ED6702"/>
    <w:rsid w:val="00ED6870"/>
    <w:rsid w:val="00ED68E2"/>
    <w:rsid w:val="00ED698B"/>
    <w:rsid w:val="00ED6CC3"/>
    <w:rsid w:val="00ED71C5"/>
    <w:rsid w:val="00ED7530"/>
    <w:rsid w:val="00ED7685"/>
    <w:rsid w:val="00ED7C6A"/>
    <w:rsid w:val="00EE0090"/>
    <w:rsid w:val="00EE0571"/>
    <w:rsid w:val="00EE0BD5"/>
    <w:rsid w:val="00EE0DE8"/>
    <w:rsid w:val="00EE0F7C"/>
    <w:rsid w:val="00EE117D"/>
    <w:rsid w:val="00EE1522"/>
    <w:rsid w:val="00EE195C"/>
    <w:rsid w:val="00EE2043"/>
    <w:rsid w:val="00EE245D"/>
    <w:rsid w:val="00EE2465"/>
    <w:rsid w:val="00EE24FC"/>
    <w:rsid w:val="00EE2531"/>
    <w:rsid w:val="00EE2802"/>
    <w:rsid w:val="00EE283C"/>
    <w:rsid w:val="00EE2F3C"/>
    <w:rsid w:val="00EE3096"/>
    <w:rsid w:val="00EE3896"/>
    <w:rsid w:val="00EE38CE"/>
    <w:rsid w:val="00EE3DE1"/>
    <w:rsid w:val="00EE3FAF"/>
    <w:rsid w:val="00EE400F"/>
    <w:rsid w:val="00EE41A9"/>
    <w:rsid w:val="00EE44F3"/>
    <w:rsid w:val="00EE49A2"/>
    <w:rsid w:val="00EE49AF"/>
    <w:rsid w:val="00EE50B2"/>
    <w:rsid w:val="00EE5F1A"/>
    <w:rsid w:val="00EE6105"/>
    <w:rsid w:val="00EE61B6"/>
    <w:rsid w:val="00EE6764"/>
    <w:rsid w:val="00EE68AA"/>
    <w:rsid w:val="00EE6C28"/>
    <w:rsid w:val="00EE6F7A"/>
    <w:rsid w:val="00EE6FCA"/>
    <w:rsid w:val="00EE7C49"/>
    <w:rsid w:val="00EE7CFF"/>
    <w:rsid w:val="00EF0A5F"/>
    <w:rsid w:val="00EF0CC5"/>
    <w:rsid w:val="00EF1286"/>
    <w:rsid w:val="00EF14BD"/>
    <w:rsid w:val="00EF1E4A"/>
    <w:rsid w:val="00EF1EF3"/>
    <w:rsid w:val="00EF2031"/>
    <w:rsid w:val="00EF24B2"/>
    <w:rsid w:val="00EF2D01"/>
    <w:rsid w:val="00EF354C"/>
    <w:rsid w:val="00EF38DF"/>
    <w:rsid w:val="00EF3C1D"/>
    <w:rsid w:val="00EF3CA9"/>
    <w:rsid w:val="00EF3CD4"/>
    <w:rsid w:val="00EF4065"/>
    <w:rsid w:val="00EF4149"/>
    <w:rsid w:val="00EF42C9"/>
    <w:rsid w:val="00EF5352"/>
    <w:rsid w:val="00EF546A"/>
    <w:rsid w:val="00EF5F8B"/>
    <w:rsid w:val="00EF62EE"/>
    <w:rsid w:val="00EF658E"/>
    <w:rsid w:val="00EF6988"/>
    <w:rsid w:val="00EF6A89"/>
    <w:rsid w:val="00EF6B29"/>
    <w:rsid w:val="00EF6B51"/>
    <w:rsid w:val="00EF6B56"/>
    <w:rsid w:val="00EF70D0"/>
    <w:rsid w:val="00EF7111"/>
    <w:rsid w:val="00EF725D"/>
    <w:rsid w:val="00EF73FA"/>
    <w:rsid w:val="00EF7A3C"/>
    <w:rsid w:val="00EF7BDE"/>
    <w:rsid w:val="00EF7F82"/>
    <w:rsid w:val="00F000CC"/>
    <w:rsid w:val="00F00140"/>
    <w:rsid w:val="00F00969"/>
    <w:rsid w:val="00F00F66"/>
    <w:rsid w:val="00F0119A"/>
    <w:rsid w:val="00F018A9"/>
    <w:rsid w:val="00F01A68"/>
    <w:rsid w:val="00F01E1E"/>
    <w:rsid w:val="00F01EA2"/>
    <w:rsid w:val="00F021C6"/>
    <w:rsid w:val="00F0229E"/>
    <w:rsid w:val="00F03FC6"/>
    <w:rsid w:val="00F0452B"/>
    <w:rsid w:val="00F0490C"/>
    <w:rsid w:val="00F04956"/>
    <w:rsid w:val="00F049A7"/>
    <w:rsid w:val="00F04AEA"/>
    <w:rsid w:val="00F04BCE"/>
    <w:rsid w:val="00F04C84"/>
    <w:rsid w:val="00F04F6D"/>
    <w:rsid w:val="00F05205"/>
    <w:rsid w:val="00F053BA"/>
    <w:rsid w:val="00F05433"/>
    <w:rsid w:val="00F05B39"/>
    <w:rsid w:val="00F05CC6"/>
    <w:rsid w:val="00F05CDD"/>
    <w:rsid w:val="00F05EBF"/>
    <w:rsid w:val="00F05EE2"/>
    <w:rsid w:val="00F06100"/>
    <w:rsid w:val="00F06353"/>
    <w:rsid w:val="00F065DD"/>
    <w:rsid w:val="00F06687"/>
    <w:rsid w:val="00F06E98"/>
    <w:rsid w:val="00F06ED6"/>
    <w:rsid w:val="00F06FFB"/>
    <w:rsid w:val="00F07098"/>
    <w:rsid w:val="00F070A0"/>
    <w:rsid w:val="00F0745E"/>
    <w:rsid w:val="00F077F5"/>
    <w:rsid w:val="00F07A50"/>
    <w:rsid w:val="00F07A60"/>
    <w:rsid w:val="00F1017B"/>
    <w:rsid w:val="00F10379"/>
    <w:rsid w:val="00F10722"/>
    <w:rsid w:val="00F10EB5"/>
    <w:rsid w:val="00F10F0F"/>
    <w:rsid w:val="00F11048"/>
    <w:rsid w:val="00F11105"/>
    <w:rsid w:val="00F11235"/>
    <w:rsid w:val="00F1176E"/>
    <w:rsid w:val="00F11BA0"/>
    <w:rsid w:val="00F11F3A"/>
    <w:rsid w:val="00F1235B"/>
    <w:rsid w:val="00F1265E"/>
    <w:rsid w:val="00F126F7"/>
    <w:rsid w:val="00F12F7F"/>
    <w:rsid w:val="00F134A8"/>
    <w:rsid w:val="00F134CC"/>
    <w:rsid w:val="00F134EE"/>
    <w:rsid w:val="00F139B9"/>
    <w:rsid w:val="00F13B24"/>
    <w:rsid w:val="00F13F55"/>
    <w:rsid w:val="00F14483"/>
    <w:rsid w:val="00F144EF"/>
    <w:rsid w:val="00F149A3"/>
    <w:rsid w:val="00F14A08"/>
    <w:rsid w:val="00F14A0A"/>
    <w:rsid w:val="00F14AD2"/>
    <w:rsid w:val="00F14B83"/>
    <w:rsid w:val="00F14C6B"/>
    <w:rsid w:val="00F14CBB"/>
    <w:rsid w:val="00F14D6F"/>
    <w:rsid w:val="00F152AB"/>
    <w:rsid w:val="00F15586"/>
    <w:rsid w:val="00F164A8"/>
    <w:rsid w:val="00F166B0"/>
    <w:rsid w:val="00F16DEC"/>
    <w:rsid w:val="00F172EF"/>
    <w:rsid w:val="00F177F4"/>
    <w:rsid w:val="00F17EAB"/>
    <w:rsid w:val="00F20BA4"/>
    <w:rsid w:val="00F20BF7"/>
    <w:rsid w:val="00F213F2"/>
    <w:rsid w:val="00F215FF"/>
    <w:rsid w:val="00F21E13"/>
    <w:rsid w:val="00F21E14"/>
    <w:rsid w:val="00F22141"/>
    <w:rsid w:val="00F2277B"/>
    <w:rsid w:val="00F2296E"/>
    <w:rsid w:val="00F232BA"/>
    <w:rsid w:val="00F239F0"/>
    <w:rsid w:val="00F23C53"/>
    <w:rsid w:val="00F23EC8"/>
    <w:rsid w:val="00F242D6"/>
    <w:rsid w:val="00F2453B"/>
    <w:rsid w:val="00F251DD"/>
    <w:rsid w:val="00F252BC"/>
    <w:rsid w:val="00F25384"/>
    <w:rsid w:val="00F25553"/>
    <w:rsid w:val="00F256B3"/>
    <w:rsid w:val="00F25707"/>
    <w:rsid w:val="00F25729"/>
    <w:rsid w:val="00F25B02"/>
    <w:rsid w:val="00F2620E"/>
    <w:rsid w:val="00F2714A"/>
    <w:rsid w:val="00F2733E"/>
    <w:rsid w:val="00F27645"/>
    <w:rsid w:val="00F27836"/>
    <w:rsid w:val="00F278BB"/>
    <w:rsid w:val="00F27D29"/>
    <w:rsid w:val="00F3005C"/>
    <w:rsid w:val="00F301AC"/>
    <w:rsid w:val="00F306FD"/>
    <w:rsid w:val="00F30CA5"/>
    <w:rsid w:val="00F31413"/>
    <w:rsid w:val="00F31427"/>
    <w:rsid w:val="00F3157C"/>
    <w:rsid w:val="00F319FC"/>
    <w:rsid w:val="00F3275C"/>
    <w:rsid w:val="00F32A56"/>
    <w:rsid w:val="00F32A9F"/>
    <w:rsid w:val="00F32D28"/>
    <w:rsid w:val="00F33028"/>
    <w:rsid w:val="00F332B8"/>
    <w:rsid w:val="00F335D9"/>
    <w:rsid w:val="00F33FAE"/>
    <w:rsid w:val="00F34180"/>
    <w:rsid w:val="00F349A0"/>
    <w:rsid w:val="00F34B35"/>
    <w:rsid w:val="00F34D9D"/>
    <w:rsid w:val="00F34E55"/>
    <w:rsid w:val="00F35C32"/>
    <w:rsid w:val="00F35D9F"/>
    <w:rsid w:val="00F35FB0"/>
    <w:rsid w:val="00F3629A"/>
    <w:rsid w:val="00F3643C"/>
    <w:rsid w:val="00F36497"/>
    <w:rsid w:val="00F3654F"/>
    <w:rsid w:val="00F36BC8"/>
    <w:rsid w:val="00F36D67"/>
    <w:rsid w:val="00F3791C"/>
    <w:rsid w:val="00F37E59"/>
    <w:rsid w:val="00F37FEC"/>
    <w:rsid w:val="00F4011B"/>
    <w:rsid w:val="00F401DE"/>
    <w:rsid w:val="00F404BA"/>
    <w:rsid w:val="00F40972"/>
    <w:rsid w:val="00F41075"/>
    <w:rsid w:val="00F411FD"/>
    <w:rsid w:val="00F413C7"/>
    <w:rsid w:val="00F417C6"/>
    <w:rsid w:val="00F41845"/>
    <w:rsid w:val="00F419C4"/>
    <w:rsid w:val="00F41A2D"/>
    <w:rsid w:val="00F41D0F"/>
    <w:rsid w:val="00F41F3E"/>
    <w:rsid w:val="00F4209E"/>
    <w:rsid w:val="00F42743"/>
    <w:rsid w:val="00F428BE"/>
    <w:rsid w:val="00F42A61"/>
    <w:rsid w:val="00F42B61"/>
    <w:rsid w:val="00F43291"/>
    <w:rsid w:val="00F43456"/>
    <w:rsid w:val="00F43E25"/>
    <w:rsid w:val="00F43FE8"/>
    <w:rsid w:val="00F4467A"/>
    <w:rsid w:val="00F44683"/>
    <w:rsid w:val="00F449E9"/>
    <w:rsid w:val="00F450EE"/>
    <w:rsid w:val="00F452D9"/>
    <w:rsid w:val="00F45648"/>
    <w:rsid w:val="00F46049"/>
    <w:rsid w:val="00F4616D"/>
    <w:rsid w:val="00F46238"/>
    <w:rsid w:val="00F462EF"/>
    <w:rsid w:val="00F4659B"/>
    <w:rsid w:val="00F46656"/>
    <w:rsid w:val="00F46837"/>
    <w:rsid w:val="00F46B4D"/>
    <w:rsid w:val="00F47513"/>
    <w:rsid w:val="00F47811"/>
    <w:rsid w:val="00F47B99"/>
    <w:rsid w:val="00F47D1D"/>
    <w:rsid w:val="00F47F1C"/>
    <w:rsid w:val="00F503CA"/>
    <w:rsid w:val="00F50414"/>
    <w:rsid w:val="00F506BF"/>
    <w:rsid w:val="00F511E4"/>
    <w:rsid w:val="00F511EB"/>
    <w:rsid w:val="00F51741"/>
    <w:rsid w:val="00F51BC7"/>
    <w:rsid w:val="00F52172"/>
    <w:rsid w:val="00F52294"/>
    <w:rsid w:val="00F52BCE"/>
    <w:rsid w:val="00F52CA6"/>
    <w:rsid w:val="00F52CF6"/>
    <w:rsid w:val="00F52E98"/>
    <w:rsid w:val="00F52FF1"/>
    <w:rsid w:val="00F53939"/>
    <w:rsid w:val="00F53AEE"/>
    <w:rsid w:val="00F53DD8"/>
    <w:rsid w:val="00F54F63"/>
    <w:rsid w:val="00F55337"/>
    <w:rsid w:val="00F55AF3"/>
    <w:rsid w:val="00F566DB"/>
    <w:rsid w:val="00F5679E"/>
    <w:rsid w:val="00F56894"/>
    <w:rsid w:val="00F56B64"/>
    <w:rsid w:val="00F56DB8"/>
    <w:rsid w:val="00F572A4"/>
    <w:rsid w:val="00F57772"/>
    <w:rsid w:val="00F57790"/>
    <w:rsid w:val="00F601E8"/>
    <w:rsid w:val="00F6029E"/>
    <w:rsid w:val="00F602A5"/>
    <w:rsid w:val="00F602A7"/>
    <w:rsid w:val="00F6071E"/>
    <w:rsid w:val="00F607B8"/>
    <w:rsid w:val="00F6094E"/>
    <w:rsid w:val="00F60F84"/>
    <w:rsid w:val="00F61252"/>
    <w:rsid w:val="00F61317"/>
    <w:rsid w:val="00F61745"/>
    <w:rsid w:val="00F6196B"/>
    <w:rsid w:val="00F61EE4"/>
    <w:rsid w:val="00F622AD"/>
    <w:rsid w:val="00F62624"/>
    <w:rsid w:val="00F626E8"/>
    <w:rsid w:val="00F627A5"/>
    <w:rsid w:val="00F62AAA"/>
    <w:rsid w:val="00F63096"/>
    <w:rsid w:val="00F636A4"/>
    <w:rsid w:val="00F638E8"/>
    <w:rsid w:val="00F63ED3"/>
    <w:rsid w:val="00F63F4E"/>
    <w:rsid w:val="00F646A8"/>
    <w:rsid w:val="00F64C80"/>
    <w:rsid w:val="00F64D4C"/>
    <w:rsid w:val="00F64FBB"/>
    <w:rsid w:val="00F650BE"/>
    <w:rsid w:val="00F652AC"/>
    <w:rsid w:val="00F65937"/>
    <w:rsid w:val="00F66010"/>
    <w:rsid w:val="00F664CC"/>
    <w:rsid w:val="00F668A2"/>
    <w:rsid w:val="00F66927"/>
    <w:rsid w:val="00F66AFB"/>
    <w:rsid w:val="00F66B40"/>
    <w:rsid w:val="00F66D7C"/>
    <w:rsid w:val="00F67188"/>
    <w:rsid w:val="00F672A0"/>
    <w:rsid w:val="00F67361"/>
    <w:rsid w:val="00F67625"/>
    <w:rsid w:val="00F67680"/>
    <w:rsid w:val="00F6776E"/>
    <w:rsid w:val="00F67C42"/>
    <w:rsid w:val="00F67CEF"/>
    <w:rsid w:val="00F7056E"/>
    <w:rsid w:val="00F709BC"/>
    <w:rsid w:val="00F70A42"/>
    <w:rsid w:val="00F70A70"/>
    <w:rsid w:val="00F70AF7"/>
    <w:rsid w:val="00F70D16"/>
    <w:rsid w:val="00F70D1C"/>
    <w:rsid w:val="00F70DE4"/>
    <w:rsid w:val="00F71786"/>
    <w:rsid w:val="00F717A9"/>
    <w:rsid w:val="00F71AC6"/>
    <w:rsid w:val="00F71AE8"/>
    <w:rsid w:val="00F71C99"/>
    <w:rsid w:val="00F71DBB"/>
    <w:rsid w:val="00F71F41"/>
    <w:rsid w:val="00F7211F"/>
    <w:rsid w:val="00F727BE"/>
    <w:rsid w:val="00F72902"/>
    <w:rsid w:val="00F72A83"/>
    <w:rsid w:val="00F72B4D"/>
    <w:rsid w:val="00F72E54"/>
    <w:rsid w:val="00F72FC3"/>
    <w:rsid w:val="00F73573"/>
    <w:rsid w:val="00F73B05"/>
    <w:rsid w:val="00F743A1"/>
    <w:rsid w:val="00F74857"/>
    <w:rsid w:val="00F74C73"/>
    <w:rsid w:val="00F74D70"/>
    <w:rsid w:val="00F753D4"/>
    <w:rsid w:val="00F75975"/>
    <w:rsid w:val="00F75DD5"/>
    <w:rsid w:val="00F764C0"/>
    <w:rsid w:val="00F764FA"/>
    <w:rsid w:val="00F76600"/>
    <w:rsid w:val="00F76CDF"/>
    <w:rsid w:val="00F771F1"/>
    <w:rsid w:val="00F77296"/>
    <w:rsid w:val="00F772A0"/>
    <w:rsid w:val="00F775F6"/>
    <w:rsid w:val="00F77697"/>
    <w:rsid w:val="00F776D9"/>
    <w:rsid w:val="00F776F9"/>
    <w:rsid w:val="00F777D6"/>
    <w:rsid w:val="00F778F2"/>
    <w:rsid w:val="00F77977"/>
    <w:rsid w:val="00F77AA9"/>
    <w:rsid w:val="00F77CEA"/>
    <w:rsid w:val="00F80273"/>
    <w:rsid w:val="00F804F0"/>
    <w:rsid w:val="00F80602"/>
    <w:rsid w:val="00F807DE"/>
    <w:rsid w:val="00F80965"/>
    <w:rsid w:val="00F80A47"/>
    <w:rsid w:val="00F80F89"/>
    <w:rsid w:val="00F816DD"/>
    <w:rsid w:val="00F81C4D"/>
    <w:rsid w:val="00F81F87"/>
    <w:rsid w:val="00F81F8A"/>
    <w:rsid w:val="00F8238B"/>
    <w:rsid w:val="00F823CD"/>
    <w:rsid w:val="00F825C0"/>
    <w:rsid w:val="00F82746"/>
    <w:rsid w:val="00F829E7"/>
    <w:rsid w:val="00F82AED"/>
    <w:rsid w:val="00F82B2D"/>
    <w:rsid w:val="00F82C88"/>
    <w:rsid w:val="00F82EEF"/>
    <w:rsid w:val="00F832E2"/>
    <w:rsid w:val="00F833ED"/>
    <w:rsid w:val="00F83AAC"/>
    <w:rsid w:val="00F83B4C"/>
    <w:rsid w:val="00F83BD1"/>
    <w:rsid w:val="00F840D7"/>
    <w:rsid w:val="00F84132"/>
    <w:rsid w:val="00F84595"/>
    <w:rsid w:val="00F8484A"/>
    <w:rsid w:val="00F849A0"/>
    <w:rsid w:val="00F84EDC"/>
    <w:rsid w:val="00F85013"/>
    <w:rsid w:val="00F85563"/>
    <w:rsid w:val="00F856EC"/>
    <w:rsid w:val="00F86124"/>
    <w:rsid w:val="00F863C2"/>
    <w:rsid w:val="00F864BB"/>
    <w:rsid w:val="00F864E8"/>
    <w:rsid w:val="00F87FDB"/>
    <w:rsid w:val="00F90391"/>
    <w:rsid w:val="00F9083F"/>
    <w:rsid w:val="00F908BB"/>
    <w:rsid w:val="00F90CAF"/>
    <w:rsid w:val="00F90D67"/>
    <w:rsid w:val="00F9144B"/>
    <w:rsid w:val="00F9167F"/>
    <w:rsid w:val="00F91A63"/>
    <w:rsid w:val="00F92339"/>
    <w:rsid w:val="00F92394"/>
    <w:rsid w:val="00F92649"/>
    <w:rsid w:val="00F92915"/>
    <w:rsid w:val="00F92ADF"/>
    <w:rsid w:val="00F92BFB"/>
    <w:rsid w:val="00F92C00"/>
    <w:rsid w:val="00F92E43"/>
    <w:rsid w:val="00F92F0B"/>
    <w:rsid w:val="00F93086"/>
    <w:rsid w:val="00F93494"/>
    <w:rsid w:val="00F9354A"/>
    <w:rsid w:val="00F93C4A"/>
    <w:rsid w:val="00F93F7B"/>
    <w:rsid w:val="00F93F96"/>
    <w:rsid w:val="00F940BE"/>
    <w:rsid w:val="00F944A5"/>
    <w:rsid w:val="00F9469D"/>
    <w:rsid w:val="00F948E6"/>
    <w:rsid w:val="00F94A07"/>
    <w:rsid w:val="00F955B8"/>
    <w:rsid w:val="00F95622"/>
    <w:rsid w:val="00F95FF6"/>
    <w:rsid w:val="00F9631D"/>
    <w:rsid w:val="00F9633D"/>
    <w:rsid w:val="00F96684"/>
    <w:rsid w:val="00F97388"/>
    <w:rsid w:val="00F97413"/>
    <w:rsid w:val="00F9754C"/>
    <w:rsid w:val="00F975CC"/>
    <w:rsid w:val="00F976FC"/>
    <w:rsid w:val="00F97A0E"/>
    <w:rsid w:val="00F97A88"/>
    <w:rsid w:val="00F97BEF"/>
    <w:rsid w:val="00F97F67"/>
    <w:rsid w:val="00FA0161"/>
    <w:rsid w:val="00FA048B"/>
    <w:rsid w:val="00FA062A"/>
    <w:rsid w:val="00FA1572"/>
    <w:rsid w:val="00FA3136"/>
    <w:rsid w:val="00FA32E8"/>
    <w:rsid w:val="00FA35F2"/>
    <w:rsid w:val="00FA36FB"/>
    <w:rsid w:val="00FA3721"/>
    <w:rsid w:val="00FA4065"/>
    <w:rsid w:val="00FA491D"/>
    <w:rsid w:val="00FA4B4D"/>
    <w:rsid w:val="00FA4F29"/>
    <w:rsid w:val="00FA52AF"/>
    <w:rsid w:val="00FA58AA"/>
    <w:rsid w:val="00FA5FBC"/>
    <w:rsid w:val="00FA66B6"/>
    <w:rsid w:val="00FA69B2"/>
    <w:rsid w:val="00FA6E7C"/>
    <w:rsid w:val="00FA6F7B"/>
    <w:rsid w:val="00FA74A2"/>
    <w:rsid w:val="00FA7C0A"/>
    <w:rsid w:val="00FA7D9E"/>
    <w:rsid w:val="00FA7F7A"/>
    <w:rsid w:val="00FB05CF"/>
    <w:rsid w:val="00FB0659"/>
    <w:rsid w:val="00FB0BBC"/>
    <w:rsid w:val="00FB107E"/>
    <w:rsid w:val="00FB11A6"/>
    <w:rsid w:val="00FB143C"/>
    <w:rsid w:val="00FB1BC7"/>
    <w:rsid w:val="00FB1C3E"/>
    <w:rsid w:val="00FB1C79"/>
    <w:rsid w:val="00FB1E5B"/>
    <w:rsid w:val="00FB2611"/>
    <w:rsid w:val="00FB2A9A"/>
    <w:rsid w:val="00FB2B9D"/>
    <w:rsid w:val="00FB362B"/>
    <w:rsid w:val="00FB372E"/>
    <w:rsid w:val="00FB3FBF"/>
    <w:rsid w:val="00FB48E9"/>
    <w:rsid w:val="00FB49C9"/>
    <w:rsid w:val="00FB4C04"/>
    <w:rsid w:val="00FB4DBF"/>
    <w:rsid w:val="00FB4FB6"/>
    <w:rsid w:val="00FB5089"/>
    <w:rsid w:val="00FB5886"/>
    <w:rsid w:val="00FB5AC1"/>
    <w:rsid w:val="00FB61E8"/>
    <w:rsid w:val="00FB6CC7"/>
    <w:rsid w:val="00FB7150"/>
    <w:rsid w:val="00FB79D8"/>
    <w:rsid w:val="00FB7B1B"/>
    <w:rsid w:val="00FB7E0C"/>
    <w:rsid w:val="00FB7F31"/>
    <w:rsid w:val="00FB7F75"/>
    <w:rsid w:val="00FC00C8"/>
    <w:rsid w:val="00FC04F5"/>
    <w:rsid w:val="00FC0653"/>
    <w:rsid w:val="00FC0743"/>
    <w:rsid w:val="00FC0D3C"/>
    <w:rsid w:val="00FC0E81"/>
    <w:rsid w:val="00FC113B"/>
    <w:rsid w:val="00FC12B8"/>
    <w:rsid w:val="00FC1382"/>
    <w:rsid w:val="00FC186F"/>
    <w:rsid w:val="00FC251F"/>
    <w:rsid w:val="00FC2A64"/>
    <w:rsid w:val="00FC2E96"/>
    <w:rsid w:val="00FC3074"/>
    <w:rsid w:val="00FC30E0"/>
    <w:rsid w:val="00FC312E"/>
    <w:rsid w:val="00FC386E"/>
    <w:rsid w:val="00FC391B"/>
    <w:rsid w:val="00FC4163"/>
    <w:rsid w:val="00FC4237"/>
    <w:rsid w:val="00FC4700"/>
    <w:rsid w:val="00FC4983"/>
    <w:rsid w:val="00FC4DAC"/>
    <w:rsid w:val="00FC5029"/>
    <w:rsid w:val="00FC565D"/>
    <w:rsid w:val="00FC5F5E"/>
    <w:rsid w:val="00FC6010"/>
    <w:rsid w:val="00FC68C3"/>
    <w:rsid w:val="00FC6B20"/>
    <w:rsid w:val="00FC6E2D"/>
    <w:rsid w:val="00FC7115"/>
    <w:rsid w:val="00FC7288"/>
    <w:rsid w:val="00FC76EE"/>
    <w:rsid w:val="00FC78D9"/>
    <w:rsid w:val="00FD01FD"/>
    <w:rsid w:val="00FD04F5"/>
    <w:rsid w:val="00FD0B91"/>
    <w:rsid w:val="00FD0D5A"/>
    <w:rsid w:val="00FD0E82"/>
    <w:rsid w:val="00FD146C"/>
    <w:rsid w:val="00FD17AB"/>
    <w:rsid w:val="00FD1849"/>
    <w:rsid w:val="00FD25A6"/>
    <w:rsid w:val="00FD27DB"/>
    <w:rsid w:val="00FD2B71"/>
    <w:rsid w:val="00FD35BA"/>
    <w:rsid w:val="00FD37AD"/>
    <w:rsid w:val="00FD3805"/>
    <w:rsid w:val="00FD3852"/>
    <w:rsid w:val="00FD44EA"/>
    <w:rsid w:val="00FD537E"/>
    <w:rsid w:val="00FD53DD"/>
    <w:rsid w:val="00FD569A"/>
    <w:rsid w:val="00FD641B"/>
    <w:rsid w:val="00FD6446"/>
    <w:rsid w:val="00FD6679"/>
    <w:rsid w:val="00FD68B7"/>
    <w:rsid w:val="00FD6A08"/>
    <w:rsid w:val="00FD6B8F"/>
    <w:rsid w:val="00FD6CF4"/>
    <w:rsid w:val="00FD6EE1"/>
    <w:rsid w:val="00FE00C6"/>
    <w:rsid w:val="00FE0286"/>
    <w:rsid w:val="00FE0495"/>
    <w:rsid w:val="00FE059F"/>
    <w:rsid w:val="00FE0796"/>
    <w:rsid w:val="00FE0814"/>
    <w:rsid w:val="00FE0D59"/>
    <w:rsid w:val="00FE0ECA"/>
    <w:rsid w:val="00FE1015"/>
    <w:rsid w:val="00FE1217"/>
    <w:rsid w:val="00FE14FC"/>
    <w:rsid w:val="00FE1635"/>
    <w:rsid w:val="00FE1828"/>
    <w:rsid w:val="00FE22C0"/>
    <w:rsid w:val="00FE2608"/>
    <w:rsid w:val="00FE2D73"/>
    <w:rsid w:val="00FE2F78"/>
    <w:rsid w:val="00FE33A3"/>
    <w:rsid w:val="00FE3B32"/>
    <w:rsid w:val="00FE3BF3"/>
    <w:rsid w:val="00FE4496"/>
    <w:rsid w:val="00FE47D2"/>
    <w:rsid w:val="00FE4929"/>
    <w:rsid w:val="00FE5041"/>
    <w:rsid w:val="00FE5491"/>
    <w:rsid w:val="00FE5D49"/>
    <w:rsid w:val="00FE5E80"/>
    <w:rsid w:val="00FE5F7C"/>
    <w:rsid w:val="00FE6171"/>
    <w:rsid w:val="00FE63E4"/>
    <w:rsid w:val="00FE64AB"/>
    <w:rsid w:val="00FE6536"/>
    <w:rsid w:val="00FE67A4"/>
    <w:rsid w:val="00FE6929"/>
    <w:rsid w:val="00FE69F1"/>
    <w:rsid w:val="00FE75A5"/>
    <w:rsid w:val="00FE78E7"/>
    <w:rsid w:val="00FE7A1C"/>
    <w:rsid w:val="00FE7AA5"/>
    <w:rsid w:val="00FF0A56"/>
    <w:rsid w:val="00FF0C0B"/>
    <w:rsid w:val="00FF0C7E"/>
    <w:rsid w:val="00FF10FA"/>
    <w:rsid w:val="00FF1675"/>
    <w:rsid w:val="00FF18A8"/>
    <w:rsid w:val="00FF1B49"/>
    <w:rsid w:val="00FF2C1E"/>
    <w:rsid w:val="00FF2F04"/>
    <w:rsid w:val="00FF341A"/>
    <w:rsid w:val="00FF3575"/>
    <w:rsid w:val="00FF3A9A"/>
    <w:rsid w:val="00FF3CB6"/>
    <w:rsid w:val="00FF3D21"/>
    <w:rsid w:val="00FF45F0"/>
    <w:rsid w:val="00FF47BD"/>
    <w:rsid w:val="00FF4D41"/>
    <w:rsid w:val="00FF4D98"/>
    <w:rsid w:val="00FF4E5F"/>
    <w:rsid w:val="00FF545D"/>
    <w:rsid w:val="00FF5627"/>
    <w:rsid w:val="00FF5D69"/>
    <w:rsid w:val="00FF69AF"/>
    <w:rsid w:val="00FF6E12"/>
    <w:rsid w:val="00FF6EF3"/>
    <w:rsid w:val="00FF6F4B"/>
    <w:rsid w:val="00FF7BA7"/>
    <w:rsid w:val="00FF7D7E"/>
    <w:rsid w:val="013C93E1"/>
    <w:rsid w:val="01F32302"/>
    <w:rsid w:val="01FD521E"/>
    <w:rsid w:val="0250468C"/>
    <w:rsid w:val="02BBB7A9"/>
    <w:rsid w:val="02C51A40"/>
    <w:rsid w:val="031E7779"/>
    <w:rsid w:val="03676E5E"/>
    <w:rsid w:val="03905E1E"/>
    <w:rsid w:val="03A47FF7"/>
    <w:rsid w:val="03A87272"/>
    <w:rsid w:val="03AA7C52"/>
    <w:rsid w:val="03C7751F"/>
    <w:rsid w:val="03FB1864"/>
    <w:rsid w:val="043754A4"/>
    <w:rsid w:val="045644D7"/>
    <w:rsid w:val="04A9519A"/>
    <w:rsid w:val="04B9A559"/>
    <w:rsid w:val="04C230C6"/>
    <w:rsid w:val="0559EEA8"/>
    <w:rsid w:val="0567EFDA"/>
    <w:rsid w:val="057CB9AB"/>
    <w:rsid w:val="05BEC508"/>
    <w:rsid w:val="05DBEBEB"/>
    <w:rsid w:val="0608D0D9"/>
    <w:rsid w:val="06F0C180"/>
    <w:rsid w:val="0708D2EA"/>
    <w:rsid w:val="07279A72"/>
    <w:rsid w:val="080E9D21"/>
    <w:rsid w:val="080ED9EF"/>
    <w:rsid w:val="091B1DA0"/>
    <w:rsid w:val="09699AEF"/>
    <w:rsid w:val="098E38E9"/>
    <w:rsid w:val="0998F41B"/>
    <w:rsid w:val="09D7148B"/>
    <w:rsid w:val="0A772FAE"/>
    <w:rsid w:val="0ABA30FD"/>
    <w:rsid w:val="0AD2C946"/>
    <w:rsid w:val="0BCB40B0"/>
    <w:rsid w:val="0C00CFA0"/>
    <w:rsid w:val="0C01594C"/>
    <w:rsid w:val="0CA87D84"/>
    <w:rsid w:val="0CE60047"/>
    <w:rsid w:val="0D300269"/>
    <w:rsid w:val="0DE14977"/>
    <w:rsid w:val="0DFE5DAA"/>
    <w:rsid w:val="0E256DCA"/>
    <w:rsid w:val="0E3354B7"/>
    <w:rsid w:val="0EA1BADF"/>
    <w:rsid w:val="0EC614AD"/>
    <w:rsid w:val="0EF528EB"/>
    <w:rsid w:val="0FC8242C"/>
    <w:rsid w:val="1011C602"/>
    <w:rsid w:val="10194057"/>
    <w:rsid w:val="1057002D"/>
    <w:rsid w:val="106E1D0E"/>
    <w:rsid w:val="107905A7"/>
    <w:rsid w:val="10E25728"/>
    <w:rsid w:val="110A667E"/>
    <w:rsid w:val="11433BE7"/>
    <w:rsid w:val="114BD0AF"/>
    <w:rsid w:val="1164952A"/>
    <w:rsid w:val="1167C095"/>
    <w:rsid w:val="11D09DF5"/>
    <w:rsid w:val="1239A771"/>
    <w:rsid w:val="1254D7C2"/>
    <w:rsid w:val="126524BA"/>
    <w:rsid w:val="126C45C8"/>
    <w:rsid w:val="12E3904C"/>
    <w:rsid w:val="1316B12B"/>
    <w:rsid w:val="134A942E"/>
    <w:rsid w:val="13BB25D9"/>
    <w:rsid w:val="13CCBE10"/>
    <w:rsid w:val="1425A153"/>
    <w:rsid w:val="143AA584"/>
    <w:rsid w:val="14558F14"/>
    <w:rsid w:val="14840EA7"/>
    <w:rsid w:val="15A3E917"/>
    <w:rsid w:val="15C0A6F9"/>
    <w:rsid w:val="15CC67D1"/>
    <w:rsid w:val="161150A0"/>
    <w:rsid w:val="161D9B81"/>
    <w:rsid w:val="16B452EE"/>
    <w:rsid w:val="16DB3F22"/>
    <w:rsid w:val="16F0E0F5"/>
    <w:rsid w:val="1773C494"/>
    <w:rsid w:val="17D46519"/>
    <w:rsid w:val="17F6D4CA"/>
    <w:rsid w:val="17F775D5"/>
    <w:rsid w:val="182D80A3"/>
    <w:rsid w:val="1831A675"/>
    <w:rsid w:val="18766B56"/>
    <w:rsid w:val="1893DC4A"/>
    <w:rsid w:val="18CAEB97"/>
    <w:rsid w:val="18D9AB88"/>
    <w:rsid w:val="1915FBDA"/>
    <w:rsid w:val="19397159"/>
    <w:rsid w:val="193E02A7"/>
    <w:rsid w:val="1A10D082"/>
    <w:rsid w:val="1A15CE16"/>
    <w:rsid w:val="1B121C66"/>
    <w:rsid w:val="1B67BE8B"/>
    <w:rsid w:val="1C092CB0"/>
    <w:rsid w:val="1C49591F"/>
    <w:rsid w:val="1C54EE06"/>
    <w:rsid w:val="1C6EE7F7"/>
    <w:rsid w:val="1C781A61"/>
    <w:rsid w:val="1CB598F9"/>
    <w:rsid w:val="1CE1F59F"/>
    <w:rsid w:val="1D13C78B"/>
    <w:rsid w:val="1D60F648"/>
    <w:rsid w:val="1D6EF7E2"/>
    <w:rsid w:val="1DD9A10C"/>
    <w:rsid w:val="1E845674"/>
    <w:rsid w:val="1EAE5EB9"/>
    <w:rsid w:val="1EEA60D3"/>
    <w:rsid w:val="1F05A89E"/>
    <w:rsid w:val="1F47027D"/>
    <w:rsid w:val="1F896EE1"/>
    <w:rsid w:val="1FC51F56"/>
    <w:rsid w:val="1FDF3338"/>
    <w:rsid w:val="20BB91BB"/>
    <w:rsid w:val="21309F9A"/>
    <w:rsid w:val="2132FCF0"/>
    <w:rsid w:val="2164661F"/>
    <w:rsid w:val="21690FEC"/>
    <w:rsid w:val="2180D783"/>
    <w:rsid w:val="22251093"/>
    <w:rsid w:val="22AD5C64"/>
    <w:rsid w:val="22D56085"/>
    <w:rsid w:val="22DB055D"/>
    <w:rsid w:val="22DEF05E"/>
    <w:rsid w:val="22EB6CFB"/>
    <w:rsid w:val="23265145"/>
    <w:rsid w:val="23A885DC"/>
    <w:rsid w:val="23BC409B"/>
    <w:rsid w:val="23E92251"/>
    <w:rsid w:val="240A9660"/>
    <w:rsid w:val="240AC90B"/>
    <w:rsid w:val="242C6F6F"/>
    <w:rsid w:val="2432AE5B"/>
    <w:rsid w:val="24452F2B"/>
    <w:rsid w:val="245D3622"/>
    <w:rsid w:val="2497E865"/>
    <w:rsid w:val="249C9BEE"/>
    <w:rsid w:val="24AE1225"/>
    <w:rsid w:val="24F01860"/>
    <w:rsid w:val="25305EE7"/>
    <w:rsid w:val="25447039"/>
    <w:rsid w:val="258EF014"/>
    <w:rsid w:val="25C908AF"/>
    <w:rsid w:val="25D0AA67"/>
    <w:rsid w:val="2691F3F9"/>
    <w:rsid w:val="269AA98E"/>
    <w:rsid w:val="26B4EEDD"/>
    <w:rsid w:val="275E36E5"/>
    <w:rsid w:val="2767698E"/>
    <w:rsid w:val="276FAB04"/>
    <w:rsid w:val="279A1412"/>
    <w:rsid w:val="27AF4EC8"/>
    <w:rsid w:val="27E39DC9"/>
    <w:rsid w:val="280B147C"/>
    <w:rsid w:val="281FC084"/>
    <w:rsid w:val="2835803D"/>
    <w:rsid w:val="28509E5F"/>
    <w:rsid w:val="2888731D"/>
    <w:rsid w:val="28A53625"/>
    <w:rsid w:val="28B3DDF2"/>
    <w:rsid w:val="28D94E21"/>
    <w:rsid w:val="28F44A19"/>
    <w:rsid w:val="28FECCD0"/>
    <w:rsid w:val="29103292"/>
    <w:rsid w:val="293718A3"/>
    <w:rsid w:val="2972363D"/>
    <w:rsid w:val="2A1B5917"/>
    <w:rsid w:val="2A2F7DCE"/>
    <w:rsid w:val="2A370C19"/>
    <w:rsid w:val="2A3FD686"/>
    <w:rsid w:val="2AAF553C"/>
    <w:rsid w:val="2ACAB660"/>
    <w:rsid w:val="2B2ABDEE"/>
    <w:rsid w:val="2B43BB11"/>
    <w:rsid w:val="2B55EEED"/>
    <w:rsid w:val="2B72C41B"/>
    <w:rsid w:val="2B8C14EF"/>
    <w:rsid w:val="2B8FF80C"/>
    <w:rsid w:val="2B95E2EE"/>
    <w:rsid w:val="2BBABE75"/>
    <w:rsid w:val="2C35B91D"/>
    <w:rsid w:val="2C991487"/>
    <w:rsid w:val="2CD01ACF"/>
    <w:rsid w:val="2D14CDCF"/>
    <w:rsid w:val="2D36BEDC"/>
    <w:rsid w:val="2D4BA370"/>
    <w:rsid w:val="2E0CE41D"/>
    <w:rsid w:val="2E9DD528"/>
    <w:rsid w:val="2F7A0479"/>
    <w:rsid w:val="2F7AE863"/>
    <w:rsid w:val="2F94C17F"/>
    <w:rsid w:val="300579B2"/>
    <w:rsid w:val="3030D86D"/>
    <w:rsid w:val="3047905F"/>
    <w:rsid w:val="304F0621"/>
    <w:rsid w:val="30CB80F7"/>
    <w:rsid w:val="30CEC240"/>
    <w:rsid w:val="30CF0B29"/>
    <w:rsid w:val="30E70D2C"/>
    <w:rsid w:val="30FA9AA7"/>
    <w:rsid w:val="3122B53B"/>
    <w:rsid w:val="31832A7D"/>
    <w:rsid w:val="31C71841"/>
    <w:rsid w:val="31EF7460"/>
    <w:rsid w:val="322E38ED"/>
    <w:rsid w:val="32A0CEAA"/>
    <w:rsid w:val="3317BBE4"/>
    <w:rsid w:val="333FE816"/>
    <w:rsid w:val="339D1D97"/>
    <w:rsid w:val="33AAF3D8"/>
    <w:rsid w:val="33BBB08D"/>
    <w:rsid w:val="3411C847"/>
    <w:rsid w:val="3471D5BF"/>
    <w:rsid w:val="34AF3C90"/>
    <w:rsid w:val="34B4C748"/>
    <w:rsid w:val="34B4D8A1"/>
    <w:rsid w:val="3532CBA4"/>
    <w:rsid w:val="359B2E87"/>
    <w:rsid w:val="35DA6C6A"/>
    <w:rsid w:val="35E0BE65"/>
    <w:rsid w:val="36266C8E"/>
    <w:rsid w:val="362A98E9"/>
    <w:rsid w:val="369799A0"/>
    <w:rsid w:val="36A41664"/>
    <w:rsid w:val="3751C6F5"/>
    <w:rsid w:val="3809EB55"/>
    <w:rsid w:val="385F31C1"/>
    <w:rsid w:val="38C2FAF3"/>
    <w:rsid w:val="3979BE56"/>
    <w:rsid w:val="39802DDE"/>
    <w:rsid w:val="39A7C2A1"/>
    <w:rsid w:val="39EA8EC3"/>
    <w:rsid w:val="3A196944"/>
    <w:rsid w:val="3A339EA4"/>
    <w:rsid w:val="3A65B61F"/>
    <w:rsid w:val="3A702DEF"/>
    <w:rsid w:val="3A8157F2"/>
    <w:rsid w:val="3A89A762"/>
    <w:rsid w:val="3AC6841A"/>
    <w:rsid w:val="3B389E51"/>
    <w:rsid w:val="3B3CA2CA"/>
    <w:rsid w:val="3B88F281"/>
    <w:rsid w:val="3BAB42DB"/>
    <w:rsid w:val="3C11B868"/>
    <w:rsid w:val="3C5FC03A"/>
    <w:rsid w:val="3CA23582"/>
    <w:rsid w:val="3D36AB11"/>
    <w:rsid w:val="3D436603"/>
    <w:rsid w:val="3DD8B7F8"/>
    <w:rsid w:val="3E599C92"/>
    <w:rsid w:val="3E66FB7F"/>
    <w:rsid w:val="3EEFBDEC"/>
    <w:rsid w:val="3F58CD02"/>
    <w:rsid w:val="3F951CB6"/>
    <w:rsid w:val="3FD0DCC7"/>
    <w:rsid w:val="3FD6F356"/>
    <w:rsid w:val="40063741"/>
    <w:rsid w:val="4024F5F8"/>
    <w:rsid w:val="405C07EA"/>
    <w:rsid w:val="406A1920"/>
    <w:rsid w:val="40A6ED3A"/>
    <w:rsid w:val="40B4F718"/>
    <w:rsid w:val="40B65DE7"/>
    <w:rsid w:val="4190EA9A"/>
    <w:rsid w:val="41AAB41A"/>
    <w:rsid w:val="41AC2629"/>
    <w:rsid w:val="41F3AB32"/>
    <w:rsid w:val="41FCFB0A"/>
    <w:rsid w:val="423874CF"/>
    <w:rsid w:val="42448166"/>
    <w:rsid w:val="42A9A7D2"/>
    <w:rsid w:val="42D42182"/>
    <w:rsid w:val="432BE104"/>
    <w:rsid w:val="4348ED5D"/>
    <w:rsid w:val="4374B899"/>
    <w:rsid w:val="437AE9B5"/>
    <w:rsid w:val="43BBC7FC"/>
    <w:rsid w:val="43F56DCF"/>
    <w:rsid w:val="442F18CB"/>
    <w:rsid w:val="443FED5E"/>
    <w:rsid w:val="4478C2A3"/>
    <w:rsid w:val="44937C3B"/>
    <w:rsid w:val="44C95F84"/>
    <w:rsid w:val="44F744BD"/>
    <w:rsid w:val="4539B0F9"/>
    <w:rsid w:val="45711251"/>
    <w:rsid w:val="459833A9"/>
    <w:rsid w:val="45B845A0"/>
    <w:rsid w:val="45CA4376"/>
    <w:rsid w:val="45DB3FA9"/>
    <w:rsid w:val="4651EEF5"/>
    <w:rsid w:val="46C631D6"/>
    <w:rsid w:val="476C6F4A"/>
    <w:rsid w:val="477F3DF1"/>
    <w:rsid w:val="47A59290"/>
    <w:rsid w:val="47B25FA9"/>
    <w:rsid w:val="47D16FC0"/>
    <w:rsid w:val="47F28661"/>
    <w:rsid w:val="4806C618"/>
    <w:rsid w:val="480F7F83"/>
    <w:rsid w:val="4833194F"/>
    <w:rsid w:val="4842CDA9"/>
    <w:rsid w:val="484CC684"/>
    <w:rsid w:val="485AEDDB"/>
    <w:rsid w:val="491B9257"/>
    <w:rsid w:val="49FC4928"/>
    <w:rsid w:val="49FC9A65"/>
    <w:rsid w:val="4A39D4B3"/>
    <w:rsid w:val="4A5E332D"/>
    <w:rsid w:val="4A606862"/>
    <w:rsid w:val="4A70DEAE"/>
    <w:rsid w:val="4ADC5D66"/>
    <w:rsid w:val="4AE17314"/>
    <w:rsid w:val="4B0F3579"/>
    <w:rsid w:val="4B86CE70"/>
    <w:rsid w:val="4BB8CBFB"/>
    <w:rsid w:val="4BD056C3"/>
    <w:rsid w:val="4BE1452E"/>
    <w:rsid w:val="4C15D521"/>
    <w:rsid w:val="4C5499A6"/>
    <w:rsid w:val="4C869921"/>
    <w:rsid w:val="4C971D8F"/>
    <w:rsid w:val="4CBF0F9B"/>
    <w:rsid w:val="4CD1FF4C"/>
    <w:rsid w:val="4D2B8727"/>
    <w:rsid w:val="4D654E6A"/>
    <w:rsid w:val="4D75FA7C"/>
    <w:rsid w:val="4D7BC6B3"/>
    <w:rsid w:val="4DB6D266"/>
    <w:rsid w:val="4E018675"/>
    <w:rsid w:val="4E028734"/>
    <w:rsid w:val="4E2DFB59"/>
    <w:rsid w:val="4E4E7F01"/>
    <w:rsid w:val="4E7E5282"/>
    <w:rsid w:val="4EDA7507"/>
    <w:rsid w:val="4FBC4DF3"/>
    <w:rsid w:val="4FCD7837"/>
    <w:rsid w:val="4FE3572E"/>
    <w:rsid w:val="501AD100"/>
    <w:rsid w:val="502032C8"/>
    <w:rsid w:val="5028265B"/>
    <w:rsid w:val="503F49DA"/>
    <w:rsid w:val="5060B8CD"/>
    <w:rsid w:val="5081E312"/>
    <w:rsid w:val="5090260D"/>
    <w:rsid w:val="50B88F68"/>
    <w:rsid w:val="50D2407E"/>
    <w:rsid w:val="512DC9FF"/>
    <w:rsid w:val="5161CE48"/>
    <w:rsid w:val="51630FE3"/>
    <w:rsid w:val="51757F01"/>
    <w:rsid w:val="518338CB"/>
    <w:rsid w:val="520AEC2B"/>
    <w:rsid w:val="527A8716"/>
    <w:rsid w:val="52D7B0B1"/>
    <w:rsid w:val="530FB17A"/>
    <w:rsid w:val="533286A5"/>
    <w:rsid w:val="5335B41D"/>
    <w:rsid w:val="533A4B0A"/>
    <w:rsid w:val="5359E7BE"/>
    <w:rsid w:val="53BFB54B"/>
    <w:rsid w:val="53D0B9F8"/>
    <w:rsid w:val="53DCA553"/>
    <w:rsid w:val="53FC51D9"/>
    <w:rsid w:val="53FF832B"/>
    <w:rsid w:val="54402FE2"/>
    <w:rsid w:val="546F0B7E"/>
    <w:rsid w:val="54AE25F4"/>
    <w:rsid w:val="54B2490A"/>
    <w:rsid w:val="54CFF337"/>
    <w:rsid w:val="559AEA5D"/>
    <w:rsid w:val="55AD6103"/>
    <w:rsid w:val="56177EAE"/>
    <w:rsid w:val="562D0FAC"/>
    <w:rsid w:val="563DC03A"/>
    <w:rsid w:val="56AB319A"/>
    <w:rsid w:val="575967FA"/>
    <w:rsid w:val="57BA9487"/>
    <w:rsid w:val="57C9883C"/>
    <w:rsid w:val="58EF613C"/>
    <w:rsid w:val="590B6301"/>
    <w:rsid w:val="592410B3"/>
    <w:rsid w:val="59675E17"/>
    <w:rsid w:val="5969E466"/>
    <w:rsid w:val="59937BF6"/>
    <w:rsid w:val="59BD53D8"/>
    <w:rsid w:val="59CE094C"/>
    <w:rsid w:val="59DB3B19"/>
    <w:rsid w:val="59DE2774"/>
    <w:rsid w:val="59F1AE80"/>
    <w:rsid w:val="5A4BF5C3"/>
    <w:rsid w:val="5A9AF0EA"/>
    <w:rsid w:val="5ABDCE93"/>
    <w:rsid w:val="5AC26606"/>
    <w:rsid w:val="5AD64F11"/>
    <w:rsid w:val="5AD652A5"/>
    <w:rsid w:val="5B3F85A0"/>
    <w:rsid w:val="5B749D58"/>
    <w:rsid w:val="5B94220A"/>
    <w:rsid w:val="5C48E0BD"/>
    <w:rsid w:val="5C9012BA"/>
    <w:rsid w:val="5CB9ACDD"/>
    <w:rsid w:val="5CFE08A1"/>
    <w:rsid w:val="5D57E98F"/>
    <w:rsid w:val="5D7F8977"/>
    <w:rsid w:val="5DCD5EB4"/>
    <w:rsid w:val="5DEA7558"/>
    <w:rsid w:val="5E231064"/>
    <w:rsid w:val="5EBA13E6"/>
    <w:rsid w:val="5EF79AC5"/>
    <w:rsid w:val="5F3C5533"/>
    <w:rsid w:val="5FB4AD62"/>
    <w:rsid w:val="5FCAAA6A"/>
    <w:rsid w:val="600A57CA"/>
    <w:rsid w:val="6010A16F"/>
    <w:rsid w:val="6020E0A2"/>
    <w:rsid w:val="603607D8"/>
    <w:rsid w:val="606DC8EF"/>
    <w:rsid w:val="607A50F2"/>
    <w:rsid w:val="60EDD283"/>
    <w:rsid w:val="60FF022A"/>
    <w:rsid w:val="610A201A"/>
    <w:rsid w:val="610D1383"/>
    <w:rsid w:val="617542A6"/>
    <w:rsid w:val="61C185B4"/>
    <w:rsid w:val="61C8F4D0"/>
    <w:rsid w:val="61D6D408"/>
    <w:rsid w:val="61E8907B"/>
    <w:rsid w:val="62043887"/>
    <w:rsid w:val="623AC035"/>
    <w:rsid w:val="62489506"/>
    <w:rsid w:val="62C1A96E"/>
    <w:rsid w:val="62FF5675"/>
    <w:rsid w:val="63075824"/>
    <w:rsid w:val="631EFA61"/>
    <w:rsid w:val="6331242F"/>
    <w:rsid w:val="63CF3006"/>
    <w:rsid w:val="640889FD"/>
    <w:rsid w:val="6445996E"/>
    <w:rsid w:val="6481F083"/>
    <w:rsid w:val="649009B5"/>
    <w:rsid w:val="64987531"/>
    <w:rsid w:val="65106445"/>
    <w:rsid w:val="65275BE5"/>
    <w:rsid w:val="655E6677"/>
    <w:rsid w:val="656C46DB"/>
    <w:rsid w:val="65987858"/>
    <w:rsid w:val="662CAFF3"/>
    <w:rsid w:val="6640C9F1"/>
    <w:rsid w:val="66A8A335"/>
    <w:rsid w:val="66FD0F3A"/>
    <w:rsid w:val="6701A173"/>
    <w:rsid w:val="671D1FE1"/>
    <w:rsid w:val="6777356F"/>
    <w:rsid w:val="677BF0FC"/>
    <w:rsid w:val="68030145"/>
    <w:rsid w:val="68840B5E"/>
    <w:rsid w:val="6885D5C3"/>
    <w:rsid w:val="68B23785"/>
    <w:rsid w:val="696801D4"/>
    <w:rsid w:val="699D8296"/>
    <w:rsid w:val="699D9E15"/>
    <w:rsid w:val="69EB5363"/>
    <w:rsid w:val="6A0DF9B3"/>
    <w:rsid w:val="6A62A916"/>
    <w:rsid w:val="6A6390D1"/>
    <w:rsid w:val="6A9471D9"/>
    <w:rsid w:val="6AD7CE25"/>
    <w:rsid w:val="6B848BC2"/>
    <w:rsid w:val="6C0C5733"/>
    <w:rsid w:val="6C26F055"/>
    <w:rsid w:val="6C742BEC"/>
    <w:rsid w:val="6CBCFB37"/>
    <w:rsid w:val="6D88DBE7"/>
    <w:rsid w:val="6DA808E0"/>
    <w:rsid w:val="6DD8A43E"/>
    <w:rsid w:val="6DEFB83B"/>
    <w:rsid w:val="6E661A43"/>
    <w:rsid w:val="6E6E57EF"/>
    <w:rsid w:val="6E855A15"/>
    <w:rsid w:val="6E9B18C0"/>
    <w:rsid w:val="6EABD9A2"/>
    <w:rsid w:val="6F731D34"/>
    <w:rsid w:val="6F9F9A5F"/>
    <w:rsid w:val="6FA3D048"/>
    <w:rsid w:val="6FB16451"/>
    <w:rsid w:val="6FDA8CA6"/>
    <w:rsid w:val="7015BA49"/>
    <w:rsid w:val="70FDD3F4"/>
    <w:rsid w:val="71666ED3"/>
    <w:rsid w:val="7189E8E2"/>
    <w:rsid w:val="71EBC67F"/>
    <w:rsid w:val="72363A21"/>
    <w:rsid w:val="723D45DA"/>
    <w:rsid w:val="724B1B3D"/>
    <w:rsid w:val="725A2D41"/>
    <w:rsid w:val="726F7C5D"/>
    <w:rsid w:val="727B75B2"/>
    <w:rsid w:val="729965F1"/>
    <w:rsid w:val="7340025C"/>
    <w:rsid w:val="738F0A4E"/>
    <w:rsid w:val="739D7AB0"/>
    <w:rsid w:val="73AAAC08"/>
    <w:rsid w:val="73B0294E"/>
    <w:rsid w:val="744FB2CF"/>
    <w:rsid w:val="74C4EDFE"/>
    <w:rsid w:val="74CCA34B"/>
    <w:rsid w:val="74E9F3CD"/>
    <w:rsid w:val="75060DC2"/>
    <w:rsid w:val="750C1148"/>
    <w:rsid w:val="75390B92"/>
    <w:rsid w:val="759AE028"/>
    <w:rsid w:val="75C91683"/>
    <w:rsid w:val="75D22716"/>
    <w:rsid w:val="7601671C"/>
    <w:rsid w:val="7611481F"/>
    <w:rsid w:val="76503948"/>
    <w:rsid w:val="767455A4"/>
    <w:rsid w:val="775AECFA"/>
    <w:rsid w:val="7795B1A5"/>
    <w:rsid w:val="779DCCEA"/>
    <w:rsid w:val="77AA6E3B"/>
    <w:rsid w:val="77AF783B"/>
    <w:rsid w:val="77F2A1FB"/>
    <w:rsid w:val="785CB4EB"/>
    <w:rsid w:val="78633BF2"/>
    <w:rsid w:val="787CCE6C"/>
    <w:rsid w:val="78DCCCC6"/>
    <w:rsid w:val="7913DFB8"/>
    <w:rsid w:val="797DADB4"/>
    <w:rsid w:val="79A6DB5C"/>
    <w:rsid w:val="79D1FA5D"/>
    <w:rsid w:val="7A6AC782"/>
    <w:rsid w:val="7AB88F6E"/>
    <w:rsid w:val="7ABB86C0"/>
    <w:rsid w:val="7ACEC9C4"/>
    <w:rsid w:val="7B0B7198"/>
    <w:rsid w:val="7B5772C7"/>
    <w:rsid w:val="7B6E7C49"/>
    <w:rsid w:val="7B8B9474"/>
    <w:rsid w:val="7C287B34"/>
    <w:rsid w:val="7CA36692"/>
    <w:rsid w:val="7CC9F335"/>
    <w:rsid w:val="7CFC243B"/>
    <w:rsid w:val="7D091A8A"/>
    <w:rsid w:val="7D31A4F2"/>
    <w:rsid w:val="7D45CB86"/>
    <w:rsid w:val="7E0ECFFB"/>
    <w:rsid w:val="7E4ACA8C"/>
    <w:rsid w:val="7EC1218F"/>
    <w:rsid w:val="7EDA82EF"/>
    <w:rsid w:val="7EE49970"/>
    <w:rsid w:val="7EE4A8AD"/>
    <w:rsid w:val="7EEABD6C"/>
    <w:rsid w:val="7F770D13"/>
    <w:rsid w:val="7F8F9534"/>
    <w:rsid w:val="7FDEF4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B70B5F"/>
    <w:pPr>
      <w:spacing w:before="240" w:after="120" w:line="360" w:lineRule="auto"/>
    </w:pPr>
    <w:rPr>
      <w:color w:val="0D382B" w:themeColor="text2"/>
    </w:rPr>
  </w:style>
  <w:style w:type="paragraph" w:styleId="Heading1">
    <w:name w:val="heading 1"/>
    <w:basedOn w:val="Normal"/>
    <w:next w:val="BodyText"/>
    <w:link w:val="Heading1Char"/>
    <w:uiPriority w:val="5"/>
    <w:qFormat/>
    <w:rsid w:val="003F7387"/>
    <w:pPr>
      <w:keepNext/>
      <w:keepLines/>
      <w:pageBreakBefore/>
      <w:numPr>
        <w:numId w:val="32"/>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3F7387"/>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3F7387"/>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D16596"/>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B70B5F"/>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3F7387"/>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B70B5F"/>
    <w:pPr>
      <w:numPr>
        <w:numId w:val="3"/>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B70B5F"/>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B70B5F"/>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F7387"/>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3F7387"/>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3F7387"/>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3F7387"/>
    <w:pPr>
      <w:keepNext/>
      <w:spacing w:before="480" w:after="240" w:line="240" w:lineRule="auto"/>
      <w:ind w:left="1418" w:hanging="1418"/>
    </w:pPr>
    <w:rPr>
      <w:bCs/>
      <w:color w:val="006E50" w:themeColor="accent1"/>
      <w:szCs w:val="20"/>
    </w:rPr>
  </w:style>
  <w:style w:type="paragraph" w:styleId="BodyText">
    <w:name w:val="Body Text"/>
    <w:link w:val="BodyTextChar"/>
    <w:qFormat/>
    <w:rsid w:val="00B70B5F"/>
    <w:pPr>
      <w:keepLines/>
      <w:spacing w:before="240" w:after="120" w:line="360" w:lineRule="auto"/>
    </w:pPr>
  </w:style>
  <w:style w:type="character" w:customStyle="1" w:styleId="BodyTextChar">
    <w:name w:val="Body Text Char"/>
    <w:basedOn w:val="DefaultParagraphFont"/>
    <w:link w:val="BodyText"/>
    <w:rsid w:val="00B70B5F"/>
  </w:style>
  <w:style w:type="paragraph" w:styleId="TOC1">
    <w:name w:val="toc 1"/>
    <w:basedOn w:val="Normal"/>
    <w:next w:val="BodyText"/>
    <w:uiPriority w:val="39"/>
    <w:rsid w:val="00B70B5F"/>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B70B5F"/>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B70B5F"/>
    <w:pPr>
      <w:spacing w:before="60"/>
      <w:ind w:left="1985"/>
    </w:pPr>
  </w:style>
  <w:style w:type="paragraph" w:styleId="TOC4">
    <w:name w:val="toc 4"/>
    <w:basedOn w:val="TOC3"/>
    <w:next w:val="BodyText"/>
    <w:uiPriority w:val="39"/>
    <w:rsid w:val="00B70B5F"/>
    <w:pPr>
      <w:ind w:left="2836"/>
    </w:pPr>
  </w:style>
  <w:style w:type="paragraph" w:styleId="TOC5">
    <w:name w:val="toc 5"/>
    <w:basedOn w:val="TOC2"/>
    <w:next w:val="BodyText"/>
    <w:uiPriority w:val="39"/>
    <w:rsid w:val="00B70B5F"/>
    <w:pPr>
      <w:tabs>
        <w:tab w:val="left" w:pos="1418"/>
      </w:tabs>
      <w:spacing w:before="360"/>
      <w:ind w:left="1418" w:hanging="1418"/>
    </w:pPr>
    <w:rPr>
      <w:sz w:val="22"/>
    </w:rPr>
  </w:style>
  <w:style w:type="paragraph" w:styleId="TOC6">
    <w:name w:val="toc 6"/>
    <w:basedOn w:val="TOC3"/>
    <w:next w:val="BodyText"/>
    <w:uiPriority w:val="39"/>
    <w:rsid w:val="00B70B5F"/>
  </w:style>
  <w:style w:type="character" w:customStyle="1" w:styleId="Heading4Char">
    <w:name w:val="Heading 4 Char"/>
    <w:basedOn w:val="DefaultParagraphFont"/>
    <w:link w:val="Heading4"/>
    <w:uiPriority w:val="6"/>
    <w:rsid w:val="00D16596"/>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B70B5F"/>
    <w:pPr>
      <w:ind w:left="1701" w:hanging="1701"/>
    </w:pPr>
  </w:style>
  <w:style w:type="character" w:customStyle="1" w:styleId="Heading5Char">
    <w:name w:val="Heading 5 Char"/>
    <w:basedOn w:val="DefaultParagraphFont"/>
    <w:link w:val="Heading5"/>
    <w:uiPriority w:val="6"/>
    <w:rsid w:val="00B70B5F"/>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B70B5F"/>
    <w:pPr>
      <w:spacing w:before="60"/>
    </w:pPr>
  </w:style>
  <w:style w:type="character" w:customStyle="1" w:styleId="Heading6Char">
    <w:name w:val="Heading 6 Char"/>
    <w:basedOn w:val="DefaultParagraphFont"/>
    <w:link w:val="Heading6"/>
    <w:uiPriority w:val="6"/>
    <w:rsid w:val="003F7387"/>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B70B5F"/>
  </w:style>
  <w:style w:type="paragraph" w:styleId="TOCHeading">
    <w:name w:val="TOC Heading"/>
    <w:basedOn w:val="Heading1NoNumber"/>
    <w:next w:val="BodyText"/>
    <w:uiPriority w:val="39"/>
    <w:qFormat/>
    <w:rsid w:val="00B70B5F"/>
    <w:pPr>
      <w:pageBreakBefore w:val="0"/>
      <w:spacing w:before="600"/>
      <w:outlineLvl w:val="9"/>
    </w:pPr>
    <w:rPr>
      <w:color w:val="0D382B" w:themeColor="text2"/>
    </w:rPr>
  </w:style>
  <w:style w:type="paragraph" w:customStyle="1" w:styleId="BodyIndent2">
    <w:name w:val="Body Indent 2"/>
    <w:basedOn w:val="BodyBullet2"/>
    <w:uiPriority w:val="7"/>
    <w:qFormat/>
    <w:rsid w:val="00B70B5F"/>
    <w:pPr>
      <w:numPr>
        <w:ilvl w:val="0"/>
        <w:numId w:val="0"/>
      </w:numPr>
      <w:ind w:left="680"/>
    </w:pPr>
  </w:style>
  <w:style w:type="paragraph" w:customStyle="1" w:styleId="BodyIndent3">
    <w:name w:val="Body Indent 3"/>
    <w:basedOn w:val="BodyBullet3"/>
    <w:uiPriority w:val="7"/>
    <w:qFormat/>
    <w:rsid w:val="00B70B5F"/>
    <w:pPr>
      <w:numPr>
        <w:ilvl w:val="0"/>
        <w:numId w:val="0"/>
      </w:numPr>
      <w:ind w:left="1021"/>
    </w:pPr>
  </w:style>
  <w:style w:type="character" w:styleId="EndnoteReference">
    <w:name w:val="endnote reference"/>
    <w:basedOn w:val="DefaultParagraphFont"/>
    <w:uiPriority w:val="99"/>
    <w:qFormat/>
    <w:rsid w:val="00B70B5F"/>
    <w:rPr>
      <w:vertAlign w:val="superscript"/>
    </w:rPr>
  </w:style>
  <w:style w:type="paragraph" w:styleId="ListBullet">
    <w:name w:val="List Bullet"/>
    <w:basedOn w:val="BodyText"/>
    <w:uiPriority w:val="99"/>
    <w:semiHidden/>
    <w:rsid w:val="00B70B5F"/>
    <w:pPr>
      <w:numPr>
        <w:numId w:val="4"/>
      </w:numPr>
      <w:spacing w:before="120"/>
      <w:contextualSpacing/>
    </w:pPr>
  </w:style>
  <w:style w:type="table" w:styleId="TableGrid">
    <w:name w:val="Table Grid"/>
    <w:basedOn w:val="TableNormal"/>
    <w:uiPriority w:val="59"/>
    <w:rsid w:val="00B70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B70B5F"/>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B70B5F"/>
    <w:pPr>
      <w:numPr>
        <w:ilvl w:val="1"/>
      </w:numPr>
    </w:pPr>
  </w:style>
  <w:style w:type="paragraph" w:customStyle="1" w:styleId="TableText">
    <w:name w:val="Table Text"/>
    <w:basedOn w:val="BodyText"/>
    <w:uiPriority w:val="2"/>
    <w:qFormat/>
    <w:rsid w:val="00B70B5F"/>
    <w:pPr>
      <w:numPr>
        <w:numId w:val="10"/>
      </w:numPr>
      <w:spacing w:before="60" w:after="60" w:line="240" w:lineRule="auto"/>
    </w:pPr>
    <w:rPr>
      <w:sz w:val="18"/>
      <w:szCs w:val="20"/>
    </w:rPr>
  </w:style>
  <w:style w:type="paragraph" w:styleId="EndnoteText">
    <w:name w:val="endnote text"/>
    <w:basedOn w:val="Normal"/>
    <w:link w:val="EndnoteTextChar"/>
    <w:uiPriority w:val="99"/>
    <w:qFormat/>
    <w:rsid w:val="00B70B5F"/>
    <w:pPr>
      <w:spacing w:before="60" w:after="60" w:line="240" w:lineRule="auto"/>
      <w:ind w:left="340" w:hanging="340"/>
    </w:pPr>
    <w:rPr>
      <w:sz w:val="18"/>
      <w:szCs w:val="18"/>
    </w:rPr>
  </w:style>
  <w:style w:type="paragraph" w:styleId="ListBullet3">
    <w:name w:val="List Bullet 3"/>
    <w:basedOn w:val="ListBullet2"/>
    <w:uiPriority w:val="99"/>
    <w:semiHidden/>
    <w:rsid w:val="00B70B5F"/>
    <w:pPr>
      <w:numPr>
        <w:ilvl w:val="2"/>
      </w:numPr>
    </w:pPr>
  </w:style>
  <w:style w:type="character" w:customStyle="1" w:styleId="EndnoteTextChar">
    <w:name w:val="Endnote Text Char"/>
    <w:basedOn w:val="DefaultParagraphFont"/>
    <w:link w:val="EndnoteText"/>
    <w:uiPriority w:val="99"/>
    <w:rsid w:val="00B70B5F"/>
    <w:rPr>
      <w:color w:val="0D382B" w:themeColor="text2"/>
      <w:sz w:val="18"/>
      <w:szCs w:val="18"/>
    </w:rPr>
  </w:style>
  <w:style w:type="paragraph" w:styleId="Footer">
    <w:name w:val="footer"/>
    <w:basedOn w:val="Normal"/>
    <w:link w:val="FooterChar"/>
    <w:uiPriority w:val="99"/>
    <w:qFormat/>
    <w:rsid w:val="00B70B5F"/>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B70B5F"/>
    <w:rPr>
      <w:rFonts w:cstheme="minorHAnsi"/>
      <w:noProof/>
      <w:color w:val="0D382B" w:themeColor="text2"/>
      <w:sz w:val="20"/>
      <w:szCs w:val="18"/>
    </w:rPr>
  </w:style>
  <w:style w:type="character" w:styleId="FootnoteReference">
    <w:name w:val="footnote reference"/>
    <w:basedOn w:val="DefaultParagraphFont"/>
    <w:uiPriority w:val="99"/>
    <w:qFormat/>
    <w:rsid w:val="00B70B5F"/>
    <w:rPr>
      <w:vertAlign w:val="superscript"/>
    </w:rPr>
  </w:style>
  <w:style w:type="paragraph" w:styleId="FootnoteText">
    <w:name w:val="footnote text"/>
    <w:basedOn w:val="Normal"/>
    <w:link w:val="FootnoteTextChar"/>
    <w:uiPriority w:val="99"/>
    <w:qFormat/>
    <w:rsid w:val="00B70B5F"/>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B70B5F"/>
    <w:rPr>
      <w:color w:val="0D382B" w:themeColor="text2"/>
      <w:sz w:val="18"/>
      <w:szCs w:val="18"/>
    </w:rPr>
  </w:style>
  <w:style w:type="paragraph" w:styleId="Header">
    <w:name w:val="header"/>
    <w:basedOn w:val="BodyText"/>
    <w:link w:val="HeaderChar"/>
    <w:uiPriority w:val="99"/>
    <w:qFormat/>
    <w:rsid w:val="00B70B5F"/>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B70B5F"/>
    <w:rPr>
      <w:color w:val="0D382B" w:themeColor="text2"/>
      <w:sz w:val="20"/>
      <w:szCs w:val="18"/>
    </w:rPr>
  </w:style>
  <w:style w:type="character" w:styleId="Hyperlink">
    <w:name w:val="Hyperlink"/>
    <w:basedOn w:val="DefaultParagraphFont"/>
    <w:uiPriority w:val="99"/>
    <w:qFormat/>
    <w:rsid w:val="00B70B5F"/>
    <w:rPr>
      <w:color w:val="0D382B" w:themeColor="text2"/>
      <w:u w:val="single"/>
    </w:rPr>
  </w:style>
  <w:style w:type="paragraph" w:styleId="ListNumber">
    <w:name w:val="List Number"/>
    <w:basedOn w:val="BodyText"/>
    <w:uiPriority w:val="99"/>
    <w:semiHidden/>
    <w:rsid w:val="00B70B5F"/>
    <w:pPr>
      <w:numPr>
        <w:numId w:val="5"/>
      </w:numPr>
      <w:contextualSpacing/>
    </w:pPr>
  </w:style>
  <w:style w:type="paragraph" w:styleId="ListNumber2">
    <w:name w:val="List Number 2"/>
    <w:basedOn w:val="ListNumber"/>
    <w:uiPriority w:val="99"/>
    <w:semiHidden/>
    <w:rsid w:val="00B70B5F"/>
    <w:pPr>
      <w:numPr>
        <w:numId w:val="6"/>
      </w:numPr>
    </w:pPr>
  </w:style>
  <w:style w:type="paragraph" w:styleId="ListNumber3">
    <w:name w:val="List Number 3"/>
    <w:basedOn w:val="List2"/>
    <w:uiPriority w:val="99"/>
    <w:semiHidden/>
    <w:rsid w:val="00B70B5F"/>
    <w:pPr>
      <w:numPr>
        <w:numId w:val="7"/>
      </w:numPr>
    </w:pPr>
  </w:style>
  <w:style w:type="character" w:styleId="PageNumber">
    <w:name w:val="page number"/>
    <w:basedOn w:val="DefaultParagraphFont"/>
    <w:uiPriority w:val="99"/>
    <w:semiHidden/>
    <w:rsid w:val="00B70B5F"/>
  </w:style>
  <w:style w:type="paragraph" w:styleId="List2">
    <w:name w:val="List 2"/>
    <w:basedOn w:val="Normal"/>
    <w:uiPriority w:val="99"/>
    <w:semiHidden/>
    <w:rsid w:val="00B70B5F"/>
    <w:pPr>
      <w:ind w:left="566" w:hanging="283"/>
      <w:contextualSpacing/>
    </w:pPr>
  </w:style>
  <w:style w:type="paragraph" w:styleId="TableofFigures">
    <w:name w:val="table of figures"/>
    <w:basedOn w:val="TOC1"/>
    <w:next w:val="BodyText"/>
    <w:uiPriority w:val="99"/>
    <w:rsid w:val="00B70B5F"/>
    <w:pPr>
      <w:spacing w:before="60"/>
      <w:ind w:left="1418" w:hanging="1418"/>
    </w:pPr>
  </w:style>
  <w:style w:type="character" w:customStyle="1" w:styleId="Heading7Char">
    <w:name w:val="Heading 7 Char"/>
    <w:aliases w:val="(Appendix heading) Char"/>
    <w:basedOn w:val="DefaultParagraphFont"/>
    <w:link w:val="Heading7"/>
    <w:uiPriority w:val="7"/>
    <w:rsid w:val="00B70B5F"/>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B70B5F"/>
    <w:pPr>
      <w:numPr>
        <w:numId w:val="8"/>
      </w:numPr>
    </w:pPr>
  </w:style>
  <w:style w:type="paragraph" w:customStyle="1" w:styleId="TableBullet2">
    <w:name w:val="Table Bullet 2"/>
    <w:basedOn w:val="TableBullet1"/>
    <w:uiPriority w:val="7"/>
    <w:qFormat/>
    <w:rsid w:val="00B70B5F"/>
    <w:pPr>
      <w:numPr>
        <w:ilvl w:val="1"/>
      </w:numPr>
    </w:pPr>
  </w:style>
  <w:style w:type="paragraph" w:customStyle="1" w:styleId="BodyNumbering1">
    <w:name w:val="Body Numbering 1"/>
    <w:basedOn w:val="BodyBullet1"/>
    <w:uiPriority w:val="1"/>
    <w:qFormat/>
    <w:rsid w:val="00B70B5F"/>
    <w:pPr>
      <w:numPr>
        <w:ilvl w:val="6"/>
        <w:numId w:val="32"/>
      </w:numPr>
    </w:pPr>
  </w:style>
  <w:style w:type="paragraph" w:customStyle="1" w:styleId="BodyNumbering2">
    <w:name w:val="Body Numbering 2"/>
    <w:basedOn w:val="BodyNumbering1"/>
    <w:uiPriority w:val="7"/>
    <w:qFormat/>
    <w:rsid w:val="00B70B5F"/>
    <w:pPr>
      <w:numPr>
        <w:ilvl w:val="7"/>
      </w:numPr>
    </w:pPr>
  </w:style>
  <w:style w:type="paragraph" w:customStyle="1" w:styleId="BodyBullet1">
    <w:name w:val="Body Bullet 1"/>
    <w:basedOn w:val="BodyText"/>
    <w:uiPriority w:val="1"/>
    <w:qFormat/>
    <w:rsid w:val="00B70B5F"/>
    <w:pPr>
      <w:numPr>
        <w:numId w:val="1"/>
      </w:numPr>
      <w:spacing w:before="120"/>
    </w:pPr>
  </w:style>
  <w:style w:type="paragraph" w:customStyle="1" w:styleId="BodyBullet2">
    <w:name w:val="Body Bullet 2"/>
    <w:basedOn w:val="BodyBullet1"/>
    <w:uiPriority w:val="7"/>
    <w:qFormat/>
    <w:rsid w:val="00B70B5F"/>
    <w:pPr>
      <w:numPr>
        <w:ilvl w:val="1"/>
      </w:numPr>
    </w:pPr>
  </w:style>
  <w:style w:type="paragraph" w:customStyle="1" w:styleId="BodyBullet3">
    <w:name w:val="Body Bullet 3"/>
    <w:basedOn w:val="BodyBullet2"/>
    <w:uiPriority w:val="7"/>
    <w:qFormat/>
    <w:rsid w:val="00B70B5F"/>
    <w:pPr>
      <w:numPr>
        <w:ilvl w:val="2"/>
      </w:numPr>
    </w:pPr>
  </w:style>
  <w:style w:type="paragraph" w:customStyle="1" w:styleId="BodyNumbering3">
    <w:name w:val="Body Numbering 3"/>
    <w:basedOn w:val="BodyNumbering2"/>
    <w:uiPriority w:val="7"/>
    <w:qFormat/>
    <w:rsid w:val="00B70B5F"/>
    <w:pPr>
      <w:numPr>
        <w:ilvl w:val="8"/>
      </w:numPr>
    </w:pPr>
  </w:style>
  <w:style w:type="paragraph" w:customStyle="1" w:styleId="BodyIndent1">
    <w:name w:val="Body Indent 1"/>
    <w:basedOn w:val="BodyBullet1"/>
    <w:uiPriority w:val="2"/>
    <w:qFormat/>
    <w:rsid w:val="00B70B5F"/>
    <w:pPr>
      <w:keepLines w:val="0"/>
      <w:numPr>
        <w:numId w:val="0"/>
      </w:numPr>
      <w:ind w:left="340"/>
    </w:pPr>
  </w:style>
  <w:style w:type="paragraph" w:customStyle="1" w:styleId="TableBullet3">
    <w:name w:val="Table Bullet 3"/>
    <w:basedOn w:val="TableBullet2"/>
    <w:uiPriority w:val="7"/>
    <w:qFormat/>
    <w:rsid w:val="00B70B5F"/>
    <w:pPr>
      <w:numPr>
        <w:ilvl w:val="2"/>
      </w:numPr>
    </w:pPr>
  </w:style>
  <w:style w:type="paragraph" w:customStyle="1" w:styleId="TableNumbering1">
    <w:name w:val="Table Numbering 1"/>
    <w:basedOn w:val="TableBullet1"/>
    <w:uiPriority w:val="4"/>
    <w:qFormat/>
    <w:rsid w:val="00B70B5F"/>
    <w:pPr>
      <w:numPr>
        <w:numId w:val="9"/>
      </w:numPr>
    </w:pPr>
  </w:style>
  <w:style w:type="paragraph" w:customStyle="1" w:styleId="TableNumbering2">
    <w:name w:val="Table Numbering 2"/>
    <w:basedOn w:val="TableNumbering1"/>
    <w:uiPriority w:val="7"/>
    <w:qFormat/>
    <w:rsid w:val="00B70B5F"/>
    <w:pPr>
      <w:numPr>
        <w:ilvl w:val="1"/>
      </w:numPr>
    </w:pPr>
  </w:style>
  <w:style w:type="paragraph" w:customStyle="1" w:styleId="TableNumbering3">
    <w:name w:val="Table Numbering 3"/>
    <w:basedOn w:val="TableNumbering2"/>
    <w:uiPriority w:val="7"/>
    <w:qFormat/>
    <w:rsid w:val="00B70B5F"/>
    <w:pPr>
      <w:numPr>
        <w:ilvl w:val="2"/>
      </w:numPr>
    </w:pPr>
  </w:style>
  <w:style w:type="paragraph" w:customStyle="1" w:styleId="TableIndent1">
    <w:name w:val="Table Indent 1"/>
    <w:basedOn w:val="TableBullet1"/>
    <w:uiPriority w:val="5"/>
    <w:qFormat/>
    <w:rsid w:val="00B70B5F"/>
    <w:pPr>
      <w:numPr>
        <w:numId w:val="0"/>
      </w:numPr>
      <w:ind w:left="340"/>
    </w:pPr>
  </w:style>
  <w:style w:type="paragraph" w:customStyle="1" w:styleId="TableIndent2">
    <w:name w:val="Table Indent 2"/>
    <w:basedOn w:val="TableBullet2"/>
    <w:uiPriority w:val="7"/>
    <w:qFormat/>
    <w:rsid w:val="00B70B5F"/>
    <w:pPr>
      <w:numPr>
        <w:ilvl w:val="0"/>
        <w:numId w:val="0"/>
      </w:numPr>
      <w:ind w:left="680"/>
    </w:pPr>
  </w:style>
  <w:style w:type="paragraph" w:customStyle="1" w:styleId="TableIndent3">
    <w:name w:val="Table Indent 3"/>
    <w:basedOn w:val="TableBullet3"/>
    <w:uiPriority w:val="7"/>
    <w:qFormat/>
    <w:rsid w:val="00B70B5F"/>
    <w:pPr>
      <w:numPr>
        <w:ilvl w:val="0"/>
        <w:numId w:val="0"/>
      </w:numPr>
      <w:ind w:left="1021"/>
    </w:pPr>
  </w:style>
  <w:style w:type="table" w:customStyle="1" w:styleId="MainTableStyle">
    <w:name w:val="Main Table Style"/>
    <w:basedOn w:val="TableNormal"/>
    <w:uiPriority w:val="99"/>
    <w:rsid w:val="003F7387"/>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B70B5F"/>
    <w:pPr>
      <w:spacing w:before="0" w:after="0"/>
    </w:pPr>
  </w:style>
  <w:style w:type="paragraph" w:customStyle="1" w:styleId="Cover1Title">
    <w:name w:val="Cover 1 – Title"/>
    <w:basedOn w:val="BodyText"/>
    <w:next w:val="Cover2Subtitle"/>
    <w:uiPriority w:val="99"/>
    <w:qFormat/>
    <w:rsid w:val="00B70B5F"/>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B70B5F"/>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B70B5F"/>
  </w:style>
  <w:style w:type="paragraph" w:styleId="BalloonText">
    <w:name w:val="Balloon Text"/>
    <w:basedOn w:val="Normal"/>
    <w:link w:val="BalloonTextChar"/>
    <w:uiPriority w:val="99"/>
    <w:semiHidden/>
    <w:rsid w:val="00B70B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B5F"/>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B70B5F"/>
    <w:pPr>
      <w:numPr>
        <w:numId w:val="0"/>
      </w:numPr>
    </w:pPr>
  </w:style>
  <w:style w:type="paragraph" w:styleId="Date">
    <w:name w:val="Date"/>
    <w:basedOn w:val="BodyText"/>
    <w:next w:val="BodyTextSingleSpacing"/>
    <w:link w:val="DateChar"/>
    <w:uiPriority w:val="99"/>
    <w:semiHidden/>
    <w:rsid w:val="00B70B5F"/>
    <w:pPr>
      <w:pageBreakBefore/>
      <w:spacing w:after="720"/>
    </w:pPr>
  </w:style>
  <w:style w:type="character" w:customStyle="1" w:styleId="DateChar">
    <w:name w:val="Date Char"/>
    <w:basedOn w:val="DefaultParagraphFont"/>
    <w:link w:val="Date"/>
    <w:uiPriority w:val="99"/>
    <w:semiHidden/>
    <w:rsid w:val="00B70B5F"/>
  </w:style>
  <w:style w:type="paragraph" w:styleId="Signature">
    <w:name w:val="Signature"/>
    <w:basedOn w:val="BodyText"/>
    <w:next w:val="BodyTextSingleSpacing"/>
    <w:link w:val="SignatureChar"/>
    <w:uiPriority w:val="99"/>
    <w:semiHidden/>
    <w:rsid w:val="00B70B5F"/>
    <w:pPr>
      <w:keepNext/>
      <w:spacing w:before="360" w:after="360"/>
    </w:pPr>
  </w:style>
  <w:style w:type="character" w:customStyle="1" w:styleId="SignatureChar">
    <w:name w:val="Signature Char"/>
    <w:basedOn w:val="DefaultParagraphFont"/>
    <w:link w:val="Signature"/>
    <w:uiPriority w:val="99"/>
    <w:semiHidden/>
    <w:rsid w:val="00B70B5F"/>
  </w:style>
  <w:style w:type="paragraph" w:customStyle="1" w:styleId="SubjectLine">
    <w:name w:val="Subject Line"/>
    <w:basedOn w:val="BodyText"/>
    <w:next w:val="BodyText"/>
    <w:uiPriority w:val="99"/>
    <w:semiHidden/>
    <w:rsid w:val="00B70B5F"/>
    <w:rPr>
      <w:b/>
      <w:caps/>
    </w:rPr>
  </w:style>
  <w:style w:type="paragraph" w:customStyle="1" w:styleId="Yourssincerely">
    <w:name w:val="Yours sincerely"/>
    <w:basedOn w:val="BodyText"/>
    <w:next w:val="Signature"/>
    <w:uiPriority w:val="99"/>
    <w:semiHidden/>
    <w:rsid w:val="00B70B5F"/>
    <w:pPr>
      <w:keepNext/>
    </w:pPr>
  </w:style>
  <w:style w:type="paragraph" w:customStyle="1" w:styleId="Disclaimer">
    <w:name w:val="Disclaimer"/>
    <w:basedOn w:val="Normal"/>
    <w:next w:val="BodyText"/>
    <w:uiPriority w:val="99"/>
    <w:semiHidden/>
    <w:rsid w:val="00B70B5F"/>
    <w:pPr>
      <w:spacing w:before="3000" w:line="240" w:lineRule="auto"/>
    </w:pPr>
    <w:rPr>
      <w:sz w:val="16"/>
      <w:szCs w:val="16"/>
    </w:rPr>
  </w:style>
  <w:style w:type="paragraph" w:styleId="TableofAuthorities">
    <w:name w:val="table of authorities"/>
    <w:basedOn w:val="TableofFigures"/>
    <w:next w:val="BodyText"/>
    <w:uiPriority w:val="99"/>
    <w:semiHidden/>
    <w:rsid w:val="00B70B5F"/>
  </w:style>
  <w:style w:type="table" w:customStyle="1" w:styleId="SecondaryTableStyle">
    <w:name w:val="Secondary Table Style"/>
    <w:basedOn w:val="TableNormal"/>
    <w:uiPriority w:val="99"/>
    <w:rsid w:val="00B70B5F"/>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B70B5F"/>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B70B5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B70B5F"/>
    <w:pPr>
      <w:keepNext/>
      <w:spacing w:after="240" w:line="240" w:lineRule="auto"/>
    </w:pPr>
  </w:style>
  <w:style w:type="character" w:styleId="PlaceholderText">
    <w:name w:val="Placeholder Text"/>
    <w:basedOn w:val="DefaultParagraphFont"/>
    <w:uiPriority w:val="99"/>
    <w:rsid w:val="00B70B5F"/>
    <w:rPr>
      <w:vanish w:val="0"/>
      <w:color w:val="BFBFBF" w:themeColor="background1" w:themeShade="BF"/>
    </w:rPr>
  </w:style>
  <w:style w:type="paragraph" w:styleId="Quote">
    <w:name w:val="Quote"/>
    <w:basedOn w:val="BodyText"/>
    <w:next w:val="BodyText"/>
    <w:link w:val="QuoteChar"/>
    <w:uiPriority w:val="99"/>
    <w:qFormat/>
    <w:rsid w:val="00B70B5F"/>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B70B5F"/>
    <w:rPr>
      <w:i/>
      <w:iCs/>
      <w:color w:val="972914" w:themeColor="accent6"/>
    </w:rPr>
  </w:style>
  <w:style w:type="paragraph" w:customStyle="1" w:styleId="PageNo">
    <w:name w:val="Page No"/>
    <w:basedOn w:val="Normal"/>
    <w:link w:val="PageNoChar"/>
    <w:uiPriority w:val="99"/>
    <w:qFormat/>
    <w:rsid w:val="00B70B5F"/>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B70B5F"/>
    <w:rPr>
      <w:color w:val="FFFFFF" w:themeColor="background1"/>
    </w:rPr>
  </w:style>
  <w:style w:type="character" w:customStyle="1" w:styleId="PageNoChar">
    <w:name w:val="Page No Char"/>
    <w:basedOn w:val="FooterChar"/>
    <w:link w:val="PageNo"/>
    <w:uiPriority w:val="99"/>
    <w:rsid w:val="00B70B5F"/>
    <w:rPr>
      <w:rFonts w:cstheme="minorHAnsi"/>
      <w:noProof/>
      <w:color w:val="006E50" w:themeColor="accent1"/>
      <w:sz w:val="18"/>
      <w:szCs w:val="18"/>
    </w:rPr>
  </w:style>
  <w:style w:type="paragraph" w:customStyle="1" w:styleId="Cover-Anchor">
    <w:name w:val="Cover - Anchor"/>
    <w:basedOn w:val="BodyTextSingleSpacing"/>
    <w:uiPriority w:val="99"/>
    <w:qFormat/>
    <w:rsid w:val="00B70B5F"/>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B70B5F"/>
    <w:pPr>
      <w:spacing w:before="0"/>
      <w:jc w:val="right"/>
    </w:pPr>
  </w:style>
  <w:style w:type="paragraph" w:customStyle="1" w:styleId="TableHeading">
    <w:name w:val="Table Heading"/>
    <w:basedOn w:val="TableText"/>
    <w:uiPriority w:val="16"/>
    <w:qFormat/>
    <w:rsid w:val="003F7387"/>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B70B5F"/>
    <w:rPr>
      <w:bdr w:val="none" w:sz="0" w:space="0" w:color="auto"/>
      <w:shd w:val="clear" w:color="auto" w:fill="FFFF00"/>
    </w:rPr>
  </w:style>
  <w:style w:type="character" w:customStyle="1" w:styleId="Reditalics">
    <w:name w:val="_Red italics"/>
    <w:basedOn w:val="BodyTextChar"/>
    <w:uiPriority w:val="1"/>
    <w:rsid w:val="00B70B5F"/>
    <w:rPr>
      <w:i/>
      <w:color w:val="972914" w:themeColor="accent6"/>
      <w:sz w:val="20"/>
    </w:rPr>
  </w:style>
  <w:style w:type="character" w:customStyle="1" w:styleId="Underline">
    <w:name w:val="_ Underline"/>
    <w:basedOn w:val="DefaultParagraphFont"/>
    <w:uiPriority w:val="9"/>
    <w:qFormat/>
    <w:rsid w:val="00B70B5F"/>
    <w:rPr>
      <w:u w:val="single"/>
    </w:rPr>
  </w:style>
  <w:style w:type="character" w:customStyle="1" w:styleId="Bold">
    <w:name w:val="_Bold"/>
    <w:basedOn w:val="DefaultParagraphFont"/>
    <w:uiPriority w:val="9"/>
    <w:qFormat/>
    <w:rsid w:val="00B70B5F"/>
    <w:rPr>
      <w:rFonts w:asciiTheme="minorHAnsi" w:hAnsiTheme="minorHAnsi"/>
      <w:b/>
    </w:rPr>
  </w:style>
  <w:style w:type="character" w:customStyle="1" w:styleId="HighlightGreen">
    <w:name w:val="_Highlight_Green"/>
    <w:basedOn w:val="DefaultParagraphFont"/>
    <w:uiPriority w:val="9"/>
    <w:qFormat/>
    <w:rsid w:val="00B70B5F"/>
    <w:rPr>
      <w:bdr w:val="none" w:sz="0" w:space="0" w:color="auto"/>
      <w:shd w:val="clear" w:color="auto" w:fill="57F0A0" w:themeFill="background2"/>
    </w:rPr>
  </w:style>
  <w:style w:type="character" w:customStyle="1" w:styleId="Italics">
    <w:name w:val="_Italics"/>
    <w:basedOn w:val="DefaultParagraphFont"/>
    <w:uiPriority w:val="9"/>
    <w:qFormat/>
    <w:rsid w:val="00B70B5F"/>
    <w:rPr>
      <w:b w:val="0"/>
      <w:i/>
    </w:rPr>
  </w:style>
  <w:style w:type="character" w:customStyle="1" w:styleId="Strikethrough">
    <w:name w:val="_Strikethrough"/>
    <w:basedOn w:val="DefaultParagraphFont"/>
    <w:uiPriority w:val="9"/>
    <w:qFormat/>
    <w:rsid w:val="00B70B5F"/>
    <w:rPr>
      <w:strike/>
      <w:dstrike w:val="0"/>
    </w:rPr>
  </w:style>
  <w:style w:type="character" w:customStyle="1" w:styleId="Subscript">
    <w:name w:val="_Subscript"/>
    <w:basedOn w:val="DefaultParagraphFont"/>
    <w:uiPriority w:val="9"/>
    <w:qFormat/>
    <w:rsid w:val="00B70B5F"/>
    <w:rPr>
      <w:vertAlign w:val="subscript"/>
    </w:rPr>
  </w:style>
  <w:style w:type="character" w:customStyle="1" w:styleId="Superscript">
    <w:name w:val="_Superscript"/>
    <w:basedOn w:val="Subscript"/>
    <w:uiPriority w:val="9"/>
    <w:qFormat/>
    <w:rsid w:val="00B70B5F"/>
    <w:rPr>
      <w:vertAlign w:val="superscript"/>
    </w:rPr>
  </w:style>
  <w:style w:type="character" w:customStyle="1" w:styleId="Guidance">
    <w:name w:val="_Guidance"/>
    <w:basedOn w:val="DefaultParagraphFont"/>
    <w:uiPriority w:val="9"/>
    <w:qFormat/>
    <w:rsid w:val="00B70B5F"/>
    <w:rPr>
      <w:color w:val="EB8E43" w:themeColor="accent5"/>
    </w:rPr>
  </w:style>
  <w:style w:type="character" w:customStyle="1" w:styleId="Guidancebold">
    <w:name w:val="_Guidance bold"/>
    <w:basedOn w:val="Guidance"/>
    <w:uiPriority w:val="9"/>
    <w:qFormat/>
    <w:rsid w:val="00B70B5F"/>
    <w:rPr>
      <w:b/>
      <w:color w:val="EB8E43" w:themeColor="accent5"/>
    </w:rPr>
  </w:style>
  <w:style w:type="paragraph" w:customStyle="1" w:styleId="Heading2NoNumber">
    <w:name w:val="Heading 2 No Number"/>
    <w:basedOn w:val="Heading2"/>
    <w:next w:val="BodyText"/>
    <w:uiPriority w:val="8"/>
    <w:qFormat/>
    <w:rsid w:val="00B70B5F"/>
    <w:pPr>
      <w:numPr>
        <w:ilvl w:val="0"/>
        <w:numId w:val="0"/>
      </w:numPr>
    </w:pPr>
  </w:style>
  <w:style w:type="paragraph" w:customStyle="1" w:styleId="Heading3NoNumber">
    <w:name w:val="Heading 3 No Number"/>
    <w:basedOn w:val="Heading3"/>
    <w:next w:val="BodyText"/>
    <w:uiPriority w:val="8"/>
    <w:qFormat/>
    <w:rsid w:val="00B70B5F"/>
    <w:pPr>
      <w:numPr>
        <w:ilvl w:val="0"/>
        <w:numId w:val="0"/>
      </w:numPr>
    </w:pPr>
  </w:style>
  <w:style w:type="paragraph" w:customStyle="1" w:styleId="HeaderFirstpage">
    <w:name w:val="Header First page"/>
    <w:basedOn w:val="BodyText"/>
    <w:uiPriority w:val="99"/>
    <w:qFormat/>
    <w:rsid w:val="00B70B5F"/>
    <w:pPr>
      <w:spacing w:before="0" w:after="1200"/>
    </w:pPr>
    <w:rPr>
      <w:color w:val="FFFFFF" w:themeColor="background1"/>
    </w:rPr>
  </w:style>
  <w:style w:type="paragraph" w:customStyle="1" w:styleId="TableHeader">
    <w:name w:val="Table Header"/>
    <w:basedOn w:val="TableText"/>
    <w:next w:val="TableText"/>
    <w:uiPriority w:val="99"/>
    <w:rsid w:val="00B70B5F"/>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B70B5F"/>
    <w:rPr>
      <w:color w:val="605E5C"/>
      <w:shd w:val="clear" w:color="auto" w:fill="E1DFDD"/>
    </w:rPr>
  </w:style>
  <w:style w:type="paragraph" w:customStyle="1" w:styleId="Heading4nonumber">
    <w:name w:val="Heading 4 no number"/>
    <w:basedOn w:val="Heading4"/>
    <w:uiPriority w:val="8"/>
    <w:qFormat/>
    <w:rsid w:val="00B70B5F"/>
    <w:pPr>
      <w:numPr>
        <w:ilvl w:val="0"/>
        <w:numId w:val="0"/>
      </w:numPr>
    </w:pPr>
  </w:style>
  <w:style w:type="paragraph" w:customStyle="1" w:styleId="CoverHeader">
    <w:name w:val="Cover Header"/>
    <w:basedOn w:val="Header"/>
    <w:next w:val="Header"/>
    <w:uiPriority w:val="99"/>
    <w:qFormat/>
    <w:rsid w:val="00B70B5F"/>
    <w:pPr>
      <w:pBdr>
        <w:bottom w:val="none" w:sz="0" w:space="0" w:color="auto"/>
      </w:pBdr>
      <w:tabs>
        <w:tab w:val="left" w:pos="5103"/>
      </w:tabs>
      <w:ind w:left="-567"/>
    </w:pPr>
    <w:rPr>
      <w:noProof/>
    </w:rPr>
  </w:style>
  <w:style w:type="table" w:styleId="TableGridLight">
    <w:name w:val="Grid Table Light"/>
    <w:basedOn w:val="TableNormal"/>
    <w:uiPriority w:val="40"/>
    <w:rsid w:val="00B70B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B70B5F"/>
    <w:pPr>
      <w:jc w:val="center"/>
    </w:pPr>
    <w:rPr>
      <w:rFonts w:eastAsia="Batang"/>
    </w:rPr>
  </w:style>
  <w:style w:type="character" w:styleId="FollowedHyperlink">
    <w:name w:val="FollowedHyperlink"/>
    <w:basedOn w:val="DefaultParagraphFont"/>
    <w:uiPriority w:val="99"/>
    <w:rsid w:val="00B70B5F"/>
    <w:rPr>
      <w:color w:val="006E50" w:themeColor="accent1"/>
      <w:u w:val="single"/>
    </w:rPr>
  </w:style>
  <w:style w:type="character" w:customStyle="1" w:styleId="Reditalicsbold">
    <w:name w:val="_Red italics bold"/>
    <w:basedOn w:val="Reditalics"/>
    <w:uiPriority w:val="1"/>
    <w:rsid w:val="00B70B5F"/>
    <w:rPr>
      <w:b/>
      <w:i/>
      <w:color w:val="972914" w:themeColor="accent6"/>
      <w:sz w:val="20"/>
    </w:rPr>
  </w:style>
  <w:style w:type="paragraph" w:customStyle="1" w:styleId="BodyTitle">
    <w:name w:val="Body Title"/>
    <w:basedOn w:val="BodyText"/>
    <w:uiPriority w:val="99"/>
    <w:qFormat/>
    <w:rsid w:val="00B70B5F"/>
    <w:rPr>
      <w:color w:val="0D382B" w:themeColor="text2"/>
      <w:szCs w:val="24"/>
    </w:rPr>
  </w:style>
  <w:style w:type="table" w:customStyle="1" w:styleId="Casestudy">
    <w:name w:val="Case study"/>
    <w:basedOn w:val="TableNormal"/>
    <w:uiPriority w:val="99"/>
    <w:rsid w:val="00B70B5F"/>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B70B5F"/>
    <w:pPr>
      <w:numPr>
        <w:ilvl w:val="0"/>
        <w:numId w:val="0"/>
      </w:numPr>
    </w:pPr>
  </w:style>
  <w:style w:type="paragraph" w:customStyle="1" w:styleId="Heading6NoNumber">
    <w:name w:val="Heading 6 No Number"/>
    <w:basedOn w:val="Heading6"/>
    <w:uiPriority w:val="99"/>
    <w:qFormat/>
    <w:rsid w:val="00B70B5F"/>
    <w:pPr>
      <w:numPr>
        <w:ilvl w:val="0"/>
        <w:numId w:val="0"/>
      </w:numPr>
    </w:pPr>
  </w:style>
  <w:style w:type="paragraph" w:styleId="ListParagraph">
    <w:name w:val="List Paragraph"/>
    <w:basedOn w:val="Normal"/>
    <w:uiPriority w:val="34"/>
    <w:qFormat/>
    <w:rsid w:val="00316321"/>
    <w:pPr>
      <w:ind w:left="720"/>
      <w:contextualSpacing/>
    </w:pPr>
  </w:style>
  <w:style w:type="character" w:styleId="CommentReference">
    <w:name w:val="annotation reference"/>
    <w:basedOn w:val="DefaultParagraphFont"/>
    <w:uiPriority w:val="99"/>
    <w:unhideWhenUsed/>
    <w:rsid w:val="00316321"/>
    <w:rPr>
      <w:sz w:val="16"/>
      <w:szCs w:val="16"/>
    </w:rPr>
  </w:style>
  <w:style w:type="paragraph" w:styleId="CommentText">
    <w:name w:val="annotation text"/>
    <w:basedOn w:val="Normal"/>
    <w:link w:val="CommentTextChar"/>
    <w:uiPriority w:val="99"/>
    <w:unhideWhenUsed/>
    <w:rsid w:val="00316321"/>
    <w:pPr>
      <w:spacing w:line="240" w:lineRule="auto"/>
    </w:pPr>
  </w:style>
  <w:style w:type="character" w:customStyle="1" w:styleId="CommentTextChar">
    <w:name w:val="Comment Text Char"/>
    <w:basedOn w:val="DefaultParagraphFont"/>
    <w:link w:val="CommentText"/>
    <w:uiPriority w:val="99"/>
    <w:rsid w:val="00316321"/>
    <w:rPr>
      <w:color w:val="0D382B" w:themeColor="text2"/>
    </w:rPr>
  </w:style>
  <w:style w:type="paragraph" w:styleId="CommentSubject">
    <w:name w:val="annotation subject"/>
    <w:basedOn w:val="CommentText"/>
    <w:next w:val="CommentText"/>
    <w:link w:val="CommentSubjectChar"/>
    <w:uiPriority w:val="99"/>
    <w:semiHidden/>
    <w:unhideWhenUsed/>
    <w:rsid w:val="008837AD"/>
    <w:rPr>
      <w:b/>
      <w:bCs/>
      <w:sz w:val="20"/>
      <w:szCs w:val="20"/>
    </w:rPr>
  </w:style>
  <w:style w:type="character" w:customStyle="1" w:styleId="CommentSubjectChar">
    <w:name w:val="Comment Subject Char"/>
    <w:basedOn w:val="CommentTextChar"/>
    <w:link w:val="CommentSubject"/>
    <w:uiPriority w:val="99"/>
    <w:semiHidden/>
    <w:rsid w:val="008837AD"/>
    <w:rPr>
      <w:b/>
      <w:bCs/>
      <w:color w:val="0D382B" w:themeColor="text2"/>
      <w:sz w:val="20"/>
      <w:szCs w:val="20"/>
    </w:rPr>
  </w:style>
  <w:style w:type="paragraph" w:styleId="Revision">
    <w:name w:val="Revision"/>
    <w:hidden/>
    <w:uiPriority w:val="99"/>
    <w:semiHidden/>
    <w:rsid w:val="00062F2D"/>
    <w:pPr>
      <w:spacing w:after="0" w:line="240" w:lineRule="auto"/>
    </w:pPr>
    <w:rPr>
      <w:color w:val="0D382B" w:themeColor="text2"/>
    </w:rPr>
  </w:style>
  <w:style w:type="character" w:styleId="Mention">
    <w:name w:val="Mention"/>
    <w:basedOn w:val="DefaultParagraphFont"/>
    <w:uiPriority w:val="99"/>
    <w:unhideWhenUsed/>
    <w:rsid w:val="00615747"/>
    <w:rPr>
      <w:color w:val="2B579A"/>
      <w:shd w:val="clear" w:color="auto" w:fill="E1DFDD"/>
    </w:rPr>
  </w:style>
  <w:style w:type="paragraph" w:customStyle="1" w:styleId="p1">
    <w:name w:val="p1"/>
    <w:basedOn w:val="Normal"/>
    <w:rsid w:val="0008605D"/>
    <w:pPr>
      <w:spacing w:before="0" w:after="0" w:line="240" w:lineRule="auto"/>
    </w:pPr>
    <w:rPr>
      <w:rFonts w:ascii="Arial" w:eastAsia="Times New Roman" w:hAnsi="Arial" w:cs="Arial"/>
      <w:color w:val="000000"/>
      <w:sz w:val="17"/>
      <w:szCs w:val="17"/>
      <w:lang w:eastAsia="en-GB"/>
    </w:rPr>
  </w:style>
  <w:style w:type="character" w:customStyle="1" w:styleId="s1">
    <w:name w:val="s1"/>
    <w:basedOn w:val="DefaultParagraphFont"/>
    <w:rsid w:val="0008605D"/>
    <w:rPr>
      <w:rFonts w:ascii="Helvetica" w:hAnsi="Helvetica" w:hint="default"/>
      <w:sz w:val="17"/>
      <w:szCs w:val="17"/>
    </w:rPr>
  </w:style>
  <w:style w:type="table" w:styleId="ListTable3-Accent2">
    <w:name w:val="List Table 3 Accent 2"/>
    <w:aliases w:val="STANDARD TABLE"/>
    <w:basedOn w:val="TableNormal"/>
    <w:uiPriority w:val="48"/>
    <w:rsid w:val="003F7387"/>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 w:type="paragraph" w:styleId="NormalWeb">
    <w:name w:val="Normal (Web)"/>
    <w:basedOn w:val="Normal"/>
    <w:uiPriority w:val="99"/>
    <w:unhideWhenUsed/>
    <w:rsid w:val="00F42A6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apple-converted-space">
    <w:name w:val="apple-converted-space"/>
    <w:basedOn w:val="DefaultParagraphFont"/>
    <w:rsid w:val="00F42A61"/>
  </w:style>
  <w:style w:type="character" w:styleId="Strong">
    <w:name w:val="Strong"/>
    <w:basedOn w:val="DefaultParagraphFont"/>
    <w:uiPriority w:val="22"/>
    <w:qFormat/>
    <w:rsid w:val="00A506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 Id="rId27"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995F11A1114AEFB47A363071241EDC"/>
        <w:category>
          <w:name w:val="General"/>
          <w:gallery w:val="placeholder"/>
        </w:category>
        <w:types>
          <w:type w:val="bbPlcHdr"/>
        </w:types>
        <w:behaviors>
          <w:behavior w:val="content"/>
        </w:behaviors>
        <w:guid w:val="{41371FF2-9FAE-49CC-AB5C-78956A3E58DF}"/>
      </w:docPartPr>
      <w:docPartBody>
        <w:p w:rsidR="00620006" w:rsidRDefault="00745DB3">
          <w:pPr>
            <w:pStyle w:val="4D995F11A1114AEFB47A363071241EDC"/>
          </w:pPr>
          <w:r>
            <w:rPr>
              <w:rStyle w:val="PlaceholderText"/>
            </w:rPr>
            <w:t>[Enter title]</w:t>
          </w:r>
        </w:p>
      </w:docPartBody>
    </w:docPart>
    <w:docPart>
      <w:docPartPr>
        <w:name w:val="5971999858534D05AE07C54BAAC13E74"/>
        <w:category>
          <w:name w:val="General"/>
          <w:gallery w:val="placeholder"/>
        </w:category>
        <w:types>
          <w:type w:val="bbPlcHdr"/>
        </w:types>
        <w:behaviors>
          <w:behavior w:val="content"/>
        </w:behaviors>
        <w:guid w:val="{036198D5-DED1-4B0E-9C6B-31273ED8549D}"/>
      </w:docPartPr>
      <w:docPartBody>
        <w:p w:rsidR="00620006" w:rsidRDefault="00745DB3">
          <w:pPr>
            <w:pStyle w:val="5971999858534D05AE07C54BAAC13E74"/>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20002A87" w:usb1="00000000" w:usb2="00000000"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00C6A"/>
    <w:rsid w:val="0001369C"/>
    <w:rsid w:val="000163E5"/>
    <w:rsid w:val="0002786F"/>
    <w:rsid w:val="00032F69"/>
    <w:rsid w:val="00033EB1"/>
    <w:rsid w:val="00063731"/>
    <w:rsid w:val="000A2099"/>
    <w:rsid w:val="000C1ABD"/>
    <w:rsid w:val="000D4C8B"/>
    <w:rsid w:val="000F0F8B"/>
    <w:rsid w:val="00145C6F"/>
    <w:rsid w:val="00164402"/>
    <w:rsid w:val="001755FD"/>
    <w:rsid w:val="001C1D43"/>
    <w:rsid w:val="001C5D08"/>
    <w:rsid w:val="001D42D8"/>
    <w:rsid w:val="001F07A8"/>
    <w:rsid w:val="0020262A"/>
    <w:rsid w:val="00240EDF"/>
    <w:rsid w:val="00280A4E"/>
    <w:rsid w:val="002F74A5"/>
    <w:rsid w:val="003113E2"/>
    <w:rsid w:val="0032101F"/>
    <w:rsid w:val="0034246F"/>
    <w:rsid w:val="00350235"/>
    <w:rsid w:val="00365456"/>
    <w:rsid w:val="003855FC"/>
    <w:rsid w:val="00391293"/>
    <w:rsid w:val="003B3E97"/>
    <w:rsid w:val="003C6196"/>
    <w:rsid w:val="003E0D29"/>
    <w:rsid w:val="004238AF"/>
    <w:rsid w:val="004A3FA5"/>
    <w:rsid w:val="004E33CE"/>
    <w:rsid w:val="004F2893"/>
    <w:rsid w:val="0052088D"/>
    <w:rsid w:val="00525FEF"/>
    <w:rsid w:val="00560762"/>
    <w:rsid w:val="005745A5"/>
    <w:rsid w:val="0059423E"/>
    <w:rsid w:val="005A0D2F"/>
    <w:rsid w:val="005C05A7"/>
    <w:rsid w:val="005E3265"/>
    <w:rsid w:val="005F3701"/>
    <w:rsid w:val="006070D5"/>
    <w:rsid w:val="00611B61"/>
    <w:rsid w:val="00620006"/>
    <w:rsid w:val="0062490C"/>
    <w:rsid w:val="00633976"/>
    <w:rsid w:val="00633D87"/>
    <w:rsid w:val="006C608D"/>
    <w:rsid w:val="0070222D"/>
    <w:rsid w:val="00745DB3"/>
    <w:rsid w:val="00786B87"/>
    <w:rsid w:val="007A6524"/>
    <w:rsid w:val="007C25CA"/>
    <w:rsid w:val="007C6B11"/>
    <w:rsid w:val="00834369"/>
    <w:rsid w:val="008B3B59"/>
    <w:rsid w:val="008F3ED6"/>
    <w:rsid w:val="00911B0A"/>
    <w:rsid w:val="00935BDB"/>
    <w:rsid w:val="00945E67"/>
    <w:rsid w:val="00984D43"/>
    <w:rsid w:val="009857CE"/>
    <w:rsid w:val="00990AE1"/>
    <w:rsid w:val="009B7CDD"/>
    <w:rsid w:val="00A21A32"/>
    <w:rsid w:val="00A61A00"/>
    <w:rsid w:val="00AA2E17"/>
    <w:rsid w:val="00AB14CC"/>
    <w:rsid w:val="00AE3DCD"/>
    <w:rsid w:val="00B07CC8"/>
    <w:rsid w:val="00B12291"/>
    <w:rsid w:val="00B31385"/>
    <w:rsid w:val="00B320AF"/>
    <w:rsid w:val="00B56A3A"/>
    <w:rsid w:val="00B66871"/>
    <w:rsid w:val="00B7061C"/>
    <w:rsid w:val="00B7202D"/>
    <w:rsid w:val="00BA5D63"/>
    <w:rsid w:val="00BB1AC9"/>
    <w:rsid w:val="00BB6A30"/>
    <w:rsid w:val="00BB7DB1"/>
    <w:rsid w:val="00BC3A66"/>
    <w:rsid w:val="00C01951"/>
    <w:rsid w:val="00C07B44"/>
    <w:rsid w:val="00C1198F"/>
    <w:rsid w:val="00C12980"/>
    <w:rsid w:val="00C26C70"/>
    <w:rsid w:val="00C35D5A"/>
    <w:rsid w:val="00C36174"/>
    <w:rsid w:val="00C425A9"/>
    <w:rsid w:val="00C628D7"/>
    <w:rsid w:val="00C666B0"/>
    <w:rsid w:val="00CA0566"/>
    <w:rsid w:val="00CB6D58"/>
    <w:rsid w:val="00CE09C4"/>
    <w:rsid w:val="00D70693"/>
    <w:rsid w:val="00D77F2E"/>
    <w:rsid w:val="00D90168"/>
    <w:rsid w:val="00DC597C"/>
    <w:rsid w:val="00DD0AB2"/>
    <w:rsid w:val="00E22BF0"/>
    <w:rsid w:val="00E5304A"/>
    <w:rsid w:val="00E845CD"/>
    <w:rsid w:val="00E9687F"/>
    <w:rsid w:val="00EA437A"/>
    <w:rsid w:val="00EF072F"/>
    <w:rsid w:val="00F14AD2"/>
    <w:rsid w:val="00F215FF"/>
    <w:rsid w:val="00F25E65"/>
    <w:rsid w:val="00F511E4"/>
    <w:rsid w:val="00F5286C"/>
    <w:rsid w:val="00F71897"/>
    <w:rsid w:val="00F9167F"/>
    <w:rsid w:val="00FB1803"/>
    <w:rsid w:val="00FB7150"/>
    <w:rsid w:val="00FC0743"/>
    <w:rsid w:val="00FC0E58"/>
    <w:rsid w:val="00FD52C4"/>
    <w:rsid w:val="00FE67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2980"/>
    <w:rPr>
      <w:vanish w:val="0"/>
      <w:color w:val="BFBFBF" w:themeColor="background1" w:themeShade="BF"/>
    </w:rPr>
  </w:style>
  <w:style w:type="paragraph" w:customStyle="1" w:styleId="4D995F11A1114AEFB47A363071241EDC">
    <w:name w:val="4D995F11A1114AEFB47A363071241EDC"/>
  </w:style>
  <w:style w:type="paragraph" w:customStyle="1" w:styleId="5971999858534D05AE07C54BAAC13E74">
    <w:name w:val="5971999858534D05AE07C54BAAC13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ccMap xmlns="http://schemas.openxmlformats.org/officeDocument/2006/SotS">
  <CCMapElement_46577992/>
  <ccElement_CoverDate/>
  <ccElement_Cover_Status/>
  <ccElement_Classification/>
  <CCMapElement_335192796/>
</ccMap>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2.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3.xml><?xml version="1.0" encoding="utf-8"?>
<ds:datastoreItem xmlns:ds="http://schemas.openxmlformats.org/officeDocument/2006/customXml" ds:itemID="{55991932-6486-4054-B8A5-E4993EC7C0F4}"/>
</file>

<file path=customXml/itemProps4.xml><?xml version="1.0" encoding="utf-8"?>
<ds:datastoreItem xmlns:ds="http://schemas.openxmlformats.org/officeDocument/2006/customXml" ds:itemID="{8B7FC913-C05B-400C-9DA2-7F2066292879}"/>
</file>

<file path=customXml/itemProps5.xml><?xml version="1.0" encoding="utf-8"?>
<ds:datastoreItem xmlns:ds="http://schemas.openxmlformats.org/officeDocument/2006/customXml" ds:itemID="{0AC558B0-476D-4909-8F66-4D6B9E6026C0}"/>
</file>

<file path=docProps/app.xml><?xml version="1.0" encoding="utf-8"?>
<Properties xmlns="http://schemas.openxmlformats.org/officeDocument/2006/extended-properties" xmlns:vt="http://schemas.openxmlformats.org/officeDocument/2006/docPropsVTypes">
  <Template>Normal</Template>
  <TotalTime>0</TotalTime>
  <Pages>36</Pages>
  <Words>8468</Words>
  <Characters>48269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56624</CharactersWithSpaces>
  <SharedDoc>false</SharedDoc>
  <HLinks>
    <vt:vector size="336" baseType="variant">
      <vt:variant>
        <vt:i4>1769522</vt:i4>
      </vt:variant>
      <vt:variant>
        <vt:i4>194</vt:i4>
      </vt:variant>
      <vt:variant>
        <vt:i4>0</vt:i4>
      </vt:variant>
      <vt:variant>
        <vt:i4>5</vt:i4>
      </vt:variant>
      <vt:variant>
        <vt:lpwstr/>
      </vt:variant>
      <vt:variant>
        <vt:lpwstr>_Toc211863769</vt:lpwstr>
      </vt:variant>
      <vt:variant>
        <vt:i4>1769522</vt:i4>
      </vt:variant>
      <vt:variant>
        <vt:i4>188</vt:i4>
      </vt:variant>
      <vt:variant>
        <vt:i4>0</vt:i4>
      </vt:variant>
      <vt:variant>
        <vt:i4>5</vt:i4>
      </vt:variant>
      <vt:variant>
        <vt:lpwstr/>
      </vt:variant>
      <vt:variant>
        <vt:lpwstr>_Toc211863768</vt:lpwstr>
      </vt:variant>
      <vt:variant>
        <vt:i4>1835058</vt:i4>
      </vt:variant>
      <vt:variant>
        <vt:i4>179</vt:i4>
      </vt:variant>
      <vt:variant>
        <vt:i4>0</vt:i4>
      </vt:variant>
      <vt:variant>
        <vt:i4>5</vt:i4>
      </vt:variant>
      <vt:variant>
        <vt:lpwstr/>
      </vt:variant>
      <vt:variant>
        <vt:lpwstr>_Toc211863712</vt:lpwstr>
      </vt:variant>
      <vt:variant>
        <vt:i4>1835058</vt:i4>
      </vt:variant>
      <vt:variant>
        <vt:i4>173</vt:i4>
      </vt:variant>
      <vt:variant>
        <vt:i4>0</vt:i4>
      </vt:variant>
      <vt:variant>
        <vt:i4>5</vt:i4>
      </vt:variant>
      <vt:variant>
        <vt:lpwstr/>
      </vt:variant>
      <vt:variant>
        <vt:lpwstr>_Toc211863711</vt:lpwstr>
      </vt:variant>
      <vt:variant>
        <vt:i4>1835058</vt:i4>
      </vt:variant>
      <vt:variant>
        <vt:i4>167</vt:i4>
      </vt:variant>
      <vt:variant>
        <vt:i4>0</vt:i4>
      </vt:variant>
      <vt:variant>
        <vt:i4>5</vt:i4>
      </vt:variant>
      <vt:variant>
        <vt:lpwstr/>
      </vt:variant>
      <vt:variant>
        <vt:lpwstr>_Toc211863710</vt:lpwstr>
      </vt:variant>
      <vt:variant>
        <vt:i4>1769522</vt:i4>
      </vt:variant>
      <vt:variant>
        <vt:i4>158</vt:i4>
      </vt:variant>
      <vt:variant>
        <vt:i4>0</vt:i4>
      </vt:variant>
      <vt:variant>
        <vt:i4>5</vt:i4>
      </vt:variant>
      <vt:variant>
        <vt:lpwstr/>
      </vt:variant>
      <vt:variant>
        <vt:lpwstr>_Toc211863767</vt:lpwstr>
      </vt:variant>
      <vt:variant>
        <vt:i4>1769522</vt:i4>
      </vt:variant>
      <vt:variant>
        <vt:i4>152</vt:i4>
      </vt:variant>
      <vt:variant>
        <vt:i4>0</vt:i4>
      </vt:variant>
      <vt:variant>
        <vt:i4>5</vt:i4>
      </vt:variant>
      <vt:variant>
        <vt:lpwstr/>
      </vt:variant>
      <vt:variant>
        <vt:lpwstr>_Toc211863766</vt:lpwstr>
      </vt:variant>
      <vt:variant>
        <vt:i4>1769522</vt:i4>
      </vt:variant>
      <vt:variant>
        <vt:i4>146</vt:i4>
      </vt:variant>
      <vt:variant>
        <vt:i4>0</vt:i4>
      </vt:variant>
      <vt:variant>
        <vt:i4>5</vt:i4>
      </vt:variant>
      <vt:variant>
        <vt:lpwstr/>
      </vt:variant>
      <vt:variant>
        <vt:lpwstr>_Toc211863765</vt:lpwstr>
      </vt:variant>
      <vt:variant>
        <vt:i4>1769522</vt:i4>
      </vt:variant>
      <vt:variant>
        <vt:i4>140</vt:i4>
      </vt:variant>
      <vt:variant>
        <vt:i4>0</vt:i4>
      </vt:variant>
      <vt:variant>
        <vt:i4>5</vt:i4>
      </vt:variant>
      <vt:variant>
        <vt:lpwstr/>
      </vt:variant>
      <vt:variant>
        <vt:lpwstr>_Toc211863764</vt:lpwstr>
      </vt:variant>
      <vt:variant>
        <vt:i4>1769522</vt:i4>
      </vt:variant>
      <vt:variant>
        <vt:i4>134</vt:i4>
      </vt:variant>
      <vt:variant>
        <vt:i4>0</vt:i4>
      </vt:variant>
      <vt:variant>
        <vt:i4>5</vt:i4>
      </vt:variant>
      <vt:variant>
        <vt:lpwstr/>
      </vt:variant>
      <vt:variant>
        <vt:lpwstr>_Toc211863763</vt:lpwstr>
      </vt:variant>
      <vt:variant>
        <vt:i4>1769522</vt:i4>
      </vt:variant>
      <vt:variant>
        <vt:i4>128</vt:i4>
      </vt:variant>
      <vt:variant>
        <vt:i4>0</vt:i4>
      </vt:variant>
      <vt:variant>
        <vt:i4>5</vt:i4>
      </vt:variant>
      <vt:variant>
        <vt:lpwstr/>
      </vt:variant>
      <vt:variant>
        <vt:lpwstr>_Toc211863762</vt:lpwstr>
      </vt:variant>
      <vt:variant>
        <vt:i4>1769522</vt:i4>
      </vt:variant>
      <vt:variant>
        <vt:i4>122</vt:i4>
      </vt:variant>
      <vt:variant>
        <vt:i4>0</vt:i4>
      </vt:variant>
      <vt:variant>
        <vt:i4>5</vt:i4>
      </vt:variant>
      <vt:variant>
        <vt:lpwstr/>
      </vt:variant>
      <vt:variant>
        <vt:lpwstr>_Toc211863761</vt:lpwstr>
      </vt:variant>
      <vt:variant>
        <vt:i4>1769522</vt:i4>
      </vt:variant>
      <vt:variant>
        <vt:i4>116</vt:i4>
      </vt:variant>
      <vt:variant>
        <vt:i4>0</vt:i4>
      </vt:variant>
      <vt:variant>
        <vt:i4>5</vt:i4>
      </vt:variant>
      <vt:variant>
        <vt:lpwstr/>
      </vt:variant>
      <vt:variant>
        <vt:lpwstr>_Toc211863760</vt:lpwstr>
      </vt:variant>
      <vt:variant>
        <vt:i4>1572914</vt:i4>
      </vt:variant>
      <vt:variant>
        <vt:i4>110</vt:i4>
      </vt:variant>
      <vt:variant>
        <vt:i4>0</vt:i4>
      </vt:variant>
      <vt:variant>
        <vt:i4>5</vt:i4>
      </vt:variant>
      <vt:variant>
        <vt:lpwstr/>
      </vt:variant>
      <vt:variant>
        <vt:lpwstr>_Toc211863759</vt:lpwstr>
      </vt:variant>
      <vt:variant>
        <vt:i4>1572914</vt:i4>
      </vt:variant>
      <vt:variant>
        <vt:i4>104</vt:i4>
      </vt:variant>
      <vt:variant>
        <vt:i4>0</vt:i4>
      </vt:variant>
      <vt:variant>
        <vt:i4>5</vt:i4>
      </vt:variant>
      <vt:variant>
        <vt:lpwstr/>
      </vt:variant>
      <vt:variant>
        <vt:lpwstr>_Toc211863758</vt:lpwstr>
      </vt:variant>
      <vt:variant>
        <vt:i4>1572914</vt:i4>
      </vt:variant>
      <vt:variant>
        <vt:i4>98</vt:i4>
      </vt:variant>
      <vt:variant>
        <vt:i4>0</vt:i4>
      </vt:variant>
      <vt:variant>
        <vt:i4>5</vt:i4>
      </vt:variant>
      <vt:variant>
        <vt:lpwstr/>
      </vt:variant>
      <vt:variant>
        <vt:lpwstr>_Toc211863757</vt:lpwstr>
      </vt:variant>
      <vt:variant>
        <vt:i4>1572914</vt:i4>
      </vt:variant>
      <vt:variant>
        <vt:i4>92</vt:i4>
      </vt:variant>
      <vt:variant>
        <vt:i4>0</vt:i4>
      </vt:variant>
      <vt:variant>
        <vt:i4>5</vt:i4>
      </vt:variant>
      <vt:variant>
        <vt:lpwstr/>
      </vt:variant>
      <vt:variant>
        <vt:lpwstr>_Toc211863756</vt:lpwstr>
      </vt:variant>
      <vt:variant>
        <vt:i4>1572914</vt:i4>
      </vt:variant>
      <vt:variant>
        <vt:i4>86</vt:i4>
      </vt:variant>
      <vt:variant>
        <vt:i4>0</vt:i4>
      </vt:variant>
      <vt:variant>
        <vt:i4>5</vt:i4>
      </vt:variant>
      <vt:variant>
        <vt:lpwstr/>
      </vt:variant>
      <vt:variant>
        <vt:lpwstr>_Toc211863755</vt:lpwstr>
      </vt:variant>
      <vt:variant>
        <vt:i4>1572914</vt:i4>
      </vt:variant>
      <vt:variant>
        <vt:i4>80</vt:i4>
      </vt:variant>
      <vt:variant>
        <vt:i4>0</vt:i4>
      </vt:variant>
      <vt:variant>
        <vt:i4>5</vt:i4>
      </vt:variant>
      <vt:variant>
        <vt:lpwstr/>
      </vt:variant>
      <vt:variant>
        <vt:lpwstr>_Toc211863754</vt:lpwstr>
      </vt:variant>
      <vt:variant>
        <vt:i4>1572914</vt:i4>
      </vt:variant>
      <vt:variant>
        <vt:i4>74</vt:i4>
      </vt:variant>
      <vt:variant>
        <vt:i4>0</vt:i4>
      </vt:variant>
      <vt:variant>
        <vt:i4>5</vt:i4>
      </vt:variant>
      <vt:variant>
        <vt:lpwstr/>
      </vt:variant>
      <vt:variant>
        <vt:lpwstr>_Toc211863753</vt:lpwstr>
      </vt:variant>
      <vt:variant>
        <vt:i4>1572914</vt:i4>
      </vt:variant>
      <vt:variant>
        <vt:i4>68</vt:i4>
      </vt:variant>
      <vt:variant>
        <vt:i4>0</vt:i4>
      </vt:variant>
      <vt:variant>
        <vt:i4>5</vt:i4>
      </vt:variant>
      <vt:variant>
        <vt:lpwstr/>
      </vt:variant>
      <vt:variant>
        <vt:lpwstr>_Toc211863752</vt:lpwstr>
      </vt:variant>
      <vt:variant>
        <vt:i4>1572914</vt:i4>
      </vt:variant>
      <vt:variant>
        <vt:i4>62</vt:i4>
      </vt:variant>
      <vt:variant>
        <vt:i4>0</vt:i4>
      </vt:variant>
      <vt:variant>
        <vt:i4>5</vt:i4>
      </vt:variant>
      <vt:variant>
        <vt:lpwstr/>
      </vt:variant>
      <vt:variant>
        <vt:lpwstr>_Toc211863751</vt:lpwstr>
      </vt:variant>
      <vt:variant>
        <vt:i4>1572914</vt:i4>
      </vt:variant>
      <vt:variant>
        <vt:i4>56</vt:i4>
      </vt:variant>
      <vt:variant>
        <vt:i4>0</vt:i4>
      </vt:variant>
      <vt:variant>
        <vt:i4>5</vt:i4>
      </vt:variant>
      <vt:variant>
        <vt:lpwstr/>
      </vt:variant>
      <vt:variant>
        <vt:lpwstr>_Toc211863750</vt:lpwstr>
      </vt:variant>
      <vt:variant>
        <vt:i4>1638450</vt:i4>
      </vt:variant>
      <vt:variant>
        <vt:i4>50</vt:i4>
      </vt:variant>
      <vt:variant>
        <vt:i4>0</vt:i4>
      </vt:variant>
      <vt:variant>
        <vt:i4>5</vt:i4>
      </vt:variant>
      <vt:variant>
        <vt:lpwstr/>
      </vt:variant>
      <vt:variant>
        <vt:lpwstr>_Toc211863749</vt:lpwstr>
      </vt:variant>
      <vt:variant>
        <vt:i4>1638450</vt:i4>
      </vt:variant>
      <vt:variant>
        <vt:i4>44</vt:i4>
      </vt:variant>
      <vt:variant>
        <vt:i4>0</vt:i4>
      </vt:variant>
      <vt:variant>
        <vt:i4>5</vt:i4>
      </vt:variant>
      <vt:variant>
        <vt:lpwstr/>
      </vt:variant>
      <vt:variant>
        <vt:lpwstr>_Toc211863748</vt:lpwstr>
      </vt:variant>
      <vt:variant>
        <vt:i4>1638450</vt:i4>
      </vt:variant>
      <vt:variant>
        <vt:i4>38</vt:i4>
      </vt:variant>
      <vt:variant>
        <vt:i4>0</vt:i4>
      </vt:variant>
      <vt:variant>
        <vt:i4>5</vt:i4>
      </vt:variant>
      <vt:variant>
        <vt:lpwstr/>
      </vt:variant>
      <vt:variant>
        <vt:lpwstr>_Toc211863747</vt:lpwstr>
      </vt:variant>
      <vt:variant>
        <vt:i4>1638450</vt:i4>
      </vt:variant>
      <vt:variant>
        <vt:i4>32</vt:i4>
      </vt:variant>
      <vt:variant>
        <vt:i4>0</vt:i4>
      </vt:variant>
      <vt:variant>
        <vt:i4>5</vt:i4>
      </vt:variant>
      <vt:variant>
        <vt:lpwstr/>
      </vt:variant>
      <vt:variant>
        <vt:lpwstr>_Toc211863746</vt:lpwstr>
      </vt:variant>
      <vt:variant>
        <vt:i4>1638450</vt:i4>
      </vt:variant>
      <vt:variant>
        <vt:i4>26</vt:i4>
      </vt:variant>
      <vt:variant>
        <vt:i4>0</vt:i4>
      </vt:variant>
      <vt:variant>
        <vt:i4>5</vt:i4>
      </vt:variant>
      <vt:variant>
        <vt:lpwstr/>
      </vt:variant>
      <vt:variant>
        <vt:lpwstr>_Toc211863745</vt:lpwstr>
      </vt:variant>
      <vt:variant>
        <vt:i4>1638450</vt:i4>
      </vt:variant>
      <vt:variant>
        <vt:i4>20</vt:i4>
      </vt:variant>
      <vt:variant>
        <vt:i4>0</vt:i4>
      </vt:variant>
      <vt:variant>
        <vt:i4>5</vt:i4>
      </vt:variant>
      <vt:variant>
        <vt:lpwstr/>
      </vt:variant>
      <vt:variant>
        <vt:lpwstr>_Toc211863744</vt:lpwstr>
      </vt:variant>
      <vt:variant>
        <vt:i4>1638450</vt:i4>
      </vt:variant>
      <vt:variant>
        <vt:i4>14</vt:i4>
      </vt:variant>
      <vt:variant>
        <vt:i4>0</vt:i4>
      </vt:variant>
      <vt:variant>
        <vt:i4>5</vt:i4>
      </vt:variant>
      <vt:variant>
        <vt:lpwstr/>
      </vt:variant>
      <vt:variant>
        <vt:lpwstr>_Toc211863743</vt:lpwstr>
      </vt:variant>
      <vt:variant>
        <vt:i4>1638450</vt:i4>
      </vt:variant>
      <vt:variant>
        <vt:i4>8</vt:i4>
      </vt:variant>
      <vt:variant>
        <vt:i4>0</vt:i4>
      </vt:variant>
      <vt:variant>
        <vt:i4>5</vt:i4>
      </vt:variant>
      <vt:variant>
        <vt:lpwstr/>
      </vt:variant>
      <vt:variant>
        <vt:lpwstr>_Toc211863742</vt:lpwstr>
      </vt:variant>
      <vt:variant>
        <vt:i4>1638450</vt:i4>
      </vt:variant>
      <vt:variant>
        <vt:i4>2</vt:i4>
      </vt:variant>
      <vt:variant>
        <vt:i4>0</vt:i4>
      </vt:variant>
      <vt:variant>
        <vt:i4>5</vt:i4>
      </vt:variant>
      <vt:variant>
        <vt:lpwstr/>
      </vt:variant>
      <vt:variant>
        <vt:lpwstr>_Toc211863741</vt:lpwstr>
      </vt:variant>
      <vt:variant>
        <vt:i4>5832759</vt:i4>
      </vt:variant>
      <vt:variant>
        <vt:i4>69</vt:i4>
      </vt:variant>
      <vt:variant>
        <vt:i4>0</vt:i4>
      </vt:variant>
      <vt:variant>
        <vt:i4>5</vt:i4>
      </vt:variant>
      <vt:variant>
        <vt:lpwstr>mailto:melliott@southerlyten.com.au</vt:lpwstr>
      </vt:variant>
      <vt:variant>
        <vt:lpwstr/>
      </vt:variant>
      <vt:variant>
        <vt:i4>5832759</vt:i4>
      </vt:variant>
      <vt:variant>
        <vt:i4>66</vt:i4>
      </vt:variant>
      <vt:variant>
        <vt:i4>0</vt:i4>
      </vt:variant>
      <vt:variant>
        <vt:i4>5</vt:i4>
      </vt:variant>
      <vt:variant>
        <vt:lpwstr>mailto:melliott@southerlyten.com.au</vt:lpwstr>
      </vt:variant>
      <vt:variant>
        <vt:lpwstr/>
      </vt:variant>
      <vt:variant>
        <vt:i4>7798794</vt:i4>
      </vt:variant>
      <vt:variant>
        <vt:i4>63</vt:i4>
      </vt:variant>
      <vt:variant>
        <vt:i4>0</vt:i4>
      </vt:variant>
      <vt:variant>
        <vt:i4>5</vt:i4>
      </vt:variant>
      <vt:variant>
        <vt:lpwstr>mailto:wparker@southerlyten.com.au</vt:lpwstr>
      </vt:variant>
      <vt:variant>
        <vt:lpwstr/>
      </vt:variant>
      <vt:variant>
        <vt:i4>5308451</vt:i4>
      </vt:variant>
      <vt:variant>
        <vt:i4>60</vt:i4>
      </vt:variant>
      <vt:variant>
        <vt:i4>0</vt:i4>
      </vt:variant>
      <vt:variant>
        <vt:i4>5</vt:i4>
      </vt:variant>
      <vt:variant>
        <vt:lpwstr>mailto:mjuniper@southerlyten.com.au</vt:lpwstr>
      </vt:variant>
      <vt:variant>
        <vt:lpwstr/>
      </vt:variant>
      <vt:variant>
        <vt:i4>5832759</vt:i4>
      </vt:variant>
      <vt:variant>
        <vt:i4>57</vt:i4>
      </vt:variant>
      <vt:variant>
        <vt:i4>0</vt:i4>
      </vt:variant>
      <vt:variant>
        <vt:i4>5</vt:i4>
      </vt:variant>
      <vt:variant>
        <vt:lpwstr>mailto:melliott@southerlyten.com.au</vt:lpwstr>
      </vt:variant>
      <vt:variant>
        <vt:lpwstr/>
      </vt:variant>
      <vt:variant>
        <vt:i4>6946845</vt:i4>
      </vt:variant>
      <vt:variant>
        <vt:i4>54</vt:i4>
      </vt:variant>
      <vt:variant>
        <vt:i4>0</vt:i4>
      </vt:variant>
      <vt:variant>
        <vt:i4>5</vt:i4>
      </vt:variant>
      <vt:variant>
        <vt:lpwstr>mailto:nkerwin@southerlyten.com.au</vt:lpwstr>
      </vt:variant>
      <vt:variant>
        <vt:lpwstr/>
      </vt:variant>
      <vt:variant>
        <vt:i4>5832767</vt:i4>
      </vt:variant>
      <vt:variant>
        <vt:i4>51</vt:i4>
      </vt:variant>
      <vt:variant>
        <vt:i4>0</vt:i4>
      </vt:variant>
      <vt:variant>
        <vt:i4>5</vt:i4>
      </vt:variant>
      <vt:variant>
        <vt:lpwstr>mailto:saltmann@southerlyten.com.au</vt:lpwstr>
      </vt:variant>
      <vt:variant>
        <vt:lpwstr/>
      </vt:variant>
      <vt:variant>
        <vt:i4>6946845</vt:i4>
      </vt:variant>
      <vt:variant>
        <vt:i4>48</vt:i4>
      </vt:variant>
      <vt:variant>
        <vt:i4>0</vt:i4>
      </vt:variant>
      <vt:variant>
        <vt:i4>5</vt:i4>
      </vt:variant>
      <vt:variant>
        <vt:lpwstr>mailto:nkerwin@southerlyten.com.au</vt:lpwstr>
      </vt:variant>
      <vt:variant>
        <vt:lpwstr/>
      </vt:variant>
      <vt:variant>
        <vt:i4>6946845</vt:i4>
      </vt:variant>
      <vt:variant>
        <vt:i4>45</vt:i4>
      </vt:variant>
      <vt:variant>
        <vt:i4>0</vt:i4>
      </vt:variant>
      <vt:variant>
        <vt:i4>5</vt:i4>
      </vt:variant>
      <vt:variant>
        <vt:lpwstr>mailto:nkerwin@southerlyten.com.au</vt:lpwstr>
      </vt:variant>
      <vt:variant>
        <vt:lpwstr/>
      </vt:variant>
      <vt:variant>
        <vt:i4>5832759</vt:i4>
      </vt:variant>
      <vt:variant>
        <vt:i4>42</vt:i4>
      </vt:variant>
      <vt:variant>
        <vt:i4>0</vt:i4>
      </vt:variant>
      <vt:variant>
        <vt:i4>5</vt:i4>
      </vt:variant>
      <vt:variant>
        <vt:lpwstr>mailto:melliott@southerlyten.com.au</vt:lpwstr>
      </vt:variant>
      <vt:variant>
        <vt:lpwstr/>
      </vt:variant>
      <vt:variant>
        <vt:i4>4456500</vt:i4>
      </vt:variant>
      <vt:variant>
        <vt:i4>39</vt:i4>
      </vt:variant>
      <vt:variant>
        <vt:i4>0</vt:i4>
      </vt:variant>
      <vt:variant>
        <vt:i4>5</vt:i4>
      </vt:variant>
      <vt:variant>
        <vt:lpwstr>mailto:agillies@southerlyten.com.au</vt:lpwstr>
      </vt:variant>
      <vt:variant>
        <vt:lpwstr/>
      </vt:variant>
      <vt:variant>
        <vt:i4>5832759</vt:i4>
      </vt:variant>
      <vt:variant>
        <vt:i4>36</vt:i4>
      </vt:variant>
      <vt:variant>
        <vt:i4>0</vt:i4>
      </vt:variant>
      <vt:variant>
        <vt:i4>5</vt:i4>
      </vt:variant>
      <vt:variant>
        <vt:lpwstr>mailto:melliott@southerlyten.com.au</vt:lpwstr>
      </vt:variant>
      <vt:variant>
        <vt:lpwstr/>
      </vt:variant>
      <vt:variant>
        <vt:i4>5832767</vt:i4>
      </vt:variant>
      <vt:variant>
        <vt:i4>33</vt:i4>
      </vt:variant>
      <vt:variant>
        <vt:i4>0</vt:i4>
      </vt:variant>
      <vt:variant>
        <vt:i4>5</vt:i4>
      </vt:variant>
      <vt:variant>
        <vt:lpwstr>mailto:saltmann@southerlyten.com.au</vt:lpwstr>
      </vt:variant>
      <vt:variant>
        <vt:lpwstr/>
      </vt:variant>
      <vt:variant>
        <vt:i4>1704048</vt:i4>
      </vt:variant>
      <vt:variant>
        <vt:i4>30</vt:i4>
      </vt:variant>
      <vt:variant>
        <vt:i4>0</vt:i4>
      </vt:variant>
      <vt:variant>
        <vt:i4>5</vt:i4>
      </vt:variant>
      <vt:variant>
        <vt:lpwstr>mailto:amitchell@southerlyten.com.au</vt:lpwstr>
      </vt:variant>
      <vt:variant>
        <vt:lpwstr/>
      </vt:variant>
      <vt:variant>
        <vt:i4>4259882</vt:i4>
      </vt:variant>
      <vt:variant>
        <vt:i4>27</vt:i4>
      </vt:variant>
      <vt:variant>
        <vt:i4>0</vt:i4>
      </vt:variant>
      <vt:variant>
        <vt:i4>5</vt:i4>
      </vt:variant>
      <vt:variant>
        <vt:lpwstr>mailto:jpreston@southerlyten.com.au</vt:lpwstr>
      </vt:variant>
      <vt:variant>
        <vt:lpwstr/>
      </vt:variant>
      <vt:variant>
        <vt:i4>5832759</vt:i4>
      </vt:variant>
      <vt:variant>
        <vt:i4>24</vt:i4>
      </vt:variant>
      <vt:variant>
        <vt:i4>0</vt:i4>
      </vt:variant>
      <vt:variant>
        <vt:i4>5</vt:i4>
      </vt:variant>
      <vt:variant>
        <vt:lpwstr>mailto:melliott@southerlyten.com.au</vt:lpwstr>
      </vt:variant>
      <vt:variant>
        <vt:lpwstr/>
      </vt:variant>
      <vt:variant>
        <vt:i4>1572990</vt:i4>
      </vt:variant>
      <vt:variant>
        <vt:i4>21</vt:i4>
      </vt:variant>
      <vt:variant>
        <vt:i4>0</vt:i4>
      </vt:variant>
      <vt:variant>
        <vt:i4>5</vt:i4>
      </vt:variant>
      <vt:variant>
        <vt:lpwstr>mailto:wryan@southerlyten.com.au</vt:lpwstr>
      </vt:variant>
      <vt:variant>
        <vt:lpwstr/>
      </vt:variant>
      <vt:variant>
        <vt:i4>4259882</vt:i4>
      </vt:variant>
      <vt:variant>
        <vt:i4>18</vt:i4>
      </vt:variant>
      <vt:variant>
        <vt:i4>0</vt:i4>
      </vt:variant>
      <vt:variant>
        <vt:i4>5</vt:i4>
      </vt:variant>
      <vt:variant>
        <vt:lpwstr>mailto:jpreston@southerlyten.com.au</vt:lpwstr>
      </vt:variant>
      <vt:variant>
        <vt:lpwstr/>
      </vt:variant>
      <vt:variant>
        <vt:i4>4259882</vt:i4>
      </vt:variant>
      <vt:variant>
        <vt:i4>15</vt:i4>
      </vt:variant>
      <vt:variant>
        <vt:i4>0</vt:i4>
      </vt:variant>
      <vt:variant>
        <vt:i4>5</vt:i4>
      </vt:variant>
      <vt:variant>
        <vt:lpwstr>mailto:jpreston@southerlyten.com.au</vt:lpwstr>
      </vt:variant>
      <vt:variant>
        <vt:lpwstr/>
      </vt:variant>
      <vt:variant>
        <vt:i4>6946845</vt:i4>
      </vt:variant>
      <vt:variant>
        <vt:i4>12</vt:i4>
      </vt:variant>
      <vt:variant>
        <vt:i4>0</vt:i4>
      </vt:variant>
      <vt:variant>
        <vt:i4>5</vt:i4>
      </vt:variant>
      <vt:variant>
        <vt:lpwstr>mailto:nkerwin@southerlyten.com.au</vt:lpwstr>
      </vt:variant>
      <vt:variant>
        <vt:lpwstr/>
      </vt:variant>
      <vt:variant>
        <vt:i4>5832759</vt:i4>
      </vt:variant>
      <vt:variant>
        <vt:i4>9</vt:i4>
      </vt:variant>
      <vt:variant>
        <vt:i4>0</vt:i4>
      </vt:variant>
      <vt:variant>
        <vt:i4>5</vt:i4>
      </vt:variant>
      <vt:variant>
        <vt:lpwstr>mailto:melliott@southerlyten.com.au</vt:lpwstr>
      </vt:variant>
      <vt:variant>
        <vt:lpwstr/>
      </vt:variant>
      <vt:variant>
        <vt:i4>5832759</vt:i4>
      </vt:variant>
      <vt:variant>
        <vt:i4>6</vt:i4>
      </vt:variant>
      <vt:variant>
        <vt:i4>0</vt:i4>
      </vt:variant>
      <vt:variant>
        <vt:i4>5</vt:i4>
      </vt:variant>
      <vt:variant>
        <vt:lpwstr>mailto:melliott@southerlyten.com.au</vt:lpwstr>
      </vt:variant>
      <vt:variant>
        <vt:lpwstr/>
      </vt:variant>
      <vt:variant>
        <vt:i4>5832759</vt:i4>
      </vt:variant>
      <vt:variant>
        <vt:i4>3</vt:i4>
      </vt:variant>
      <vt:variant>
        <vt:i4>0</vt:i4>
      </vt:variant>
      <vt:variant>
        <vt:i4>5</vt:i4>
      </vt:variant>
      <vt:variant>
        <vt:lpwstr>mailto:melliott@southerlyten.com.au</vt:lpwstr>
      </vt:variant>
      <vt:variant>
        <vt:lpwstr/>
      </vt:variant>
      <vt:variant>
        <vt:i4>6946845</vt:i4>
      </vt:variant>
      <vt:variant>
        <vt:i4>0</vt:i4>
      </vt:variant>
      <vt:variant>
        <vt:i4>0</vt:i4>
      </vt:variant>
      <vt:variant>
        <vt:i4>5</vt:i4>
      </vt:variant>
      <vt:variant>
        <vt:lpwstr>mailto:nkerwin@southerlyten.com.au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2026-05-12T00:57:00Z</dcterms:created>
  <dcterms:modified xsi:type="dcterms:W3CDTF">2026-05-12T00:57:00Z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c58a911a-473a-4a25-a1d8-ec77982a0f87</vt:lpwstr>
  </property>
</Properties>
</file>