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56595EB2" w:rsidR="00C403D3" w:rsidRPr="00744EC3" w:rsidRDefault="00DD298F" w:rsidP="00765E7A">
          <w:pPr>
            <w:pStyle w:val="Cover-Anchor"/>
            <w:tabs>
              <w:tab w:val="left" w:pos="9242"/>
            </w:tabs>
          </w:pPr>
          <w:r>
            <w:rPr>
              <w:noProof/>
            </w:rPr>
            <w:drawing>
              <wp:anchor distT="0" distB="0" distL="114300" distR="114300" simplePos="0" relativeHeight="251645951" behindDoc="1" locked="0" layoutInCell="1" allowOverlap="1" wp14:anchorId="053DA829" wp14:editId="07157D4A">
                <wp:simplePos x="0" y="0"/>
                <wp:positionH relativeFrom="column">
                  <wp:posOffset>3211097</wp:posOffset>
                </wp:positionH>
                <wp:positionV relativeFrom="paragraph">
                  <wp:posOffset>-815340</wp:posOffset>
                </wp:positionV>
                <wp:extent cx="3753378" cy="2681363"/>
                <wp:effectExtent l="0" t="0" r="0" b="5080"/>
                <wp:wrapNone/>
                <wp:docPr id="150357299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72991"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47999" behindDoc="1" locked="0" layoutInCell="1" allowOverlap="1" wp14:anchorId="3D92BE7D" wp14:editId="2AE601F7">
                    <wp:simplePos x="0" y="0"/>
                    <wp:positionH relativeFrom="column">
                      <wp:posOffset>-610327</wp:posOffset>
                    </wp:positionH>
                    <wp:positionV relativeFrom="paragraph">
                      <wp:posOffset>-815340</wp:posOffset>
                    </wp:positionV>
                    <wp:extent cx="3979470" cy="5334782"/>
                    <wp:effectExtent l="0" t="0" r="2540" b="0"/>
                    <wp:wrapNone/>
                    <wp:docPr id="1711644349"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DC566" id="Rectangle 15" o:spid="_x0000_s1026" alt="&quot;&quot;" style="position:absolute;margin-left:-48.05pt;margin-top:-64.2pt;width:313.35pt;height:420.05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9264" behindDoc="1" locked="0" layoutInCell="1" allowOverlap="1" wp14:anchorId="7F199A85" wp14:editId="6C71AA3D">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r w:rsidR="00765E7A">
            <w:tab/>
          </w:r>
        </w:p>
        <w:p w14:paraId="5B918FCB" w14:textId="7C6D1979" w:rsidR="00C403D3" w:rsidRPr="00C772A1" w:rsidRDefault="00DD298F" w:rsidP="00254EED">
          <w:pPr>
            <w:pStyle w:val="Cover1Title"/>
          </w:pPr>
          <w:r>
            <w:rPr>
              <w:noProof/>
            </w:rPr>
            <mc:AlternateContent>
              <mc:Choice Requires="wps">
                <w:drawing>
                  <wp:anchor distT="0" distB="0" distL="114300" distR="114300" simplePos="0" relativeHeight="251644927" behindDoc="1" locked="0" layoutInCell="1" allowOverlap="1" wp14:anchorId="007728B4" wp14:editId="12955CCA">
                    <wp:simplePos x="0" y="0"/>
                    <wp:positionH relativeFrom="column">
                      <wp:posOffset>3220766</wp:posOffset>
                    </wp:positionH>
                    <wp:positionV relativeFrom="paragraph">
                      <wp:posOffset>664603</wp:posOffset>
                    </wp:positionV>
                    <wp:extent cx="3903894" cy="2669932"/>
                    <wp:effectExtent l="0" t="0" r="1905" b="0"/>
                    <wp:wrapNone/>
                    <wp:docPr id="1908268727"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011B5" id="Freeform: Shape 15" o:spid="_x0000_s1026" alt="&quot;&quot;" style="position:absolute;margin-left:253.6pt;margin-top:52.35pt;width:307.4pt;height:210.25pt;z-index:-251671553;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564C4E3410F8467A858CBC05792670DF"/>
              </w:placeholder>
              <w:dataBinding w:prefixMappings="xmlns:ns0='http://schemas.openxmlformats.org/officeDocument/2006/SotS' " w:xpath="/ns0:ccMap[1]/ns0:CCMapElement_930389978[1]" w:storeItemID="{4B5F67CE-3495-4674-B481-829A7A646387}"/>
              <w:text/>
            </w:sdtPr>
            <w:sdtEndPr/>
            <w:sdtContent>
              <w:r w:rsidR="0004235F" w:rsidRPr="00542598">
                <w:t>Commonwealth Environmental Impact Statement</w:t>
              </w:r>
            </w:sdtContent>
          </w:sdt>
        </w:p>
        <w:p w14:paraId="7A4639B5" w14:textId="7A0AE0F4" w:rsidR="00C403D3" w:rsidRDefault="00167740" w:rsidP="007B6652">
          <w:pPr>
            <w:pStyle w:val="Cover2Subtitle"/>
          </w:pPr>
          <w:sdt>
            <w:sdtPr>
              <w:alias w:val="CoverSubtitle"/>
              <w:tag w:val="CoverSubtitle"/>
              <w:id w:val="912744472"/>
              <w:placeholder>
                <w:docPart w:val="E98DA67852B341FD886D33DCE12D08CD"/>
              </w:placeholder>
              <w:text/>
            </w:sdtPr>
            <w:sdtEndPr/>
            <w:sdtContent>
              <w:r w:rsidR="001022ED" w:rsidRPr="0056076C">
                <w:t xml:space="preserve">Chapter </w:t>
              </w:r>
              <w:r w:rsidR="001022ED">
                <w:t>8</w:t>
              </w:r>
              <w:r w:rsidR="001022ED" w:rsidRPr="0056076C">
                <w:t xml:space="preserve"> – Coastal processes and sediment transport</w:t>
              </w:r>
            </w:sdtContent>
          </w:sdt>
        </w:p>
        <w:p w14:paraId="7320C239" w14:textId="2AF11D5B" w:rsidR="00C403D3" w:rsidRPr="007B6652" w:rsidRDefault="00DD298F" w:rsidP="007B6652">
          <w:pPr>
            <w:pStyle w:val="Cover-Anchor"/>
          </w:pPr>
          <w:r>
            <w:rPr>
              <w:noProof/>
            </w:rPr>
            <w:drawing>
              <wp:anchor distT="0" distB="0" distL="114300" distR="114300" simplePos="0" relativeHeight="251646975" behindDoc="1" locked="0" layoutInCell="1" allowOverlap="1" wp14:anchorId="7EFFEB8E" wp14:editId="5E74336F">
                <wp:simplePos x="0" y="0"/>
                <wp:positionH relativeFrom="column">
                  <wp:posOffset>-612140</wp:posOffset>
                </wp:positionH>
                <wp:positionV relativeFrom="paragraph">
                  <wp:posOffset>524022</wp:posOffset>
                </wp:positionV>
                <wp:extent cx="7554387" cy="5371618"/>
                <wp:effectExtent l="0" t="0" r="8890" b="635"/>
                <wp:wrapNone/>
                <wp:docPr id="1891826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26811"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4AC7ED15" w14:textId="77777777" w:rsidR="00210C8C" w:rsidRDefault="00210C8C" w:rsidP="00210C8C">
          <w:pPr>
            <w:pStyle w:val="TOCHeading"/>
            <w:pageBreakBefore/>
          </w:pPr>
          <w:r>
            <w:t>Table of Contents</w:t>
          </w:r>
        </w:p>
        <w:p w14:paraId="681FEC1B" w14:textId="5E1DF5F1" w:rsidR="0022594E"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181161" w:history="1">
            <w:r w:rsidR="0022594E" w:rsidRPr="00561470">
              <w:rPr>
                <w:rStyle w:val="Hyperlink"/>
              </w:rPr>
              <w:t>Chapter 8</w:t>
            </w:r>
            <w:r w:rsidR="0022594E">
              <w:rPr>
                <w:rFonts w:eastAsiaTheme="minorEastAsia"/>
                <w:color w:val="auto"/>
                <w:kern w:val="2"/>
                <w:sz w:val="24"/>
                <w:szCs w:val="24"/>
                <w:lang w:eastAsia="en-AU"/>
                <w14:ligatures w14:val="standardContextual"/>
              </w:rPr>
              <w:tab/>
            </w:r>
            <w:r w:rsidR="0022594E" w:rsidRPr="00561470">
              <w:rPr>
                <w:rStyle w:val="Hyperlink"/>
              </w:rPr>
              <w:t>Coastal processes and sediment transport</w:t>
            </w:r>
            <w:r w:rsidR="0022594E">
              <w:rPr>
                <w:webHidden/>
              </w:rPr>
              <w:tab/>
            </w:r>
            <w:r w:rsidR="0022594E">
              <w:rPr>
                <w:webHidden/>
              </w:rPr>
              <w:fldChar w:fldCharType="begin"/>
            </w:r>
            <w:r w:rsidR="0022594E">
              <w:rPr>
                <w:webHidden/>
              </w:rPr>
              <w:instrText xml:space="preserve"> PAGEREF _Toc228181161 \h </w:instrText>
            </w:r>
            <w:r w:rsidR="0022594E">
              <w:rPr>
                <w:webHidden/>
              </w:rPr>
            </w:r>
            <w:r w:rsidR="0022594E">
              <w:rPr>
                <w:webHidden/>
              </w:rPr>
              <w:fldChar w:fldCharType="separate"/>
            </w:r>
            <w:r w:rsidR="0022594E">
              <w:rPr>
                <w:webHidden/>
              </w:rPr>
              <w:t>8-1</w:t>
            </w:r>
            <w:r w:rsidR="0022594E">
              <w:rPr>
                <w:webHidden/>
              </w:rPr>
              <w:fldChar w:fldCharType="end"/>
            </w:r>
          </w:hyperlink>
        </w:p>
        <w:p w14:paraId="2BB1AFF6" w14:textId="125CDED1" w:rsidR="0022594E" w:rsidRDefault="0022594E">
          <w:pPr>
            <w:pStyle w:val="TOC2"/>
            <w:rPr>
              <w:color w:val="auto"/>
              <w:sz w:val="24"/>
              <w:szCs w:val="24"/>
            </w:rPr>
          </w:pPr>
          <w:hyperlink w:anchor="_Toc228181162" w:history="1">
            <w:r w:rsidRPr="00561470">
              <w:rPr>
                <w:rStyle w:val="Hyperlink"/>
              </w:rPr>
              <w:t>8.1</w:t>
            </w:r>
            <w:r>
              <w:rPr>
                <w:color w:val="auto"/>
                <w:sz w:val="24"/>
                <w:szCs w:val="24"/>
              </w:rPr>
              <w:tab/>
            </w:r>
            <w:r w:rsidRPr="00561470">
              <w:rPr>
                <w:rStyle w:val="Hyperlink"/>
              </w:rPr>
              <w:t>Introduction</w:t>
            </w:r>
            <w:r>
              <w:rPr>
                <w:webHidden/>
              </w:rPr>
              <w:tab/>
            </w:r>
            <w:r>
              <w:rPr>
                <w:webHidden/>
              </w:rPr>
              <w:fldChar w:fldCharType="begin"/>
            </w:r>
            <w:r>
              <w:rPr>
                <w:webHidden/>
              </w:rPr>
              <w:instrText xml:space="preserve"> PAGEREF _Toc228181162 \h </w:instrText>
            </w:r>
            <w:r>
              <w:rPr>
                <w:webHidden/>
              </w:rPr>
            </w:r>
            <w:r>
              <w:rPr>
                <w:webHidden/>
              </w:rPr>
              <w:fldChar w:fldCharType="separate"/>
            </w:r>
            <w:r>
              <w:rPr>
                <w:webHidden/>
              </w:rPr>
              <w:t>8-1</w:t>
            </w:r>
            <w:r>
              <w:rPr>
                <w:webHidden/>
              </w:rPr>
              <w:fldChar w:fldCharType="end"/>
            </w:r>
          </w:hyperlink>
        </w:p>
        <w:p w14:paraId="5AB83646" w14:textId="222F22FE" w:rsidR="0022594E" w:rsidRDefault="0022594E">
          <w:pPr>
            <w:pStyle w:val="TOC2"/>
            <w:rPr>
              <w:color w:val="auto"/>
              <w:sz w:val="24"/>
              <w:szCs w:val="24"/>
            </w:rPr>
          </w:pPr>
          <w:hyperlink w:anchor="_Toc228181163" w:history="1">
            <w:r w:rsidRPr="00561470">
              <w:rPr>
                <w:rStyle w:val="Hyperlink"/>
              </w:rPr>
              <w:t>8.2</w:t>
            </w:r>
            <w:r>
              <w:rPr>
                <w:color w:val="auto"/>
                <w:sz w:val="24"/>
                <w:szCs w:val="24"/>
              </w:rPr>
              <w:tab/>
            </w:r>
            <w:r w:rsidRPr="00561470">
              <w:rPr>
                <w:rStyle w:val="Hyperlink"/>
              </w:rPr>
              <w:t>Assessment scope</w:t>
            </w:r>
            <w:r>
              <w:rPr>
                <w:webHidden/>
              </w:rPr>
              <w:tab/>
            </w:r>
            <w:r>
              <w:rPr>
                <w:webHidden/>
              </w:rPr>
              <w:fldChar w:fldCharType="begin"/>
            </w:r>
            <w:r>
              <w:rPr>
                <w:webHidden/>
              </w:rPr>
              <w:instrText xml:space="preserve"> PAGEREF _Toc228181163 \h </w:instrText>
            </w:r>
            <w:r>
              <w:rPr>
                <w:webHidden/>
              </w:rPr>
            </w:r>
            <w:r>
              <w:rPr>
                <w:webHidden/>
              </w:rPr>
              <w:fldChar w:fldCharType="separate"/>
            </w:r>
            <w:r>
              <w:rPr>
                <w:webHidden/>
              </w:rPr>
              <w:t>8-2</w:t>
            </w:r>
            <w:r>
              <w:rPr>
                <w:webHidden/>
              </w:rPr>
              <w:fldChar w:fldCharType="end"/>
            </w:r>
          </w:hyperlink>
        </w:p>
        <w:p w14:paraId="68070753" w14:textId="0B5C8A3D" w:rsidR="0022594E" w:rsidRDefault="0022594E">
          <w:pPr>
            <w:pStyle w:val="TOC3"/>
            <w:tabs>
              <w:tab w:val="left" w:pos="1985"/>
            </w:tabs>
            <w:rPr>
              <w:color w:val="auto"/>
              <w:sz w:val="24"/>
              <w:szCs w:val="24"/>
            </w:rPr>
          </w:pPr>
          <w:hyperlink w:anchor="_Toc228181164" w:history="1">
            <w:r w:rsidRPr="00561470">
              <w:rPr>
                <w:rStyle w:val="Hyperlink"/>
              </w:rPr>
              <w:t>8.2.1</w:t>
            </w:r>
            <w:r>
              <w:rPr>
                <w:color w:val="auto"/>
                <w:sz w:val="24"/>
                <w:szCs w:val="24"/>
              </w:rPr>
              <w:tab/>
            </w:r>
            <w:r w:rsidRPr="00561470">
              <w:rPr>
                <w:rStyle w:val="Hyperlink"/>
              </w:rPr>
              <w:t>Commonwealth matters</w:t>
            </w:r>
            <w:r>
              <w:rPr>
                <w:webHidden/>
              </w:rPr>
              <w:tab/>
            </w:r>
            <w:r>
              <w:rPr>
                <w:webHidden/>
              </w:rPr>
              <w:fldChar w:fldCharType="begin"/>
            </w:r>
            <w:r>
              <w:rPr>
                <w:webHidden/>
              </w:rPr>
              <w:instrText xml:space="preserve"> PAGEREF _Toc228181164 \h </w:instrText>
            </w:r>
            <w:r>
              <w:rPr>
                <w:webHidden/>
              </w:rPr>
            </w:r>
            <w:r>
              <w:rPr>
                <w:webHidden/>
              </w:rPr>
              <w:fldChar w:fldCharType="separate"/>
            </w:r>
            <w:r>
              <w:rPr>
                <w:webHidden/>
              </w:rPr>
              <w:t>8-2</w:t>
            </w:r>
            <w:r>
              <w:rPr>
                <w:webHidden/>
              </w:rPr>
              <w:fldChar w:fldCharType="end"/>
            </w:r>
          </w:hyperlink>
        </w:p>
        <w:p w14:paraId="70B0EA91" w14:textId="6369154F" w:rsidR="0022594E" w:rsidRDefault="0022594E">
          <w:pPr>
            <w:pStyle w:val="TOC2"/>
            <w:rPr>
              <w:color w:val="auto"/>
              <w:sz w:val="24"/>
              <w:szCs w:val="24"/>
            </w:rPr>
          </w:pPr>
          <w:hyperlink w:anchor="_Toc228181165" w:history="1">
            <w:r w:rsidRPr="00561470">
              <w:rPr>
                <w:rStyle w:val="Hyperlink"/>
              </w:rPr>
              <w:t>8.3</w:t>
            </w:r>
            <w:r>
              <w:rPr>
                <w:color w:val="auto"/>
                <w:sz w:val="24"/>
                <w:szCs w:val="24"/>
              </w:rPr>
              <w:tab/>
            </w:r>
            <w:r w:rsidRPr="00561470">
              <w:rPr>
                <w:rStyle w:val="Hyperlink"/>
              </w:rPr>
              <w:t>Evaluation framework</w:t>
            </w:r>
            <w:r>
              <w:rPr>
                <w:webHidden/>
              </w:rPr>
              <w:tab/>
            </w:r>
            <w:r>
              <w:rPr>
                <w:webHidden/>
              </w:rPr>
              <w:fldChar w:fldCharType="begin"/>
            </w:r>
            <w:r>
              <w:rPr>
                <w:webHidden/>
              </w:rPr>
              <w:instrText xml:space="preserve"> PAGEREF _Toc228181165 \h </w:instrText>
            </w:r>
            <w:r>
              <w:rPr>
                <w:webHidden/>
              </w:rPr>
            </w:r>
            <w:r>
              <w:rPr>
                <w:webHidden/>
              </w:rPr>
              <w:fldChar w:fldCharType="separate"/>
            </w:r>
            <w:r>
              <w:rPr>
                <w:webHidden/>
              </w:rPr>
              <w:t>8-3</w:t>
            </w:r>
            <w:r>
              <w:rPr>
                <w:webHidden/>
              </w:rPr>
              <w:fldChar w:fldCharType="end"/>
            </w:r>
          </w:hyperlink>
        </w:p>
        <w:p w14:paraId="4E23C0B3" w14:textId="6B38E16C" w:rsidR="0022594E" w:rsidRDefault="0022594E">
          <w:pPr>
            <w:pStyle w:val="TOC3"/>
            <w:tabs>
              <w:tab w:val="left" w:pos="1985"/>
            </w:tabs>
            <w:rPr>
              <w:color w:val="auto"/>
              <w:sz w:val="24"/>
              <w:szCs w:val="24"/>
            </w:rPr>
          </w:pPr>
          <w:hyperlink w:anchor="_Toc228181166" w:history="1">
            <w:r w:rsidRPr="00561470">
              <w:rPr>
                <w:rStyle w:val="Hyperlink"/>
              </w:rPr>
              <w:t>8.3.1</w:t>
            </w:r>
            <w:r>
              <w:rPr>
                <w:color w:val="auto"/>
                <w:sz w:val="24"/>
                <w:szCs w:val="24"/>
              </w:rPr>
              <w:tab/>
            </w:r>
            <w:r w:rsidRPr="00561470">
              <w:rPr>
                <w:rStyle w:val="Hyperlink"/>
              </w:rPr>
              <w:t>Key legislation, policy, guidelines and standards</w:t>
            </w:r>
            <w:r>
              <w:rPr>
                <w:webHidden/>
              </w:rPr>
              <w:tab/>
            </w:r>
            <w:r>
              <w:rPr>
                <w:webHidden/>
              </w:rPr>
              <w:fldChar w:fldCharType="begin"/>
            </w:r>
            <w:r>
              <w:rPr>
                <w:webHidden/>
              </w:rPr>
              <w:instrText xml:space="preserve"> PAGEREF _Toc228181166 \h </w:instrText>
            </w:r>
            <w:r>
              <w:rPr>
                <w:webHidden/>
              </w:rPr>
            </w:r>
            <w:r>
              <w:rPr>
                <w:webHidden/>
              </w:rPr>
              <w:fldChar w:fldCharType="separate"/>
            </w:r>
            <w:r>
              <w:rPr>
                <w:webHidden/>
              </w:rPr>
              <w:t>8-3</w:t>
            </w:r>
            <w:r>
              <w:rPr>
                <w:webHidden/>
              </w:rPr>
              <w:fldChar w:fldCharType="end"/>
            </w:r>
          </w:hyperlink>
        </w:p>
        <w:p w14:paraId="4CA46EF7" w14:textId="53CB3537" w:rsidR="0022594E" w:rsidRDefault="0022594E">
          <w:pPr>
            <w:pStyle w:val="TOC3"/>
            <w:tabs>
              <w:tab w:val="left" w:pos="1985"/>
            </w:tabs>
            <w:rPr>
              <w:color w:val="auto"/>
              <w:sz w:val="24"/>
              <w:szCs w:val="24"/>
            </w:rPr>
          </w:pPr>
          <w:hyperlink w:anchor="_Toc228181167" w:history="1">
            <w:r w:rsidRPr="00561470">
              <w:rPr>
                <w:rStyle w:val="Hyperlink"/>
              </w:rPr>
              <w:t>8.3.2</w:t>
            </w:r>
            <w:r>
              <w:rPr>
                <w:color w:val="auto"/>
                <w:sz w:val="24"/>
                <w:szCs w:val="24"/>
              </w:rPr>
              <w:tab/>
            </w:r>
            <w:r w:rsidRPr="00561470">
              <w:rPr>
                <w:rStyle w:val="Hyperlink"/>
              </w:rPr>
              <w:t>Assessment criteria</w:t>
            </w:r>
            <w:r>
              <w:rPr>
                <w:webHidden/>
              </w:rPr>
              <w:tab/>
            </w:r>
            <w:r>
              <w:rPr>
                <w:webHidden/>
              </w:rPr>
              <w:fldChar w:fldCharType="begin"/>
            </w:r>
            <w:r>
              <w:rPr>
                <w:webHidden/>
              </w:rPr>
              <w:instrText xml:space="preserve"> PAGEREF _Toc228181167 \h </w:instrText>
            </w:r>
            <w:r>
              <w:rPr>
                <w:webHidden/>
              </w:rPr>
            </w:r>
            <w:r>
              <w:rPr>
                <w:webHidden/>
              </w:rPr>
              <w:fldChar w:fldCharType="separate"/>
            </w:r>
            <w:r>
              <w:rPr>
                <w:webHidden/>
              </w:rPr>
              <w:t>8-3</w:t>
            </w:r>
            <w:r>
              <w:rPr>
                <w:webHidden/>
              </w:rPr>
              <w:fldChar w:fldCharType="end"/>
            </w:r>
          </w:hyperlink>
        </w:p>
        <w:p w14:paraId="5B41CEB3" w14:textId="6D6941CE" w:rsidR="0022594E" w:rsidRDefault="0022594E">
          <w:pPr>
            <w:pStyle w:val="TOC2"/>
            <w:rPr>
              <w:color w:val="auto"/>
              <w:sz w:val="24"/>
              <w:szCs w:val="24"/>
            </w:rPr>
          </w:pPr>
          <w:hyperlink w:anchor="_Toc228181168" w:history="1">
            <w:r w:rsidRPr="00561470">
              <w:rPr>
                <w:rStyle w:val="Hyperlink"/>
              </w:rPr>
              <w:t>8.4</w:t>
            </w:r>
            <w:r>
              <w:rPr>
                <w:color w:val="auto"/>
                <w:sz w:val="24"/>
                <w:szCs w:val="24"/>
              </w:rPr>
              <w:tab/>
            </w:r>
            <w:r w:rsidRPr="00561470">
              <w:rPr>
                <w:rStyle w:val="Hyperlink"/>
              </w:rPr>
              <w:t>Methods</w:t>
            </w:r>
            <w:r>
              <w:rPr>
                <w:webHidden/>
              </w:rPr>
              <w:tab/>
            </w:r>
            <w:r>
              <w:rPr>
                <w:webHidden/>
              </w:rPr>
              <w:fldChar w:fldCharType="begin"/>
            </w:r>
            <w:r>
              <w:rPr>
                <w:webHidden/>
              </w:rPr>
              <w:instrText xml:space="preserve"> PAGEREF _Toc228181168 \h </w:instrText>
            </w:r>
            <w:r>
              <w:rPr>
                <w:webHidden/>
              </w:rPr>
            </w:r>
            <w:r>
              <w:rPr>
                <w:webHidden/>
              </w:rPr>
              <w:fldChar w:fldCharType="separate"/>
            </w:r>
            <w:r>
              <w:rPr>
                <w:webHidden/>
              </w:rPr>
              <w:t>8-4</w:t>
            </w:r>
            <w:r>
              <w:rPr>
                <w:webHidden/>
              </w:rPr>
              <w:fldChar w:fldCharType="end"/>
            </w:r>
          </w:hyperlink>
        </w:p>
        <w:p w14:paraId="06A3821F" w14:textId="1513277D" w:rsidR="0022594E" w:rsidRDefault="0022594E">
          <w:pPr>
            <w:pStyle w:val="TOC3"/>
            <w:tabs>
              <w:tab w:val="left" w:pos="1985"/>
            </w:tabs>
            <w:rPr>
              <w:color w:val="auto"/>
              <w:sz w:val="24"/>
              <w:szCs w:val="24"/>
            </w:rPr>
          </w:pPr>
          <w:hyperlink w:anchor="_Toc228181169" w:history="1">
            <w:r w:rsidRPr="00561470">
              <w:rPr>
                <w:rStyle w:val="Hyperlink"/>
              </w:rPr>
              <w:t>8.4.1</w:t>
            </w:r>
            <w:r>
              <w:rPr>
                <w:color w:val="auto"/>
                <w:sz w:val="24"/>
                <w:szCs w:val="24"/>
              </w:rPr>
              <w:tab/>
            </w:r>
            <w:r w:rsidRPr="00561470">
              <w:rPr>
                <w:rStyle w:val="Hyperlink"/>
              </w:rPr>
              <w:t>Assessment approach - modelling</w:t>
            </w:r>
            <w:r>
              <w:rPr>
                <w:webHidden/>
              </w:rPr>
              <w:tab/>
            </w:r>
            <w:r>
              <w:rPr>
                <w:webHidden/>
              </w:rPr>
              <w:fldChar w:fldCharType="begin"/>
            </w:r>
            <w:r>
              <w:rPr>
                <w:webHidden/>
              </w:rPr>
              <w:instrText xml:space="preserve"> PAGEREF _Toc228181169 \h </w:instrText>
            </w:r>
            <w:r>
              <w:rPr>
                <w:webHidden/>
              </w:rPr>
            </w:r>
            <w:r>
              <w:rPr>
                <w:webHidden/>
              </w:rPr>
              <w:fldChar w:fldCharType="separate"/>
            </w:r>
            <w:r>
              <w:rPr>
                <w:webHidden/>
              </w:rPr>
              <w:t>8-7</w:t>
            </w:r>
            <w:r>
              <w:rPr>
                <w:webHidden/>
              </w:rPr>
              <w:fldChar w:fldCharType="end"/>
            </w:r>
          </w:hyperlink>
        </w:p>
        <w:p w14:paraId="49C3919D" w14:textId="6A49598C" w:rsidR="0022594E" w:rsidRDefault="0022594E">
          <w:pPr>
            <w:pStyle w:val="TOC2"/>
            <w:rPr>
              <w:color w:val="auto"/>
              <w:sz w:val="24"/>
              <w:szCs w:val="24"/>
            </w:rPr>
          </w:pPr>
          <w:hyperlink w:anchor="_Toc228181170" w:history="1">
            <w:r w:rsidRPr="00561470">
              <w:rPr>
                <w:rStyle w:val="Hyperlink"/>
              </w:rPr>
              <w:t>8.5</w:t>
            </w:r>
            <w:r>
              <w:rPr>
                <w:color w:val="auto"/>
                <w:sz w:val="24"/>
                <w:szCs w:val="24"/>
              </w:rPr>
              <w:tab/>
            </w:r>
            <w:r w:rsidRPr="00561470">
              <w:rPr>
                <w:rStyle w:val="Hyperlink"/>
              </w:rPr>
              <w:t>Existing environment</w:t>
            </w:r>
            <w:r>
              <w:rPr>
                <w:webHidden/>
              </w:rPr>
              <w:tab/>
            </w:r>
            <w:r>
              <w:rPr>
                <w:webHidden/>
              </w:rPr>
              <w:fldChar w:fldCharType="begin"/>
            </w:r>
            <w:r>
              <w:rPr>
                <w:webHidden/>
              </w:rPr>
              <w:instrText xml:space="preserve"> PAGEREF _Toc228181170 \h </w:instrText>
            </w:r>
            <w:r>
              <w:rPr>
                <w:webHidden/>
              </w:rPr>
            </w:r>
            <w:r>
              <w:rPr>
                <w:webHidden/>
              </w:rPr>
              <w:fldChar w:fldCharType="separate"/>
            </w:r>
            <w:r>
              <w:rPr>
                <w:webHidden/>
              </w:rPr>
              <w:t>8-8</w:t>
            </w:r>
            <w:r>
              <w:rPr>
                <w:webHidden/>
              </w:rPr>
              <w:fldChar w:fldCharType="end"/>
            </w:r>
          </w:hyperlink>
        </w:p>
        <w:p w14:paraId="6EB61045" w14:textId="7F63309B" w:rsidR="0022594E" w:rsidRDefault="0022594E">
          <w:pPr>
            <w:pStyle w:val="TOC3"/>
            <w:tabs>
              <w:tab w:val="left" w:pos="1985"/>
            </w:tabs>
            <w:rPr>
              <w:color w:val="auto"/>
              <w:sz w:val="24"/>
              <w:szCs w:val="24"/>
            </w:rPr>
          </w:pPr>
          <w:hyperlink w:anchor="_Toc228181171" w:history="1">
            <w:r w:rsidRPr="00561470">
              <w:rPr>
                <w:rStyle w:val="Hyperlink"/>
              </w:rPr>
              <w:t>8.5.1</w:t>
            </w:r>
            <w:r>
              <w:rPr>
                <w:color w:val="auto"/>
                <w:sz w:val="24"/>
                <w:szCs w:val="24"/>
              </w:rPr>
              <w:tab/>
            </w:r>
            <w:r w:rsidRPr="00561470">
              <w:rPr>
                <w:rStyle w:val="Hyperlink"/>
              </w:rPr>
              <w:t>Physical environment</w:t>
            </w:r>
            <w:r>
              <w:rPr>
                <w:webHidden/>
              </w:rPr>
              <w:tab/>
            </w:r>
            <w:r>
              <w:rPr>
                <w:webHidden/>
              </w:rPr>
              <w:fldChar w:fldCharType="begin"/>
            </w:r>
            <w:r>
              <w:rPr>
                <w:webHidden/>
              </w:rPr>
              <w:instrText xml:space="preserve"> PAGEREF _Toc228181171 \h </w:instrText>
            </w:r>
            <w:r>
              <w:rPr>
                <w:webHidden/>
              </w:rPr>
            </w:r>
            <w:r>
              <w:rPr>
                <w:webHidden/>
              </w:rPr>
              <w:fldChar w:fldCharType="separate"/>
            </w:r>
            <w:r>
              <w:rPr>
                <w:webHidden/>
              </w:rPr>
              <w:t>8-8</w:t>
            </w:r>
            <w:r>
              <w:rPr>
                <w:webHidden/>
              </w:rPr>
              <w:fldChar w:fldCharType="end"/>
            </w:r>
          </w:hyperlink>
        </w:p>
        <w:p w14:paraId="599B17E8" w14:textId="6810AB81" w:rsidR="0022594E" w:rsidRDefault="0022594E">
          <w:pPr>
            <w:pStyle w:val="TOC3"/>
            <w:tabs>
              <w:tab w:val="left" w:pos="1985"/>
            </w:tabs>
            <w:rPr>
              <w:color w:val="auto"/>
              <w:sz w:val="24"/>
              <w:szCs w:val="24"/>
            </w:rPr>
          </w:pPr>
          <w:hyperlink w:anchor="_Toc228181172" w:history="1">
            <w:r w:rsidRPr="00561470">
              <w:rPr>
                <w:rStyle w:val="Hyperlink"/>
              </w:rPr>
              <w:t>8.5.2</w:t>
            </w:r>
            <w:r>
              <w:rPr>
                <w:color w:val="auto"/>
                <w:sz w:val="24"/>
                <w:szCs w:val="24"/>
              </w:rPr>
              <w:tab/>
            </w:r>
            <w:r w:rsidRPr="00561470">
              <w:rPr>
                <w:rStyle w:val="Hyperlink"/>
              </w:rPr>
              <w:t>Conservation values and receptor groups</w:t>
            </w:r>
            <w:r>
              <w:rPr>
                <w:webHidden/>
              </w:rPr>
              <w:tab/>
            </w:r>
            <w:r>
              <w:rPr>
                <w:webHidden/>
              </w:rPr>
              <w:fldChar w:fldCharType="begin"/>
            </w:r>
            <w:r>
              <w:rPr>
                <w:webHidden/>
              </w:rPr>
              <w:instrText xml:space="preserve"> PAGEREF _Toc228181172 \h </w:instrText>
            </w:r>
            <w:r>
              <w:rPr>
                <w:webHidden/>
              </w:rPr>
            </w:r>
            <w:r>
              <w:rPr>
                <w:webHidden/>
              </w:rPr>
              <w:fldChar w:fldCharType="separate"/>
            </w:r>
            <w:r>
              <w:rPr>
                <w:webHidden/>
              </w:rPr>
              <w:t>8-16</w:t>
            </w:r>
            <w:r>
              <w:rPr>
                <w:webHidden/>
              </w:rPr>
              <w:fldChar w:fldCharType="end"/>
            </w:r>
          </w:hyperlink>
        </w:p>
        <w:p w14:paraId="2DF10E67" w14:textId="5ACA2175" w:rsidR="0022594E" w:rsidRDefault="0022594E">
          <w:pPr>
            <w:pStyle w:val="TOC2"/>
            <w:rPr>
              <w:color w:val="auto"/>
              <w:sz w:val="24"/>
              <w:szCs w:val="24"/>
            </w:rPr>
          </w:pPr>
          <w:hyperlink w:anchor="_Toc228181173" w:history="1">
            <w:r w:rsidRPr="00561470">
              <w:rPr>
                <w:rStyle w:val="Hyperlink"/>
              </w:rPr>
              <w:t>8.6</w:t>
            </w:r>
            <w:r>
              <w:rPr>
                <w:color w:val="auto"/>
                <w:sz w:val="24"/>
                <w:szCs w:val="24"/>
              </w:rPr>
              <w:tab/>
            </w:r>
            <w:r w:rsidRPr="00561470">
              <w:rPr>
                <w:rStyle w:val="Hyperlink"/>
              </w:rPr>
              <w:t>Construction impacts</w:t>
            </w:r>
            <w:r>
              <w:rPr>
                <w:webHidden/>
              </w:rPr>
              <w:tab/>
            </w:r>
            <w:r>
              <w:rPr>
                <w:webHidden/>
              </w:rPr>
              <w:fldChar w:fldCharType="begin"/>
            </w:r>
            <w:r>
              <w:rPr>
                <w:webHidden/>
              </w:rPr>
              <w:instrText xml:space="preserve"> PAGEREF _Toc228181173 \h </w:instrText>
            </w:r>
            <w:r>
              <w:rPr>
                <w:webHidden/>
              </w:rPr>
            </w:r>
            <w:r>
              <w:rPr>
                <w:webHidden/>
              </w:rPr>
              <w:fldChar w:fldCharType="separate"/>
            </w:r>
            <w:r>
              <w:rPr>
                <w:webHidden/>
              </w:rPr>
              <w:t>8-20</w:t>
            </w:r>
            <w:r>
              <w:rPr>
                <w:webHidden/>
              </w:rPr>
              <w:fldChar w:fldCharType="end"/>
            </w:r>
          </w:hyperlink>
        </w:p>
        <w:p w14:paraId="13C24735" w14:textId="1D94B88B" w:rsidR="0022594E" w:rsidRDefault="0022594E">
          <w:pPr>
            <w:pStyle w:val="TOC3"/>
            <w:tabs>
              <w:tab w:val="left" w:pos="1985"/>
            </w:tabs>
            <w:rPr>
              <w:color w:val="auto"/>
              <w:sz w:val="24"/>
              <w:szCs w:val="24"/>
            </w:rPr>
          </w:pPr>
          <w:hyperlink w:anchor="_Toc228181174" w:history="1">
            <w:r w:rsidRPr="00561470">
              <w:rPr>
                <w:rStyle w:val="Hyperlink"/>
              </w:rPr>
              <w:t>8.6.1</w:t>
            </w:r>
            <w:r>
              <w:rPr>
                <w:color w:val="auto"/>
                <w:sz w:val="24"/>
                <w:szCs w:val="24"/>
              </w:rPr>
              <w:tab/>
            </w:r>
            <w:r w:rsidRPr="00561470">
              <w:rPr>
                <w:rStyle w:val="Hyperlink"/>
              </w:rPr>
              <w:t>Key impacts</w:t>
            </w:r>
            <w:r>
              <w:rPr>
                <w:webHidden/>
              </w:rPr>
              <w:tab/>
            </w:r>
            <w:r>
              <w:rPr>
                <w:webHidden/>
              </w:rPr>
              <w:fldChar w:fldCharType="begin"/>
            </w:r>
            <w:r>
              <w:rPr>
                <w:webHidden/>
              </w:rPr>
              <w:instrText xml:space="preserve"> PAGEREF _Toc228181174 \h </w:instrText>
            </w:r>
            <w:r>
              <w:rPr>
                <w:webHidden/>
              </w:rPr>
            </w:r>
            <w:r>
              <w:rPr>
                <w:webHidden/>
              </w:rPr>
              <w:fldChar w:fldCharType="separate"/>
            </w:r>
            <w:r>
              <w:rPr>
                <w:webHidden/>
              </w:rPr>
              <w:t>8-20</w:t>
            </w:r>
            <w:r>
              <w:rPr>
                <w:webHidden/>
              </w:rPr>
              <w:fldChar w:fldCharType="end"/>
            </w:r>
          </w:hyperlink>
        </w:p>
        <w:p w14:paraId="1F32822A" w14:textId="4014AD76" w:rsidR="0022594E" w:rsidRDefault="0022594E">
          <w:pPr>
            <w:pStyle w:val="TOC3"/>
            <w:tabs>
              <w:tab w:val="left" w:pos="1985"/>
            </w:tabs>
            <w:rPr>
              <w:color w:val="auto"/>
              <w:sz w:val="24"/>
              <w:szCs w:val="24"/>
            </w:rPr>
          </w:pPr>
          <w:hyperlink w:anchor="_Toc228181175" w:history="1">
            <w:r w:rsidRPr="00561470">
              <w:rPr>
                <w:rStyle w:val="Hyperlink"/>
              </w:rPr>
              <w:t>8.6.2</w:t>
            </w:r>
            <w:r>
              <w:rPr>
                <w:color w:val="auto"/>
                <w:sz w:val="24"/>
                <w:szCs w:val="24"/>
              </w:rPr>
              <w:tab/>
            </w:r>
            <w:r w:rsidRPr="00561470">
              <w:rPr>
                <w:rStyle w:val="Hyperlink"/>
              </w:rPr>
              <w:t>Other impacts</w:t>
            </w:r>
            <w:r>
              <w:rPr>
                <w:webHidden/>
              </w:rPr>
              <w:tab/>
            </w:r>
            <w:r>
              <w:rPr>
                <w:webHidden/>
              </w:rPr>
              <w:fldChar w:fldCharType="begin"/>
            </w:r>
            <w:r>
              <w:rPr>
                <w:webHidden/>
              </w:rPr>
              <w:instrText xml:space="preserve"> PAGEREF _Toc228181175 \h </w:instrText>
            </w:r>
            <w:r>
              <w:rPr>
                <w:webHidden/>
              </w:rPr>
            </w:r>
            <w:r>
              <w:rPr>
                <w:webHidden/>
              </w:rPr>
              <w:fldChar w:fldCharType="separate"/>
            </w:r>
            <w:r>
              <w:rPr>
                <w:webHidden/>
              </w:rPr>
              <w:t>8-20</w:t>
            </w:r>
            <w:r>
              <w:rPr>
                <w:webHidden/>
              </w:rPr>
              <w:fldChar w:fldCharType="end"/>
            </w:r>
          </w:hyperlink>
        </w:p>
        <w:p w14:paraId="6FB84ACA" w14:textId="264CD871" w:rsidR="0022594E" w:rsidRDefault="0022594E">
          <w:pPr>
            <w:pStyle w:val="TOC2"/>
            <w:rPr>
              <w:color w:val="auto"/>
              <w:sz w:val="24"/>
              <w:szCs w:val="24"/>
            </w:rPr>
          </w:pPr>
          <w:hyperlink w:anchor="_Toc228181176" w:history="1">
            <w:r w:rsidRPr="00561470">
              <w:rPr>
                <w:rStyle w:val="Hyperlink"/>
              </w:rPr>
              <w:t>8.7</w:t>
            </w:r>
            <w:r>
              <w:rPr>
                <w:color w:val="auto"/>
                <w:sz w:val="24"/>
                <w:szCs w:val="24"/>
              </w:rPr>
              <w:tab/>
            </w:r>
            <w:r w:rsidRPr="00561470">
              <w:rPr>
                <w:rStyle w:val="Hyperlink"/>
              </w:rPr>
              <w:t>Operation impact assessment</w:t>
            </w:r>
            <w:r>
              <w:rPr>
                <w:webHidden/>
              </w:rPr>
              <w:tab/>
            </w:r>
            <w:r>
              <w:rPr>
                <w:webHidden/>
              </w:rPr>
              <w:fldChar w:fldCharType="begin"/>
            </w:r>
            <w:r>
              <w:rPr>
                <w:webHidden/>
              </w:rPr>
              <w:instrText xml:space="preserve"> PAGEREF _Toc228181176 \h </w:instrText>
            </w:r>
            <w:r>
              <w:rPr>
                <w:webHidden/>
              </w:rPr>
            </w:r>
            <w:r>
              <w:rPr>
                <w:webHidden/>
              </w:rPr>
              <w:fldChar w:fldCharType="separate"/>
            </w:r>
            <w:r>
              <w:rPr>
                <w:webHidden/>
              </w:rPr>
              <w:t>8-22</w:t>
            </w:r>
            <w:r>
              <w:rPr>
                <w:webHidden/>
              </w:rPr>
              <w:fldChar w:fldCharType="end"/>
            </w:r>
          </w:hyperlink>
        </w:p>
        <w:p w14:paraId="0C1A16CE" w14:textId="54EBCE9B" w:rsidR="0022594E" w:rsidRDefault="0022594E">
          <w:pPr>
            <w:pStyle w:val="TOC3"/>
            <w:tabs>
              <w:tab w:val="left" w:pos="1985"/>
            </w:tabs>
            <w:rPr>
              <w:color w:val="auto"/>
              <w:sz w:val="24"/>
              <w:szCs w:val="24"/>
            </w:rPr>
          </w:pPr>
          <w:hyperlink w:anchor="_Toc228181177" w:history="1">
            <w:r w:rsidRPr="00561470">
              <w:rPr>
                <w:rStyle w:val="Hyperlink"/>
              </w:rPr>
              <w:t>8.7.1</w:t>
            </w:r>
            <w:r>
              <w:rPr>
                <w:color w:val="auto"/>
                <w:sz w:val="24"/>
                <w:szCs w:val="24"/>
              </w:rPr>
              <w:tab/>
            </w:r>
            <w:r w:rsidRPr="00561470">
              <w:rPr>
                <w:rStyle w:val="Hyperlink"/>
              </w:rPr>
              <w:t>Key impacts</w:t>
            </w:r>
            <w:r>
              <w:rPr>
                <w:webHidden/>
              </w:rPr>
              <w:tab/>
            </w:r>
            <w:r>
              <w:rPr>
                <w:webHidden/>
              </w:rPr>
              <w:fldChar w:fldCharType="begin"/>
            </w:r>
            <w:r>
              <w:rPr>
                <w:webHidden/>
              </w:rPr>
              <w:instrText xml:space="preserve"> PAGEREF _Toc228181177 \h </w:instrText>
            </w:r>
            <w:r>
              <w:rPr>
                <w:webHidden/>
              </w:rPr>
            </w:r>
            <w:r>
              <w:rPr>
                <w:webHidden/>
              </w:rPr>
              <w:fldChar w:fldCharType="separate"/>
            </w:r>
            <w:r>
              <w:rPr>
                <w:webHidden/>
              </w:rPr>
              <w:t>8-22</w:t>
            </w:r>
            <w:r>
              <w:rPr>
                <w:webHidden/>
              </w:rPr>
              <w:fldChar w:fldCharType="end"/>
            </w:r>
          </w:hyperlink>
        </w:p>
        <w:p w14:paraId="5FE99435" w14:textId="488E8368" w:rsidR="0022594E" w:rsidRDefault="0022594E">
          <w:pPr>
            <w:pStyle w:val="TOC3"/>
            <w:tabs>
              <w:tab w:val="left" w:pos="1985"/>
            </w:tabs>
            <w:rPr>
              <w:color w:val="auto"/>
              <w:sz w:val="24"/>
              <w:szCs w:val="24"/>
            </w:rPr>
          </w:pPr>
          <w:hyperlink w:anchor="_Toc228181178" w:history="1">
            <w:r w:rsidRPr="00561470">
              <w:rPr>
                <w:rStyle w:val="Hyperlink"/>
              </w:rPr>
              <w:t>8.7.2</w:t>
            </w:r>
            <w:r>
              <w:rPr>
                <w:color w:val="auto"/>
                <w:sz w:val="24"/>
                <w:szCs w:val="24"/>
              </w:rPr>
              <w:tab/>
            </w:r>
            <w:r w:rsidRPr="00561470">
              <w:rPr>
                <w:rStyle w:val="Hyperlink"/>
              </w:rPr>
              <w:t>Other impacts</w:t>
            </w:r>
            <w:r>
              <w:rPr>
                <w:webHidden/>
              </w:rPr>
              <w:tab/>
            </w:r>
            <w:r>
              <w:rPr>
                <w:webHidden/>
              </w:rPr>
              <w:fldChar w:fldCharType="begin"/>
            </w:r>
            <w:r>
              <w:rPr>
                <w:webHidden/>
              </w:rPr>
              <w:instrText xml:space="preserve"> PAGEREF _Toc228181178 \h </w:instrText>
            </w:r>
            <w:r>
              <w:rPr>
                <w:webHidden/>
              </w:rPr>
            </w:r>
            <w:r>
              <w:rPr>
                <w:webHidden/>
              </w:rPr>
              <w:fldChar w:fldCharType="separate"/>
            </w:r>
            <w:r>
              <w:rPr>
                <w:webHidden/>
              </w:rPr>
              <w:t>8-22</w:t>
            </w:r>
            <w:r>
              <w:rPr>
                <w:webHidden/>
              </w:rPr>
              <w:fldChar w:fldCharType="end"/>
            </w:r>
          </w:hyperlink>
        </w:p>
        <w:p w14:paraId="1EE79803" w14:textId="1A214155" w:rsidR="0022594E" w:rsidRDefault="0022594E">
          <w:pPr>
            <w:pStyle w:val="TOC2"/>
            <w:rPr>
              <w:color w:val="auto"/>
              <w:sz w:val="24"/>
              <w:szCs w:val="24"/>
            </w:rPr>
          </w:pPr>
          <w:hyperlink w:anchor="_Toc228181179" w:history="1">
            <w:r w:rsidRPr="00561470">
              <w:rPr>
                <w:rStyle w:val="Hyperlink"/>
              </w:rPr>
              <w:t>8.8</w:t>
            </w:r>
            <w:r>
              <w:rPr>
                <w:color w:val="auto"/>
                <w:sz w:val="24"/>
                <w:szCs w:val="24"/>
              </w:rPr>
              <w:tab/>
            </w:r>
            <w:r w:rsidRPr="00561470">
              <w:rPr>
                <w:rStyle w:val="Hyperlink"/>
              </w:rPr>
              <w:t>Decommissioning impact assessment</w:t>
            </w:r>
            <w:r>
              <w:rPr>
                <w:webHidden/>
              </w:rPr>
              <w:tab/>
            </w:r>
            <w:r>
              <w:rPr>
                <w:webHidden/>
              </w:rPr>
              <w:fldChar w:fldCharType="begin"/>
            </w:r>
            <w:r>
              <w:rPr>
                <w:webHidden/>
              </w:rPr>
              <w:instrText xml:space="preserve"> PAGEREF _Toc228181179 \h </w:instrText>
            </w:r>
            <w:r>
              <w:rPr>
                <w:webHidden/>
              </w:rPr>
            </w:r>
            <w:r>
              <w:rPr>
                <w:webHidden/>
              </w:rPr>
              <w:fldChar w:fldCharType="separate"/>
            </w:r>
            <w:r>
              <w:rPr>
                <w:webHidden/>
              </w:rPr>
              <w:t>8-29</w:t>
            </w:r>
            <w:r>
              <w:rPr>
                <w:webHidden/>
              </w:rPr>
              <w:fldChar w:fldCharType="end"/>
            </w:r>
          </w:hyperlink>
        </w:p>
        <w:p w14:paraId="35BF6E00" w14:textId="49C67118" w:rsidR="0022594E" w:rsidRDefault="0022594E">
          <w:pPr>
            <w:pStyle w:val="TOC3"/>
            <w:tabs>
              <w:tab w:val="left" w:pos="1985"/>
            </w:tabs>
            <w:rPr>
              <w:color w:val="auto"/>
              <w:sz w:val="24"/>
              <w:szCs w:val="24"/>
            </w:rPr>
          </w:pPr>
          <w:hyperlink w:anchor="_Toc228181180" w:history="1">
            <w:r w:rsidRPr="00561470">
              <w:rPr>
                <w:rStyle w:val="Hyperlink"/>
              </w:rPr>
              <w:t>8.8.1</w:t>
            </w:r>
            <w:r>
              <w:rPr>
                <w:color w:val="auto"/>
                <w:sz w:val="24"/>
                <w:szCs w:val="24"/>
              </w:rPr>
              <w:tab/>
            </w:r>
            <w:r w:rsidRPr="00561470">
              <w:rPr>
                <w:rStyle w:val="Hyperlink"/>
              </w:rPr>
              <w:t>Potential impacts and risks</w:t>
            </w:r>
            <w:r>
              <w:rPr>
                <w:webHidden/>
              </w:rPr>
              <w:tab/>
            </w:r>
            <w:r>
              <w:rPr>
                <w:webHidden/>
              </w:rPr>
              <w:fldChar w:fldCharType="begin"/>
            </w:r>
            <w:r>
              <w:rPr>
                <w:webHidden/>
              </w:rPr>
              <w:instrText xml:space="preserve"> PAGEREF _Toc228181180 \h </w:instrText>
            </w:r>
            <w:r>
              <w:rPr>
                <w:webHidden/>
              </w:rPr>
            </w:r>
            <w:r>
              <w:rPr>
                <w:webHidden/>
              </w:rPr>
              <w:fldChar w:fldCharType="separate"/>
            </w:r>
            <w:r>
              <w:rPr>
                <w:webHidden/>
              </w:rPr>
              <w:t>8-29</w:t>
            </w:r>
            <w:r>
              <w:rPr>
                <w:webHidden/>
              </w:rPr>
              <w:fldChar w:fldCharType="end"/>
            </w:r>
          </w:hyperlink>
        </w:p>
        <w:p w14:paraId="0BEBD7B6" w14:textId="1D01711C" w:rsidR="0022594E" w:rsidRDefault="0022594E">
          <w:pPr>
            <w:pStyle w:val="TOC2"/>
            <w:rPr>
              <w:color w:val="auto"/>
              <w:sz w:val="24"/>
              <w:szCs w:val="24"/>
            </w:rPr>
          </w:pPr>
          <w:hyperlink w:anchor="_Toc228181181" w:history="1">
            <w:r w:rsidRPr="00561470">
              <w:rPr>
                <w:rStyle w:val="Hyperlink"/>
              </w:rPr>
              <w:t>8.9</w:t>
            </w:r>
            <w:r>
              <w:rPr>
                <w:color w:val="auto"/>
                <w:sz w:val="24"/>
                <w:szCs w:val="24"/>
              </w:rPr>
              <w:tab/>
            </w:r>
            <w:r w:rsidRPr="00561470">
              <w:rPr>
                <w:rStyle w:val="Hyperlink"/>
              </w:rPr>
              <w:t>Cumulative impacts</w:t>
            </w:r>
            <w:r>
              <w:rPr>
                <w:webHidden/>
              </w:rPr>
              <w:tab/>
            </w:r>
            <w:r>
              <w:rPr>
                <w:webHidden/>
              </w:rPr>
              <w:fldChar w:fldCharType="begin"/>
            </w:r>
            <w:r>
              <w:rPr>
                <w:webHidden/>
              </w:rPr>
              <w:instrText xml:space="preserve"> PAGEREF _Toc228181181 \h </w:instrText>
            </w:r>
            <w:r>
              <w:rPr>
                <w:webHidden/>
              </w:rPr>
            </w:r>
            <w:r>
              <w:rPr>
                <w:webHidden/>
              </w:rPr>
              <w:fldChar w:fldCharType="separate"/>
            </w:r>
            <w:r>
              <w:rPr>
                <w:webHidden/>
              </w:rPr>
              <w:t>8-30</w:t>
            </w:r>
            <w:r>
              <w:rPr>
                <w:webHidden/>
              </w:rPr>
              <w:fldChar w:fldCharType="end"/>
            </w:r>
          </w:hyperlink>
        </w:p>
        <w:p w14:paraId="71BF0F32" w14:textId="17F25AB0" w:rsidR="0022594E" w:rsidRDefault="0022594E">
          <w:pPr>
            <w:pStyle w:val="TOC2"/>
            <w:rPr>
              <w:color w:val="auto"/>
              <w:sz w:val="24"/>
              <w:szCs w:val="24"/>
            </w:rPr>
          </w:pPr>
          <w:hyperlink w:anchor="_Toc228181182" w:history="1">
            <w:r w:rsidRPr="00561470">
              <w:rPr>
                <w:rStyle w:val="Hyperlink"/>
              </w:rPr>
              <w:t>8.10</w:t>
            </w:r>
            <w:r>
              <w:rPr>
                <w:color w:val="auto"/>
                <w:sz w:val="24"/>
                <w:szCs w:val="24"/>
              </w:rPr>
              <w:tab/>
            </w:r>
            <w:r w:rsidRPr="00561470">
              <w:rPr>
                <w:rStyle w:val="Hyperlink"/>
              </w:rPr>
              <w:t>Summary of mitigation, monitoring and contingency measures</w:t>
            </w:r>
            <w:r>
              <w:rPr>
                <w:webHidden/>
              </w:rPr>
              <w:tab/>
            </w:r>
            <w:r>
              <w:rPr>
                <w:webHidden/>
              </w:rPr>
              <w:fldChar w:fldCharType="begin"/>
            </w:r>
            <w:r>
              <w:rPr>
                <w:webHidden/>
              </w:rPr>
              <w:instrText xml:space="preserve"> PAGEREF _Toc228181182 \h </w:instrText>
            </w:r>
            <w:r>
              <w:rPr>
                <w:webHidden/>
              </w:rPr>
            </w:r>
            <w:r>
              <w:rPr>
                <w:webHidden/>
              </w:rPr>
              <w:fldChar w:fldCharType="separate"/>
            </w:r>
            <w:r>
              <w:rPr>
                <w:webHidden/>
              </w:rPr>
              <w:t>8-32</w:t>
            </w:r>
            <w:r>
              <w:rPr>
                <w:webHidden/>
              </w:rPr>
              <w:fldChar w:fldCharType="end"/>
            </w:r>
          </w:hyperlink>
        </w:p>
        <w:p w14:paraId="49B6E634" w14:textId="245CCADF" w:rsidR="0022594E" w:rsidRDefault="0022594E">
          <w:pPr>
            <w:pStyle w:val="TOC3"/>
            <w:tabs>
              <w:tab w:val="left" w:pos="1985"/>
            </w:tabs>
            <w:rPr>
              <w:color w:val="auto"/>
              <w:sz w:val="24"/>
              <w:szCs w:val="24"/>
            </w:rPr>
          </w:pPr>
          <w:hyperlink w:anchor="_Toc228181183" w:history="1">
            <w:r w:rsidRPr="00561470">
              <w:rPr>
                <w:rStyle w:val="Hyperlink"/>
              </w:rPr>
              <w:t>8.10.1</w:t>
            </w:r>
            <w:r>
              <w:rPr>
                <w:color w:val="auto"/>
                <w:sz w:val="24"/>
                <w:szCs w:val="24"/>
              </w:rPr>
              <w:tab/>
            </w:r>
            <w:r w:rsidRPr="00561470">
              <w:rPr>
                <w:rStyle w:val="Hyperlink"/>
              </w:rPr>
              <w:t>Mitigation measures</w:t>
            </w:r>
            <w:r>
              <w:rPr>
                <w:webHidden/>
              </w:rPr>
              <w:tab/>
            </w:r>
            <w:r>
              <w:rPr>
                <w:webHidden/>
              </w:rPr>
              <w:fldChar w:fldCharType="begin"/>
            </w:r>
            <w:r>
              <w:rPr>
                <w:webHidden/>
              </w:rPr>
              <w:instrText xml:space="preserve"> PAGEREF _Toc228181183 \h </w:instrText>
            </w:r>
            <w:r>
              <w:rPr>
                <w:webHidden/>
              </w:rPr>
            </w:r>
            <w:r>
              <w:rPr>
                <w:webHidden/>
              </w:rPr>
              <w:fldChar w:fldCharType="separate"/>
            </w:r>
            <w:r>
              <w:rPr>
                <w:webHidden/>
              </w:rPr>
              <w:t>8-32</w:t>
            </w:r>
            <w:r>
              <w:rPr>
                <w:webHidden/>
              </w:rPr>
              <w:fldChar w:fldCharType="end"/>
            </w:r>
          </w:hyperlink>
        </w:p>
        <w:p w14:paraId="08AA283E" w14:textId="1B6D1DC0" w:rsidR="0022594E" w:rsidRDefault="0022594E">
          <w:pPr>
            <w:pStyle w:val="TOC3"/>
            <w:tabs>
              <w:tab w:val="left" w:pos="1985"/>
            </w:tabs>
            <w:rPr>
              <w:color w:val="auto"/>
              <w:sz w:val="24"/>
              <w:szCs w:val="24"/>
            </w:rPr>
          </w:pPr>
          <w:hyperlink w:anchor="_Toc228181184" w:history="1">
            <w:r w:rsidRPr="00561470">
              <w:rPr>
                <w:rStyle w:val="Hyperlink"/>
              </w:rPr>
              <w:t>8.10.2</w:t>
            </w:r>
            <w:r>
              <w:rPr>
                <w:color w:val="auto"/>
                <w:sz w:val="24"/>
                <w:szCs w:val="24"/>
              </w:rPr>
              <w:tab/>
            </w:r>
            <w:r w:rsidRPr="00561470">
              <w:rPr>
                <w:rStyle w:val="Hyperlink"/>
              </w:rPr>
              <w:t>Monitoring and contingency measures</w:t>
            </w:r>
            <w:r>
              <w:rPr>
                <w:webHidden/>
              </w:rPr>
              <w:tab/>
            </w:r>
            <w:r>
              <w:rPr>
                <w:webHidden/>
              </w:rPr>
              <w:fldChar w:fldCharType="begin"/>
            </w:r>
            <w:r>
              <w:rPr>
                <w:webHidden/>
              </w:rPr>
              <w:instrText xml:space="preserve"> PAGEREF _Toc228181184 \h </w:instrText>
            </w:r>
            <w:r>
              <w:rPr>
                <w:webHidden/>
              </w:rPr>
            </w:r>
            <w:r>
              <w:rPr>
                <w:webHidden/>
              </w:rPr>
              <w:fldChar w:fldCharType="separate"/>
            </w:r>
            <w:r>
              <w:rPr>
                <w:webHidden/>
              </w:rPr>
              <w:t>8-32</w:t>
            </w:r>
            <w:r>
              <w:rPr>
                <w:webHidden/>
              </w:rPr>
              <w:fldChar w:fldCharType="end"/>
            </w:r>
          </w:hyperlink>
        </w:p>
        <w:p w14:paraId="02D693B7" w14:textId="5F0E1041" w:rsidR="0022594E" w:rsidRDefault="0022594E">
          <w:pPr>
            <w:pStyle w:val="TOC2"/>
            <w:rPr>
              <w:color w:val="auto"/>
              <w:sz w:val="24"/>
              <w:szCs w:val="24"/>
            </w:rPr>
          </w:pPr>
          <w:hyperlink w:anchor="_Toc228181185" w:history="1">
            <w:r w:rsidRPr="00561470">
              <w:rPr>
                <w:rStyle w:val="Hyperlink"/>
                <w:iCs/>
              </w:rPr>
              <w:t>8.11</w:t>
            </w:r>
            <w:r>
              <w:rPr>
                <w:color w:val="auto"/>
                <w:sz w:val="24"/>
                <w:szCs w:val="24"/>
              </w:rPr>
              <w:tab/>
            </w:r>
            <w:r w:rsidRPr="00561470">
              <w:rPr>
                <w:rStyle w:val="Hyperlink"/>
              </w:rPr>
              <w:t>Conclusion</w:t>
            </w:r>
            <w:r>
              <w:rPr>
                <w:webHidden/>
              </w:rPr>
              <w:tab/>
            </w:r>
            <w:r>
              <w:rPr>
                <w:webHidden/>
              </w:rPr>
              <w:fldChar w:fldCharType="begin"/>
            </w:r>
            <w:r>
              <w:rPr>
                <w:webHidden/>
              </w:rPr>
              <w:instrText xml:space="preserve"> PAGEREF _Toc228181185 \h </w:instrText>
            </w:r>
            <w:r>
              <w:rPr>
                <w:webHidden/>
              </w:rPr>
            </w:r>
            <w:r>
              <w:rPr>
                <w:webHidden/>
              </w:rPr>
              <w:fldChar w:fldCharType="separate"/>
            </w:r>
            <w:r>
              <w:rPr>
                <w:webHidden/>
              </w:rPr>
              <w:t>8-33</w:t>
            </w:r>
            <w:r>
              <w:rPr>
                <w:webHidden/>
              </w:rPr>
              <w:fldChar w:fldCharType="end"/>
            </w:r>
          </w:hyperlink>
        </w:p>
        <w:p w14:paraId="58BAD8DB" w14:textId="7CED8800"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06D0D81D" w14:textId="26053CE6" w:rsidR="004C62BA"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4908864" w:history="1">
        <w:r w:rsidR="004C62BA" w:rsidRPr="00537F8C">
          <w:rPr>
            <w:rStyle w:val="Hyperlink"/>
          </w:rPr>
          <w:t>Figure 8</w:t>
        </w:r>
        <w:r w:rsidR="004C62BA" w:rsidRPr="00537F8C">
          <w:rPr>
            <w:rStyle w:val="Hyperlink"/>
          </w:rPr>
          <w:noBreakHyphen/>
          <w:t>1</w:t>
        </w:r>
        <w:r w:rsidR="004C62BA">
          <w:rPr>
            <w:rFonts w:eastAsiaTheme="minorEastAsia"/>
            <w:color w:val="auto"/>
            <w:kern w:val="2"/>
            <w:sz w:val="24"/>
            <w:szCs w:val="24"/>
            <w:lang w:eastAsia="en-AU"/>
            <w14:ligatures w14:val="standardContextual"/>
          </w:rPr>
          <w:tab/>
        </w:r>
        <w:r w:rsidR="004C62BA" w:rsidRPr="00537F8C">
          <w:rPr>
            <w:rStyle w:val="Hyperlink"/>
          </w:rPr>
          <w:t>Coastal processes and sediment transport study area including profile locations for which model outputs were generated.</w:t>
        </w:r>
        <w:r w:rsidR="004C62BA">
          <w:rPr>
            <w:webHidden/>
          </w:rPr>
          <w:tab/>
        </w:r>
        <w:r w:rsidR="004C62BA">
          <w:rPr>
            <w:webHidden/>
          </w:rPr>
          <w:fldChar w:fldCharType="begin"/>
        </w:r>
        <w:r w:rsidR="004C62BA">
          <w:rPr>
            <w:webHidden/>
          </w:rPr>
          <w:instrText xml:space="preserve"> PAGEREF _Toc224908864 \h </w:instrText>
        </w:r>
        <w:r w:rsidR="004C62BA">
          <w:rPr>
            <w:webHidden/>
          </w:rPr>
        </w:r>
        <w:r w:rsidR="004C62BA">
          <w:rPr>
            <w:webHidden/>
          </w:rPr>
          <w:fldChar w:fldCharType="separate"/>
        </w:r>
        <w:r w:rsidR="004C62BA">
          <w:rPr>
            <w:webHidden/>
          </w:rPr>
          <w:t>8-6</w:t>
        </w:r>
        <w:r w:rsidR="004C62BA">
          <w:rPr>
            <w:webHidden/>
          </w:rPr>
          <w:fldChar w:fldCharType="end"/>
        </w:r>
      </w:hyperlink>
    </w:p>
    <w:p w14:paraId="14FF78D9" w14:textId="79259D9E" w:rsidR="004C62BA" w:rsidRDefault="004C62BA">
      <w:pPr>
        <w:pStyle w:val="TableofFigures"/>
        <w:rPr>
          <w:rFonts w:eastAsiaTheme="minorEastAsia"/>
          <w:color w:val="auto"/>
          <w:kern w:val="2"/>
          <w:sz w:val="24"/>
          <w:szCs w:val="24"/>
          <w:lang w:eastAsia="en-AU"/>
          <w14:ligatures w14:val="standardContextual"/>
        </w:rPr>
      </w:pPr>
      <w:hyperlink w:anchor="_Toc224908865" w:history="1">
        <w:r w:rsidRPr="00537F8C">
          <w:rPr>
            <w:rStyle w:val="Hyperlink"/>
          </w:rPr>
          <w:t>Figure 8</w:t>
        </w:r>
        <w:r w:rsidRPr="00537F8C">
          <w:rPr>
            <w:rStyle w:val="Hyperlink"/>
          </w:rPr>
          <w:noBreakHyphen/>
          <w:t>2</w:t>
        </w:r>
        <w:r>
          <w:rPr>
            <w:rFonts w:eastAsiaTheme="minorEastAsia"/>
            <w:color w:val="auto"/>
            <w:kern w:val="2"/>
            <w:sz w:val="24"/>
            <w:szCs w:val="24"/>
            <w:lang w:eastAsia="en-AU"/>
            <w14:ligatures w14:val="standardContextual"/>
          </w:rPr>
          <w:tab/>
        </w:r>
        <w:r w:rsidRPr="00537F8C">
          <w:rPr>
            <w:rStyle w:val="Hyperlink"/>
          </w:rPr>
          <w:t>Wind roses for the modelled wind fields at the centre of the offshore wind farm area from 1991 to 2020, and during years of intensified south-west storms (2004) and south-east storms (1999). Wind direction is from where the wind is blowing.</w:t>
        </w:r>
        <w:r>
          <w:rPr>
            <w:webHidden/>
          </w:rPr>
          <w:tab/>
        </w:r>
        <w:r>
          <w:rPr>
            <w:webHidden/>
          </w:rPr>
          <w:fldChar w:fldCharType="begin"/>
        </w:r>
        <w:r>
          <w:rPr>
            <w:webHidden/>
          </w:rPr>
          <w:instrText xml:space="preserve"> PAGEREF _Toc224908865 \h </w:instrText>
        </w:r>
        <w:r>
          <w:rPr>
            <w:webHidden/>
          </w:rPr>
        </w:r>
        <w:r>
          <w:rPr>
            <w:webHidden/>
          </w:rPr>
          <w:fldChar w:fldCharType="separate"/>
        </w:r>
        <w:r>
          <w:rPr>
            <w:webHidden/>
          </w:rPr>
          <w:t>8-10</w:t>
        </w:r>
        <w:r>
          <w:rPr>
            <w:webHidden/>
          </w:rPr>
          <w:fldChar w:fldCharType="end"/>
        </w:r>
      </w:hyperlink>
    </w:p>
    <w:p w14:paraId="27CBEC08" w14:textId="6FB2C265" w:rsidR="004C62BA" w:rsidRDefault="004C62BA">
      <w:pPr>
        <w:pStyle w:val="TableofFigures"/>
        <w:rPr>
          <w:rFonts w:eastAsiaTheme="minorEastAsia"/>
          <w:color w:val="auto"/>
          <w:kern w:val="2"/>
          <w:sz w:val="24"/>
          <w:szCs w:val="24"/>
          <w:lang w:eastAsia="en-AU"/>
          <w14:ligatures w14:val="standardContextual"/>
        </w:rPr>
      </w:pPr>
      <w:hyperlink w:anchor="_Toc224908866" w:history="1">
        <w:r w:rsidRPr="00537F8C">
          <w:rPr>
            <w:rStyle w:val="Hyperlink"/>
          </w:rPr>
          <w:t>Figure 8</w:t>
        </w:r>
        <w:r w:rsidRPr="00537F8C">
          <w:rPr>
            <w:rStyle w:val="Hyperlink"/>
          </w:rPr>
          <w:noBreakHyphen/>
          <w:t>3</w:t>
        </w:r>
        <w:r>
          <w:rPr>
            <w:rFonts w:eastAsiaTheme="minorEastAsia"/>
            <w:color w:val="auto"/>
            <w:kern w:val="2"/>
            <w:sz w:val="24"/>
            <w:szCs w:val="24"/>
            <w:lang w:eastAsia="en-AU"/>
            <w14:ligatures w14:val="standardContextual"/>
          </w:rPr>
          <w:tab/>
        </w:r>
        <w:r w:rsidRPr="00537F8C">
          <w:rPr>
            <w:rStyle w:val="Hyperlink"/>
          </w:rPr>
          <w:t>Current direction and magnitude inshore of the project area at the western AWAC (left) and eastern AWAC (right), respectively, that were deployed from September 2020 to September 2021. Current direction is where the current is flowing toward.</w:t>
        </w:r>
        <w:r>
          <w:rPr>
            <w:webHidden/>
          </w:rPr>
          <w:tab/>
        </w:r>
        <w:r>
          <w:rPr>
            <w:webHidden/>
          </w:rPr>
          <w:fldChar w:fldCharType="begin"/>
        </w:r>
        <w:r>
          <w:rPr>
            <w:webHidden/>
          </w:rPr>
          <w:instrText xml:space="preserve"> PAGEREF _Toc224908866 \h </w:instrText>
        </w:r>
        <w:r>
          <w:rPr>
            <w:webHidden/>
          </w:rPr>
        </w:r>
        <w:r>
          <w:rPr>
            <w:webHidden/>
          </w:rPr>
          <w:fldChar w:fldCharType="separate"/>
        </w:r>
        <w:r>
          <w:rPr>
            <w:webHidden/>
          </w:rPr>
          <w:t>8-11</w:t>
        </w:r>
        <w:r>
          <w:rPr>
            <w:webHidden/>
          </w:rPr>
          <w:fldChar w:fldCharType="end"/>
        </w:r>
      </w:hyperlink>
    </w:p>
    <w:p w14:paraId="552AC885" w14:textId="0C94A888" w:rsidR="004C62BA" w:rsidRDefault="004C62BA">
      <w:pPr>
        <w:pStyle w:val="TableofFigures"/>
        <w:rPr>
          <w:rFonts w:eastAsiaTheme="minorEastAsia"/>
          <w:color w:val="auto"/>
          <w:kern w:val="2"/>
          <w:sz w:val="24"/>
          <w:szCs w:val="24"/>
          <w:lang w:eastAsia="en-AU"/>
          <w14:ligatures w14:val="standardContextual"/>
        </w:rPr>
      </w:pPr>
      <w:hyperlink w:anchor="_Toc224908867" w:history="1">
        <w:r w:rsidRPr="00537F8C">
          <w:rPr>
            <w:rStyle w:val="Hyperlink"/>
          </w:rPr>
          <w:t>Figure 8</w:t>
        </w:r>
        <w:r w:rsidRPr="00537F8C">
          <w:rPr>
            <w:rStyle w:val="Hyperlink"/>
          </w:rPr>
          <w:noBreakHyphen/>
          <w:t>4</w:t>
        </w:r>
        <w:r>
          <w:rPr>
            <w:rFonts w:eastAsiaTheme="minorEastAsia"/>
            <w:color w:val="auto"/>
            <w:kern w:val="2"/>
            <w:sz w:val="24"/>
            <w:szCs w:val="24"/>
            <w:lang w:eastAsia="en-AU"/>
            <w14:ligatures w14:val="standardContextual"/>
          </w:rPr>
          <w:tab/>
        </w:r>
        <w:r w:rsidRPr="00537F8C">
          <w:rPr>
            <w:rStyle w:val="Hyperlink"/>
          </w:rPr>
          <w:t>Wave roses for the modelled wind fields at the centre of the offshore wind farm area from 1991 to 2020, and during years of intensified south-west storms (2004) and south-east storms (1999). Wave direction is where the wave is coming from.</w:t>
        </w:r>
        <w:r>
          <w:rPr>
            <w:webHidden/>
          </w:rPr>
          <w:tab/>
        </w:r>
        <w:r>
          <w:rPr>
            <w:webHidden/>
          </w:rPr>
          <w:fldChar w:fldCharType="begin"/>
        </w:r>
        <w:r>
          <w:rPr>
            <w:webHidden/>
          </w:rPr>
          <w:instrText xml:space="preserve"> PAGEREF _Toc224908867 \h </w:instrText>
        </w:r>
        <w:r>
          <w:rPr>
            <w:webHidden/>
          </w:rPr>
        </w:r>
        <w:r>
          <w:rPr>
            <w:webHidden/>
          </w:rPr>
          <w:fldChar w:fldCharType="separate"/>
        </w:r>
        <w:r>
          <w:rPr>
            <w:webHidden/>
          </w:rPr>
          <w:t>8-12</w:t>
        </w:r>
        <w:r>
          <w:rPr>
            <w:webHidden/>
          </w:rPr>
          <w:fldChar w:fldCharType="end"/>
        </w:r>
      </w:hyperlink>
    </w:p>
    <w:p w14:paraId="655B7972" w14:textId="56558E02" w:rsidR="004C62BA" w:rsidRDefault="004C62BA">
      <w:pPr>
        <w:pStyle w:val="TableofFigures"/>
        <w:rPr>
          <w:rFonts w:eastAsiaTheme="minorEastAsia"/>
          <w:color w:val="auto"/>
          <w:kern w:val="2"/>
          <w:sz w:val="24"/>
          <w:szCs w:val="24"/>
          <w:lang w:eastAsia="en-AU"/>
          <w14:ligatures w14:val="standardContextual"/>
        </w:rPr>
      </w:pPr>
      <w:hyperlink w:anchor="_Toc224908868" w:history="1">
        <w:r w:rsidRPr="00537F8C">
          <w:rPr>
            <w:rStyle w:val="Hyperlink"/>
          </w:rPr>
          <w:t>Figure 8</w:t>
        </w:r>
        <w:r w:rsidRPr="00537F8C">
          <w:rPr>
            <w:rStyle w:val="Hyperlink"/>
          </w:rPr>
          <w:noBreakHyphen/>
          <w:t>5</w:t>
        </w:r>
        <w:r>
          <w:rPr>
            <w:rFonts w:eastAsiaTheme="minorEastAsia"/>
            <w:color w:val="auto"/>
            <w:kern w:val="2"/>
            <w:sz w:val="24"/>
            <w:szCs w:val="24"/>
            <w:lang w:eastAsia="en-AU"/>
            <w14:ligatures w14:val="standardContextual"/>
          </w:rPr>
          <w:tab/>
        </w:r>
        <w:r w:rsidRPr="00537F8C">
          <w:rPr>
            <w:rStyle w:val="Hyperlink"/>
          </w:rPr>
          <w:t>Predicted annual average longshore sediment-transport across specified profiles for model results from 1991 to 2020</w:t>
        </w:r>
        <w:r>
          <w:rPr>
            <w:webHidden/>
          </w:rPr>
          <w:tab/>
        </w:r>
        <w:r>
          <w:rPr>
            <w:webHidden/>
          </w:rPr>
          <w:fldChar w:fldCharType="begin"/>
        </w:r>
        <w:r>
          <w:rPr>
            <w:webHidden/>
          </w:rPr>
          <w:instrText xml:space="preserve"> PAGEREF _Toc224908868 \h </w:instrText>
        </w:r>
        <w:r>
          <w:rPr>
            <w:webHidden/>
          </w:rPr>
        </w:r>
        <w:r>
          <w:rPr>
            <w:webHidden/>
          </w:rPr>
          <w:fldChar w:fldCharType="separate"/>
        </w:r>
        <w:r>
          <w:rPr>
            <w:webHidden/>
          </w:rPr>
          <w:t>8-13</w:t>
        </w:r>
        <w:r>
          <w:rPr>
            <w:webHidden/>
          </w:rPr>
          <w:fldChar w:fldCharType="end"/>
        </w:r>
      </w:hyperlink>
    </w:p>
    <w:p w14:paraId="014EF02C" w14:textId="48562F6D" w:rsidR="004C62BA" w:rsidRDefault="004C62BA">
      <w:pPr>
        <w:pStyle w:val="TableofFigures"/>
        <w:rPr>
          <w:rFonts w:eastAsiaTheme="minorEastAsia"/>
          <w:color w:val="auto"/>
          <w:kern w:val="2"/>
          <w:sz w:val="24"/>
          <w:szCs w:val="24"/>
          <w:lang w:eastAsia="en-AU"/>
          <w14:ligatures w14:val="standardContextual"/>
        </w:rPr>
      </w:pPr>
      <w:hyperlink w:anchor="_Toc224908869" w:history="1">
        <w:r w:rsidRPr="00537F8C">
          <w:rPr>
            <w:rStyle w:val="Hyperlink"/>
          </w:rPr>
          <w:t>Figure 8</w:t>
        </w:r>
        <w:r w:rsidRPr="00537F8C">
          <w:rPr>
            <w:rStyle w:val="Hyperlink"/>
          </w:rPr>
          <w:noBreakHyphen/>
          <w:t>6</w:t>
        </w:r>
        <w:r>
          <w:rPr>
            <w:rFonts w:eastAsiaTheme="minorEastAsia"/>
            <w:color w:val="auto"/>
            <w:kern w:val="2"/>
            <w:sz w:val="24"/>
            <w:szCs w:val="24"/>
            <w:lang w:eastAsia="en-AU"/>
            <w14:ligatures w14:val="standardContextual"/>
          </w:rPr>
          <w:tab/>
        </w:r>
        <w:r w:rsidRPr="00537F8C">
          <w:rPr>
            <w:rStyle w:val="Hyperlink"/>
          </w:rPr>
          <w:t>Predicted annual average accumulation of sediment between specified profiles for model results from 1991 to 2020</w:t>
        </w:r>
        <w:r>
          <w:rPr>
            <w:webHidden/>
          </w:rPr>
          <w:tab/>
        </w:r>
        <w:r>
          <w:rPr>
            <w:webHidden/>
          </w:rPr>
          <w:fldChar w:fldCharType="begin"/>
        </w:r>
        <w:r>
          <w:rPr>
            <w:webHidden/>
          </w:rPr>
          <w:instrText xml:space="preserve"> PAGEREF _Toc224908869 \h </w:instrText>
        </w:r>
        <w:r>
          <w:rPr>
            <w:webHidden/>
          </w:rPr>
        </w:r>
        <w:r>
          <w:rPr>
            <w:webHidden/>
          </w:rPr>
          <w:fldChar w:fldCharType="separate"/>
        </w:r>
        <w:r>
          <w:rPr>
            <w:webHidden/>
          </w:rPr>
          <w:t>8-13</w:t>
        </w:r>
        <w:r>
          <w:rPr>
            <w:webHidden/>
          </w:rPr>
          <w:fldChar w:fldCharType="end"/>
        </w:r>
      </w:hyperlink>
    </w:p>
    <w:p w14:paraId="4C606EB9" w14:textId="449FD06C" w:rsidR="004C62BA" w:rsidRDefault="004C62BA">
      <w:pPr>
        <w:pStyle w:val="TableofFigures"/>
        <w:rPr>
          <w:rFonts w:eastAsiaTheme="minorEastAsia"/>
          <w:color w:val="auto"/>
          <w:kern w:val="2"/>
          <w:sz w:val="24"/>
          <w:szCs w:val="24"/>
          <w:lang w:eastAsia="en-AU"/>
          <w14:ligatures w14:val="standardContextual"/>
        </w:rPr>
      </w:pPr>
      <w:hyperlink w:anchor="_Toc224908870" w:history="1">
        <w:r w:rsidRPr="00537F8C">
          <w:rPr>
            <w:rStyle w:val="Hyperlink"/>
          </w:rPr>
          <w:t>Figure 8</w:t>
        </w:r>
        <w:r w:rsidRPr="00537F8C">
          <w:rPr>
            <w:rStyle w:val="Hyperlink"/>
          </w:rPr>
          <w:noBreakHyphen/>
          <w:t>7</w:t>
        </w:r>
        <w:r>
          <w:rPr>
            <w:rFonts w:eastAsiaTheme="minorEastAsia"/>
            <w:color w:val="auto"/>
            <w:kern w:val="2"/>
            <w:sz w:val="24"/>
            <w:szCs w:val="24"/>
            <w:lang w:eastAsia="en-AU"/>
            <w14:ligatures w14:val="standardContextual"/>
          </w:rPr>
          <w:tab/>
        </w:r>
        <w:r w:rsidRPr="00537F8C">
          <w:rPr>
            <w:rStyle w:val="Hyperlink"/>
          </w:rPr>
          <w:t>Profile locations in the context of the offshore wind farm area footprint</w:t>
        </w:r>
        <w:r>
          <w:rPr>
            <w:webHidden/>
          </w:rPr>
          <w:tab/>
        </w:r>
        <w:r>
          <w:rPr>
            <w:webHidden/>
          </w:rPr>
          <w:fldChar w:fldCharType="begin"/>
        </w:r>
        <w:r>
          <w:rPr>
            <w:webHidden/>
          </w:rPr>
          <w:instrText xml:space="preserve"> PAGEREF _Toc224908870 \h </w:instrText>
        </w:r>
        <w:r>
          <w:rPr>
            <w:webHidden/>
          </w:rPr>
        </w:r>
        <w:r>
          <w:rPr>
            <w:webHidden/>
          </w:rPr>
          <w:fldChar w:fldCharType="separate"/>
        </w:r>
        <w:r>
          <w:rPr>
            <w:webHidden/>
          </w:rPr>
          <w:t>8-14</w:t>
        </w:r>
        <w:r>
          <w:rPr>
            <w:webHidden/>
          </w:rPr>
          <w:fldChar w:fldCharType="end"/>
        </w:r>
      </w:hyperlink>
    </w:p>
    <w:p w14:paraId="2A848587" w14:textId="53B40BC9" w:rsidR="004C62BA" w:rsidRDefault="004C62BA">
      <w:pPr>
        <w:pStyle w:val="TableofFigures"/>
        <w:rPr>
          <w:rFonts w:eastAsiaTheme="minorEastAsia"/>
          <w:color w:val="auto"/>
          <w:kern w:val="2"/>
          <w:sz w:val="24"/>
          <w:szCs w:val="24"/>
          <w:lang w:eastAsia="en-AU"/>
          <w14:ligatures w14:val="standardContextual"/>
        </w:rPr>
      </w:pPr>
      <w:hyperlink w:anchor="_Toc224908871" w:history="1">
        <w:r w:rsidRPr="00537F8C">
          <w:rPr>
            <w:rStyle w:val="Hyperlink"/>
          </w:rPr>
          <w:t>Figure 8</w:t>
        </w:r>
        <w:r w:rsidRPr="00537F8C">
          <w:rPr>
            <w:rStyle w:val="Hyperlink"/>
          </w:rPr>
          <w:noBreakHyphen/>
          <w:t>8</w:t>
        </w:r>
        <w:r>
          <w:rPr>
            <w:rFonts w:eastAsiaTheme="minorEastAsia"/>
            <w:color w:val="auto"/>
            <w:kern w:val="2"/>
            <w:sz w:val="24"/>
            <w:szCs w:val="24"/>
            <w:lang w:eastAsia="en-AU"/>
            <w14:ligatures w14:val="standardContextual"/>
          </w:rPr>
          <w:tab/>
        </w:r>
        <w:r w:rsidRPr="00537F8C">
          <w:rPr>
            <w:rStyle w:val="Hyperlink"/>
          </w:rPr>
          <w:t>Total shoreline changes from Corner Inlet to Seaspray since 1988, as determined by satellite imagery. Red areas indicate a decrease in shoreline while blue areas indicate an increase in shoreline.</w:t>
        </w:r>
        <w:r>
          <w:rPr>
            <w:webHidden/>
          </w:rPr>
          <w:tab/>
        </w:r>
        <w:r>
          <w:rPr>
            <w:webHidden/>
          </w:rPr>
          <w:fldChar w:fldCharType="begin"/>
        </w:r>
        <w:r>
          <w:rPr>
            <w:webHidden/>
          </w:rPr>
          <w:instrText xml:space="preserve"> PAGEREF _Toc224908871 \h </w:instrText>
        </w:r>
        <w:r>
          <w:rPr>
            <w:webHidden/>
          </w:rPr>
        </w:r>
        <w:r>
          <w:rPr>
            <w:webHidden/>
          </w:rPr>
          <w:fldChar w:fldCharType="separate"/>
        </w:r>
        <w:r>
          <w:rPr>
            <w:webHidden/>
          </w:rPr>
          <w:t>8-15</w:t>
        </w:r>
        <w:r>
          <w:rPr>
            <w:webHidden/>
          </w:rPr>
          <w:fldChar w:fldCharType="end"/>
        </w:r>
      </w:hyperlink>
    </w:p>
    <w:p w14:paraId="39035493" w14:textId="3742FFFF" w:rsidR="004C62BA" w:rsidRDefault="004C62BA">
      <w:pPr>
        <w:pStyle w:val="TableofFigures"/>
        <w:rPr>
          <w:rFonts w:eastAsiaTheme="minorEastAsia"/>
          <w:color w:val="auto"/>
          <w:kern w:val="2"/>
          <w:sz w:val="24"/>
          <w:szCs w:val="24"/>
          <w:lang w:eastAsia="en-AU"/>
          <w14:ligatures w14:val="standardContextual"/>
        </w:rPr>
      </w:pPr>
      <w:hyperlink w:anchor="_Toc224908872" w:history="1">
        <w:r w:rsidRPr="00537F8C">
          <w:rPr>
            <w:rStyle w:val="Hyperlink"/>
          </w:rPr>
          <w:t>Figure 8</w:t>
        </w:r>
        <w:r w:rsidRPr="00537F8C">
          <w:rPr>
            <w:rStyle w:val="Hyperlink"/>
          </w:rPr>
          <w:noBreakHyphen/>
          <w:t>9</w:t>
        </w:r>
        <w:r>
          <w:rPr>
            <w:rFonts w:eastAsiaTheme="minorEastAsia"/>
            <w:color w:val="auto"/>
            <w:kern w:val="2"/>
            <w:sz w:val="24"/>
            <w:szCs w:val="24"/>
            <w:lang w:eastAsia="en-AU"/>
            <w14:ligatures w14:val="standardContextual"/>
          </w:rPr>
          <w:tab/>
        </w:r>
        <w:r w:rsidRPr="00537F8C">
          <w:rPr>
            <w:rStyle w:val="Hyperlink"/>
          </w:rPr>
          <w:t>Receptor groups for the coastal processes and sediment transport impact assessment</w:t>
        </w:r>
        <w:r>
          <w:rPr>
            <w:webHidden/>
          </w:rPr>
          <w:tab/>
        </w:r>
        <w:r>
          <w:rPr>
            <w:webHidden/>
          </w:rPr>
          <w:fldChar w:fldCharType="begin"/>
        </w:r>
        <w:r>
          <w:rPr>
            <w:webHidden/>
          </w:rPr>
          <w:instrText xml:space="preserve"> PAGEREF _Toc224908872 \h </w:instrText>
        </w:r>
        <w:r>
          <w:rPr>
            <w:webHidden/>
          </w:rPr>
        </w:r>
        <w:r>
          <w:rPr>
            <w:webHidden/>
          </w:rPr>
          <w:fldChar w:fldCharType="separate"/>
        </w:r>
        <w:r>
          <w:rPr>
            <w:webHidden/>
          </w:rPr>
          <w:t>8-19</w:t>
        </w:r>
        <w:r>
          <w:rPr>
            <w:webHidden/>
          </w:rPr>
          <w:fldChar w:fldCharType="end"/>
        </w:r>
      </w:hyperlink>
    </w:p>
    <w:p w14:paraId="10313BF9" w14:textId="4FD05EA6"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2368B605" w14:textId="3169EF43" w:rsidR="004C62BA"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4908873" w:history="1">
        <w:r w:rsidR="004C62BA" w:rsidRPr="00A92F94">
          <w:rPr>
            <w:rStyle w:val="Hyperlink"/>
          </w:rPr>
          <w:t>Table 8</w:t>
        </w:r>
        <w:r w:rsidR="004C62BA" w:rsidRPr="00A92F94">
          <w:rPr>
            <w:rStyle w:val="Hyperlink"/>
          </w:rPr>
          <w:noBreakHyphen/>
          <w:t>1</w:t>
        </w:r>
        <w:r w:rsidR="004C62BA">
          <w:rPr>
            <w:rFonts w:eastAsiaTheme="minorEastAsia"/>
            <w:color w:val="auto"/>
            <w:kern w:val="2"/>
            <w:sz w:val="24"/>
            <w:szCs w:val="24"/>
            <w:lang w:eastAsia="en-AU"/>
            <w14:ligatures w14:val="standardContextual"/>
          </w:rPr>
          <w:tab/>
        </w:r>
        <w:r w:rsidR="004C62BA" w:rsidRPr="00A92F94">
          <w:rPr>
            <w:rStyle w:val="Hyperlink"/>
          </w:rPr>
          <w:t>Key legislation, policy, guidelines and standards</w:t>
        </w:r>
        <w:r w:rsidR="004C62BA">
          <w:rPr>
            <w:webHidden/>
          </w:rPr>
          <w:tab/>
        </w:r>
        <w:r w:rsidR="004C62BA">
          <w:rPr>
            <w:webHidden/>
          </w:rPr>
          <w:fldChar w:fldCharType="begin"/>
        </w:r>
        <w:r w:rsidR="004C62BA">
          <w:rPr>
            <w:webHidden/>
          </w:rPr>
          <w:instrText xml:space="preserve"> PAGEREF _Toc224908873 \h </w:instrText>
        </w:r>
        <w:r w:rsidR="004C62BA">
          <w:rPr>
            <w:webHidden/>
          </w:rPr>
        </w:r>
        <w:r w:rsidR="004C62BA">
          <w:rPr>
            <w:webHidden/>
          </w:rPr>
          <w:fldChar w:fldCharType="separate"/>
        </w:r>
        <w:r w:rsidR="004C62BA">
          <w:rPr>
            <w:webHidden/>
          </w:rPr>
          <w:t>8-3</w:t>
        </w:r>
        <w:r w:rsidR="004C62BA">
          <w:rPr>
            <w:webHidden/>
          </w:rPr>
          <w:fldChar w:fldCharType="end"/>
        </w:r>
      </w:hyperlink>
    </w:p>
    <w:p w14:paraId="031B9CAF" w14:textId="2B40CCDC" w:rsidR="004C62BA" w:rsidRDefault="004C62BA">
      <w:pPr>
        <w:pStyle w:val="TableofFigures"/>
        <w:rPr>
          <w:rFonts w:eastAsiaTheme="minorEastAsia"/>
          <w:color w:val="auto"/>
          <w:kern w:val="2"/>
          <w:sz w:val="24"/>
          <w:szCs w:val="24"/>
          <w:lang w:eastAsia="en-AU"/>
          <w14:ligatures w14:val="standardContextual"/>
        </w:rPr>
      </w:pPr>
      <w:hyperlink w:anchor="_Toc224908874" w:history="1">
        <w:r w:rsidRPr="00A92F94">
          <w:rPr>
            <w:rStyle w:val="Hyperlink"/>
          </w:rPr>
          <w:t>Table 8</w:t>
        </w:r>
        <w:r w:rsidRPr="00A92F94">
          <w:rPr>
            <w:rStyle w:val="Hyperlink"/>
          </w:rPr>
          <w:noBreakHyphen/>
          <w:t>2</w:t>
        </w:r>
        <w:r>
          <w:rPr>
            <w:rFonts w:eastAsiaTheme="minorEastAsia"/>
            <w:color w:val="auto"/>
            <w:kern w:val="2"/>
            <w:sz w:val="24"/>
            <w:szCs w:val="24"/>
            <w:lang w:eastAsia="en-AU"/>
            <w14:ligatures w14:val="standardContextual"/>
          </w:rPr>
          <w:tab/>
        </w:r>
        <w:r w:rsidRPr="00A92F94">
          <w:rPr>
            <w:rStyle w:val="Hyperlink"/>
          </w:rPr>
          <w:t>Geographic locations of modelled output profiles for the operation impact assessment</w:t>
        </w:r>
        <w:r>
          <w:rPr>
            <w:webHidden/>
          </w:rPr>
          <w:tab/>
        </w:r>
        <w:r>
          <w:rPr>
            <w:webHidden/>
          </w:rPr>
          <w:fldChar w:fldCharType="begin"/>
        </w:r>
        <w:r>
          <w:rPr>
            <w:webHidden/>
          </w:rPr>
          <w:instrText xml:space="preserve"> PAGEREF _Toc224908874 \h </w:instrText>
        </w:r>
        <w:r>
          <w:rPr>
            <w:webHidden/>
          </w:rPr>
        </w:r>
        <w:r>
          <w:rPr>
            <w:webHidden/>
          </w:rPr>
          <w:fldChar w:fldCharType="separate"/>
        </w:r>
        <w:r>
          <w:rPr>
            <w:webHidden/>
          </w:rPr>
          <w:t>8-7</w:t>
        </w:r>
        <w:r>
          <w:rPr>
            <w:webHidden/>
          </w:rPr>
          <w:fldChar w:fldCharType="end"/>
        </w:r>
      </w:hyperlink>
    </w:p>
    <w:p w14:paraId="5556A842" w14:textId="43E1B698" w:rsidR="004C62BA" w:rsidRDefault="004C62BA">
      <w:pPr>
        <w:pStyle w:val="TableofFigures"/>
        <w:rPr>
          <w:rFonts w:eastAsiaTheme="minorEastAsia"/>
          <w:color w:val="auto"/>
          <w:kern w:val="2"/>
          <w:sz w:val="24"/>
          <w:szCs w:val="24"/>
          <w:lang w:eastAsia="en-AU"/>
          <w14:ligatures w14:val="standardContextual"/>
        </w:rPr>
      </w:pPr>
      <w:hyperlink w:anchor="_Toc224908875" w:history="1">
        <w:r w:rsidRPr="00A92F94">
          <w:rPr>
            <w:rStyle w:val="Hyperlink"/>
          </w:rPr>
          <w:t>Table 8</w:t>
        </w:r>
        <w:r w:rsidRPr="00A92F94">
          <w:rPr>
            <w:rStyle w:val="Hyperlink"/>
          </w:rPr>
          <w:noBreakHyphen/>
          <w:t xml:space="preserve">3 </w:t>
        </w:r>
        <w:r>
          <w:rPr>
            <w:rFonts w:eastAsiaTheme="minorEastAsia"/>
            <w:color w:val="auto"/>
            <w:kern w:val="2"/>
            <w:sz w:val="24"/>
            <w:szCs w:val="24"/>
            <w:lang w:eastAsia="en-AU"/>
            <w14:ligatures w14:val="standardContextual"/>
          </w:rPr>
          <w:tab/>
        </w:r>
        <w:r w:rsidRPr="00A92F94">
          <w:rPr>
            <w:rStyle w:val="Hyperlink"/>
          </w:rPr>
          <w:t>Receptor groups for the impact assessment along with their respective jurisdiction, description and sensitivity to changes in coastal processes and sediment transport.</w:t>
        </w:r>
        <w:r>
          <w:rPr>
            <w:webHidden/>
          </w:rPr>
          <w:tab/>
        </w:r>
        <w:r>
          <w:rPr>
            <w:webHidden/>
          </w:rPr>
          <w:fldChar w:fldCharType="begin"/>
        </w:r>
        <w:r>
          <w:rPr>
            <w:webHidden/>
          </w:rPr>
          <w:instrText xml:space="preserve"> PAGEREF _Toc224908875 \h </w:instrText>
        </w:r>
        <w:r>
          <w:rPr>
            <w:webHidden/>
          </w:rPr>
        </w:r>
        <w:r>
          <w:rPr>
            <w:webHidden/>
          </w:rPr>
          <w:fldChar w:fldCharType="separate"/>
        </w:r>
        <w:r>
          <w:rPr>
            <w:webHidden/>
          </w:rPr>
          <w:t>8-16</w:t>
        </w:r>
        <w:r>
          <w:rPr>
            <w:webHidden/>
          </w:rPr>
          <w:fldChar w:fldCharType="end"/>
        </w:r>
      </w:hyperlink>
    </w:p>
    <w:p w14:paraId="7881DF24" w14:textId="7CE9582F" w:rsidR="004C62BA" w:rsidRDefault="004C62BA">
      <w:pPr>
        <w:pStyle w:val="TableofFigures"/>
        <w:rPr>
          <w:rFonts w:eastAsiaTheme="minorEastAsia"/>
          <w:color w:val="auto"/>
          <w:kern w:val="2"/>
          <w:sz w:val="24"/>
          <w:szCs w:val="24"/>
          <w:lang w:eastAsia="en-AU"/>
          <w14:ligatures w14:val="standardContextual"/>
        </w:rPr>
      </w:pPr>
      <w:hyperlink w:anchor="_Toc224908876" w:history="1">
        <w:r w:rsidRPr="00A92F94">
          <w:rPr>
            <w:rStyle w:val="Hyperlink"/>
          </w:rPr>
          <w:t>Table 8</w:t>
        </w:r>
        <w:r w:rsidRPr="00A92F94">
          <w:rPr>
            <w:rStyle w:val="Hyperlink"/>
          </w:rPr>
          <w:noBreakHyphen/>
          <w:t xml:space="preserve">4 </w:t>
        </w:r>
        <w:r>
          <w:rPr>
            <w:rFonts w:eastAsiaTheme="minorEastAsia"/>
            <w:color w:val="auto"/>
            <w:kern w:val="2"/>
            <w:sz w:val="24"/>
            <w:szCs w:val="24"/>
            <w:lang w:eastAsia="en-AU"/>
            <w14:ligatures w14:val="standardContextual"/>
          </w:rPr>
          <w:tab/>
        </w:r>
        <w:r w:rsidRPr="00A92F94">
          <w:rPr>
            <w:rStyle w:val="Hyperlink"/>
          </w:rPr>
          <w:t>Residual impacts from excavation of HDD exit pits and cable trenching resulting in changes to coastal processes and sediment transport</w:t>
        </w:r>
        <w:r>
          <w:rPr>
            <w:webHidden/>
          </w:rPr>
          <w:tab/>
        </w:r>
        <w:r>
          <w:rPr>
            <w:webHidden/>
          </w:rPr>
          <w:fldChar w:fldCharType="begin"/>
        </w:r>
        <w:r>
          <w:rPr>
            <w:webHidden/>
          </w:rPr>
          <w:instrText xml:space="preserve"> PAGEREF _Toc224908876 \h </w:instrText>
        </w:r>
        <w:r>
          <w:rPr>
            <w:webHidden/>
          </w:rPr>
        </w:r>
        <w:r>
          <w:rPr>
            <w:webHidden/>
          </w:rPr>
          <w:fldChar w:fldCharType="separate"/>
        </w:r>
        <w:r>
          <w:rPr>
            <w:webHidden/>
          </w:rPr>
          <w:t>8-21</w:t>
        </w:r>
        <w:r>
          <w:rPr>
            <w:webHidden/>
          </w:rPr>
          <w:fldChar w:fldCharType="end"/>
        </w:r>
      </w:hyperlink>
    </w:p>
    <w:p w14:paraId="295A5FE4" w14:textId="6AF35AC3" w:rsidR="004C62BA" w:rsidRDefault="004C62BA">
      <w:pPr>
        <w:pStyle w:val="TableofFigures"/>
        <w:rPr>
          <w:rFonts w:eastAsiaTheme="minorEastAsia"/>
          <w:color w:val="auto"/>
          <w:kern w:val="2"/>
          <w:sz w:val="24"/>
          <w:szCs w:val="24"/>
          <w:lang w:eastAsia="en-AU"/>
          <w14:ligatures w14:val="standardContextual"/>
        </w:rPr>
      </w:pPr>
      <w:hyperlink w:anchor="_Toc224908877" w:history="1">
        <w:r w:rsidRPr="00A92F94">
          <w:rPr>
            <w:rStyle w:val="Hyperlink"/>
          </w:rPr>
          <w:t>Table 8</w:t>
        </w:r>
        <w:r w:rsidRPr="00A92F94">
          <w:rPr>
            <w:rStyle w:val="Hyperlink"/>
          </w:rPr>
          <w:noBreakHyphen/>
          <w:t>5</w:t>
        </w:r>
        <w:r>
          <w:rPr>
            <w:rFonts w:eastAsiaTheme="minorEastAsia"/>
            <w:color w:val="auto"/>
            <w:kern w:val="2"/>
            <w:sz w:val="24"/>
            <w:szCs w:val="24"/>
            <w:lang w:eastAsia="en-AU"/>
            <w14:ligatures w14:val="standardContextual"/>
          </w:rPr>
          <w:tab/>
        </w:r>
        <w:r w:rsidRPr="00A92F94">
          <w:rPr>
            <w:rStyle w:val="Hyperlink"/>
          </w:rPr>
          <w:t>Residual impacts (consequence ratings) from changed wind climate including under climate change conditions</w:t>
        </w:r>
        <w:r>
          <w:rPr>
            <w:webHidden/>
          </w:rPr>
          <w:tab/>
        </w:r>
        <w:r>
          <w:rPr>
            <w:webHidden/>
          </w:rPr>
          <w:fldChar w:fldCharType="begin"/>
        </w:r>
        <w:r>
          <w:rPr>
            <w:webHidden/>
          </w:rPr>
          <w:instrText xml:space="preserve"> PAGEREF _Toc224908877 \h </w:instrText>
        </w:r>
        <w:r>
          <w:rPr>
            <w:webHidden/>
          </w:rPr>
        </w:r>
        <w:r>
          <w:rPr>
            <w:webHidden/>
          </w:rPr>
          <w:fldChar w:fldCharType="separate"/>
        </w:r>
        <w:r>
          <w:rPr>
            <w:webHidden/>
          </w:rPr>
          <w:t>8-23</w:t>
        </w:r>
        <w:r>
          <w:rPr>
            <w:webHidden/>
          </w:rPr>
          <w:fldChar w:fldCharType="end"/>
        </w:r>
      </w:hyperlink>
    </w:p>
    <w:p w14:paraId="0B1D7264" w14:textId="064AB794" w:rsidR="004C62BA" w:rsidRDefault="004C62BA">
      <w:pPr>
        <w:pStyle w:val="TableofFigures"/>
        <w:rPr>
          <w:rFonts w:eastAsiaTheme="minorEastAsia"/>
          <w:color w:val="auto"/>
          <w:kern w:val="2"/>
          <w:sz w:val="24"/>
          <w:szCs w:val="24"/>
          <w:lang w:eastAsia="en-AU"/>
          <w14:ligatures w14:val="standardContextual"/>
        </w:rPr>
      </w:pPr>
      <w:hyperlink w:anchor="_Toc224908878" w:history="1">
        <w:r w:rsidRPr="00A92F94">
          <w:rPr>
            <w:rStyle w:val="Hyperlink"/>
          </w:rPr>
          <w:t>Table 8</w:t>
        </w:r>
        <w:r w:rsidRPr="00A92F94">
          <w:rPr>
            <w:rStyle w:val="Hyperlink"/>
          </w:rPr>
          <w:noBreakHyphen/>
          <w:t xml:space="preserve">6 </w:t>
        </w:r>
        <w:r>
          <w:rPr>
            <w:rFonts w:eastAsiaTheme="minorEastAsia"/>
            <w:color w:val="auto"/>
            <w:kern w:val="2"/>
            <w:sz w:val="24"/>
            <w:szCs w:val="24"/>
            <w:lang w:eastAsia="en-AU"/>
            <w14:ligatures w14:val="standardContextual"/>
          </w:rPr>
          <w:tab/>
        </w:r>
        <w:r w:rsidRPr="00A92F94">
          <w:rPr>
            <w:rStyle w:val="Hyperlink"/>
          </w:rPr>
          <w:t>Residual impacts (consequence ratings) from changes to waves including under climate change conditions</w:t>
        </w:r>
        <w:r>
          <w:rPr>
            <w:webHidden/>
          </w:rPr>
          <w:tab/>
        </w:r>
        <w:r>
          <w:rPr>
            <w:webHidden/>
          </w:rPr>
          <w:fldChar w:fldCharType="begin"/>
        </w:r>
        <w:r>
          <w:rPr>
            <w:webHidden/>
          </w:rPr>
          <w:instrText xml:space="preserve"> PAGEREF _Toc224908878 \h </w:instrText>
        </w:r>
        <w:r>
          <w:rPr>
            <w:webHidden/>
          </w:rPr>
        </w:r>
        <w:r>
          <w:rPr>
            <w:webHidden/>
          </w:rPr>
          <w:fldChar w:fldCharType="separate"/>
        </w:r>
        <w:r>
          <w:rPr>
            <w:webHidden/>
          </w:rPr>
          <w:t>8-25</w:t>
        </w:r>
        <w:r>
          <w:rPr>
            <w:webHidden/>
          </w:rPr>
          <w:fldChar w:fldCharType="end"/>
        </w:r>
      </w:hyperlink>
    </w:p>
    <w:p w14:paraId="03BA2187" w14:textId="456E3965" w:rsidR="004C62BA" w:rsidRDefault="004C62BA">
      <w:pPr>
        <w:pStyle w:val="TableofFigures"/>
        <w:rPr>
          <w:rFonts w:eastAsiaTheme="minorEastAsia"/>
          <w:color w:val="auto"/>
          <w:kern w:val="2"/>
          <w:sz w:val="24"/>
          <w:szCs w:val="24"/>
          <w:lang w:eastAsia="en-AU"/>
          <w14:ligatures w14:val="standardContextual"/>
        </w:rPr>
      </w:pPr>
      <w:hyperlink w:anchor="_Toc224908879" w:history="1">
        <w:r w:rsidRPr="00A92F94">
          <w:rPr>
            <w:rStyle w:val="Hyperlink"/>
          </w:rPr>
          <w:t>Table 8</w:t>
        </w:r>
        <w:r w:rsidRPr="00A92F94">
          <w:rPr>
            <w:rStyle w:val="Hyperlink"/>
          </w:rPr>
          <w:noBreakHyphen/>
          <w:t xml:space="preserve">7 </w:t>
        </w:r>
        <w:r>
          <w:rPr>
            <w:rFonts w:eastAsiaTheme="minorEastAsia"/>
            <w:color w:val="auto"/>
            <w:kern w:val="2"/>
            <w:sz w:val="24"/>
            <w:szCs w:val="24"/>
            <w:lang w:eastAsia="en-AU"/>
            <w14:ligatures w14:val="standardContextual"/>
          </w:rPr>
          <w:tab/>
        </w:r>
        <w:r w:rsidRPr="00A92F94">
          <w:rPr>
            <w:rStyle w:val="Hyperlink"/>
          </w:rPr>
          <w:t>Residual impacts (consequence ratings) from changes to currents and tidal regime including under climate change conditions</w:t>
        </w:r>
        <w:r>
          <w:rPr>
            <w:webHidden/>
          </w:rPr>
          <w:tab/>
        </w:r>
        <w:r>
          <w:rPr>
            <w:webHidden/>
          </w:rPr>
          <w:fldChar w:fldCharType="begin"/>
        </w:r>
        <w:r>
          <w:rPr>
            <w:webHidden/>
          </w:rPr>
          <w:instrText xml:space="preserve"> PAGEREF _Toc224908879 \h </w:instrText>
        </w:r>
        <w:r>
          <w:rPr>
            <w:webHidden/>
          </w:rPr>
        </w:r>
        <w:r>
          <w:rPr>
            <w:webHidden/>
          </w:rPr>
          <w:fldChar w:fldCharType="separate"/>
        </w:r>
        <w:r>
          <w:rPr>
            <w:webHidden/>
          </w:rPr>
          <w:t>8-26</w:t>
        </w:r>
        <w:r>
          <w:rPr>
            <w:webHidden/>
          </w:rPr>
          <w:fldChar w:fldCharType="end"/>
        </w:r>
      </w:hyperlink>
    </w:p>
    <w:p w14:paraId="16A4D831" w14:textId="07EBADB8" w:rsidR="004C62BA" w:rsidRDefault="004C62BA">
      <w:pPr>
        <w:pStyle w:val="TableofFigures"/>
        <w:rPr>
          <w:rFonts w:eastAsiaTheme="minorEastAsia"/>
          <w:color w:val="auto"/>
          <w:kern w:val="2"/>
          <w:sz w:val="24"/>
          <w:szCs w:val="24"/>
          <w:lang w:eastAsia="en-AU"/>
          <w14:ligatures w14:val="standardContextual"/>
        </w:rPr>
      </w:pPr>
      <w:hyperlink w:anchor="_Toc224908880" w:history="1">
        <w:r w:rsidRPr="00A92F94">
          <w:rPr>
            <w:rStyle w:val="Hyperlink"/>
          </w:rPr>
          <w:t>Table 8</w:t>
        </w:r>
        <w:r w:rsidRPr="00A92F94">
          <w:rPr>
            <w:rStyle w:val="Hyperlink"/>
          </w:rPr>
          <w:noBreakHyphen/>
          <w:t xml:space="preserve">8 </w:t>
        </w:r>
        <w:r>
          <w:rPr>
            <w:rFonts w:eastAsiaTheme="minorEastAsia"/>
            <w:color w:val="auto"/>
            <w:kern w:val="2"/>
            <w:sz w:val="24"/>
            <w:szCs w:val="24"/>
            <w:lang w:eastAsia="en-AU"/>
            <w14:ligatures w14:val="standardContextual"/>
          </w:rPr>
          <w:tab/>
        </w:r>
        <w:r w:rsidRPr="00A92F94">
          <w:rPr>
            <w:rStyle w:val="Hyperlink"/>
          </w:rPr>
          <w:t>Residual impacts (consequence ratings) from changes to coastal sediment transport and coastal landforms including under climate change conditions</w:t>
        </w:r>
        <w:r>
          <w:rPr>
            <w:webHidden/>
          </w:rPr>
          <w:tab/>
        </w:r>
        <w:r>
          <w:rPr>
            <w:webHidden/>
          </w:rPr>
          <w:fldChar w:fldCharType="begin"/>
        </w:r>
        <w:r>
          <w:rPr>
            <w:webHidden/>
          </w:rPr>
          <w:instrText xml:space="preserve"> PAGEREF _Toc224908880 \h </w:instrText>
        </w:r>
        <w:r>
          <w:rPr>
            <w:webHidden/>
          </w:rPr>
        </w:r>
        <w:r>
          <w:rPr>
            <w:webHidden/>
          </w:rPr>
          <w:fldChar w:fldCharType="separate"/>
        </w:r>
        <w:r>
          <w:rPr>
            <w:webHidden/>
          </w:rPr>
          <w:t>8-28</w:t>
        </w:r>
        <w:r>
          <w:rPr>
            <w:webHidden/>
          </w:rPr>
          <w:fldChar w:fldCharType="end"/>
        </w:r>
      </w:hyperlink>
    </w:p>
    <w:p w14:paraId="4D06805B" w14:textId="3B5B700D" w:rsidR="004C62BA" w:rsidRDefault="004C62BA">
      <w:pPr>
        <w:pStyle w:val="TableofFigures"/>
        <w:rPr>
          <w:rFonts w:eastAsiaTheme="minorEastAsia"/>
          <w:color w:val="auto"/>
          <w:kern w:val="2"/>
          <w:sz w:val="24"/>
          <w:szCs w:val="24"/>
          <w:lang w:eastAsia="en-AU"/>
          <w14:ligatures w14:val="standardContextual"/>
        </w:rPr>
      </w:pPr>
      <w:hyperlink w:anchor="_Toc224908881" w:history="1">
        <w:r w:rsidRPr="00A92F94">
          <w:rPr>
            <w:rStyle w:val="Hyperlink"/>
          </w:rPr>
          <w:t>Table 8</w:t>
        </w:r>
        <w:r w:rsidRPr="00A92F94">
          <w:rPr>
            <w:rStyle w:val="Hyperlink"/>
          </w:rPr>
          <w:noBreakHyphen/>
          <w:t>9</w:t>
        </w:r>
        <w:r>
          <w:rPr>
            <w:rFonts w:eastAsiaTheme="minorEastAsia"/>
            <w:color w:val="auto"/>
            <w:kern w:val="2"/>
            <w:sz w:val="24"/>
            <w:szCs w:val="24"/>
            <w:lang w:eastAsia="en-AU"/>
            <w14:ligatures w14:val="standardContextual"/>
          </w:rPr>
          <w:tab/>
        </w:r>
        <w:r w:rsidRPr="00A92F94">
          <w:rPr>
            <w:rStyle w:val="Hyperlink"/>
          </w:rPr>
          <w:t>Projects assessed for cumulative impacts</w:t>
        </w:r>
        <w:r>
          <w:rPr>
            <w:webHidden/>
          </w:rPr>
          <w:tab/>
        </w:r>
        <w:r>
          <w:rPr>
            <w:webHidden/>
          </w:rPr>
          <w:fldChar w:fldCharType="begin"/>
        </w:r>
        <w:r>
          <w:rPr>
            <w:webHidden/>
          </w:rPr>
          <w:instrText xml:space="preserve"> PAGEREF _Toc224908881 \h </w:instrText>
        </w:r>
        <w:r>
          <w:rPr>
            <w:webHidden/>
          </w:rPr>
        </w:r>
        <w:r>
          <w:rPr>
            <w:webHidden/>
          </w:rPr>
          <w:fldChar w:fldCharType="separate"/>
        </w:r>
        <w:r>
          <w:rPr>
            <w:webHidden/>
          </w:rPr>
          <w:t>8-30</w:t>
        </w:r>
        <w:r>
          <w:rPr>
            <w:webHidden/>
          </w:rPr>
          <w:fldChar w:fldCharType="end"/>
        </w:r>
      </w:hyperlink>
    </w:p>
    <w:p w14:paraId="0D76F183" w14:textId="4BFB0C5E" w:rsidR="004C62BA" w:rsidRDefault="004C62BA">
      <w:pPr>
        <w:pStyle w:val="TableofFigures"/>
        <w:rPr>
          <w:rFonts w:eastAsiaTheme="minorEastAsia"/>
          <w:color w:val="auto"/>
          <w:kern w:val="2"/>
          <w:sz w:val="24"/>
          <w:szCs w:val="24"/>
          <w:lang w:eastAsia="en-AU"/>
          <w14:ligatures w14:val="standardContextual"/>
        </w:rPr>
      </w:pPr>
      <w:hyperlink w:anchor="_Toc224908882" w:history="1">
        <w:r w:rsidRPr="00A92F94">
          <w:rPr>
            <w:rStyle w:val="Hyperlink"/>
          </w:rPr>
          <w:t>Table 8</w:t>
        </w:r>
        <w:r w:rsidRPr="00A92F94">
          <w:rPr>
            <w:rStyle w:val="Hyperlink"/>
          </w:rPr>
          <w:noBreakHyphen/>
          <w:t xml:space="preserve">10 </w:t>
        </w:r>
        <w:r>
          <w:rPr>
            <w:rFonts w:eastAsiaTheme="minorEastAsia"/>
            <w:color w:val="auto"/>
            <w:kern w:val="2"/>
            <w:sz w:val="24"/>
            <w:szCs w:val="24"/>
            <w:lang w:eastAsia="en-AU"/>
            <w14:ligatures w14:val="standardContextual"/>
          </w:rPr>
          <w:tab/>
        </w:r>
        <w:r w:rsidRPr="00A92F94">
          <w:rPr>
            <w:rStyle w:val="Hyperlink"/>
          </w:rPr>
          <w:t>Monitoring and adaptive management relevant to coastal processes and sediment transport</w:t>
        </w:r>
        <w:r>
          <w:rPr>
            <w:webHidden/>
          </w:rPr>
          <w:tab/>
        </w:r>
        <w:r>
          <w:rPr>
            <w:webHidden/>
          </w:rPr>
          <w:fldChar w:fldCharType="begin"/>
        </w:r>
        <w:r>
          <w:rPr>
            <w:webHidden/>
          </w:rPr>
          <w:instrText xml:space="preserve"> PAGEREF _Toc224908882 \h </w:instrText>
        </w:r>
        <w:r>
          <w:rPr>
            <w:webHidden/>
          </w:rPr>
        </w:r>
        <w:r>
          <w:rPr>
            <w:webHidden/>
          </w:rPr>
          <w:fldChar w:fldCharType="separate"/>
        </w:r>
        <w:r>
          <w:rPr>
            <w:webHidden/>
          </w:rPr>
          <w:t>8-32</w:t>
        </w:r>
        <w:r>
          <w:rPr>
            <w:webHidden/>
          </w:rPr>
          <w:fldChar w:fldCharType="end"/>
        </w:r>
      </w:hyperlink>
    </w:p>
    <w:p w14:paraId="266C8230" w14:textId="271BE8E3"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60BB7E23" w14:textId="6EFA20FE" w:rsidR="00F216B6" w:rsidRPr="00F216B6" w:rsidRDefault="00F216B6" w:rsidP="003F4CB4">
      <w:pPr>
        <w:pStyle w:val="Heading1"/>
      </w:pPr>
      <w:bookmarkStart w:id="1" w:name="_Toc228181161"/>
      <w:r>
        <w:lastRenderedPageBreak/>
        <w:t xml:space="preserve">Coastal processes and </w:t>
      </w:r>
      <w:r w:rsidRPr="00F216B6">
        <w:t>sediment transport</w:t>
      </w:r>
      <w:bookmarkEnd w:id="1"/>
    </w:p>
    <w:p w14:paraId="469675B8" w14:textId="47832FE0" w:rsidR="008C159F" w:rsidRPr="008C159F" w:rsidRDefault="008C159F" w:rsidP="008C159F">
      <w:pPr>
        <w:pStyle w:val="Heading2"/>
      </w:pPr>
      <w:bookmarkStart w:id="2" w:name="_Heading_1"/>
      <w:bookmarkStart w:id="3" w:name="_Toc197699985"/>
      <w:bookmarkStart w:id="4" w:name="_Toc228181162"/>
      <w:bookmarkEnd w:id="2"/>
      <w:r>
        <w:t>Introduction</w:t>
      </w:r>
      <w:bookmarkEnd w:id="3"/>
      <w:bookmarkEnd w:id="4"/>
      <w:r>
        <w:t xml:space="preserve"> </w:t>
      </w:r>
    </w:p>
    <w:p w14:paraId="6FB32C39" w14:textId="7B347FB1" w:rsidR="0095470A" w:rsidRDefault="0089204D" w:rsidP="0095470A">
      <w:pPr>
        <w:pStyle w:val="BodyText"/>
      </w:pPr>
      <w:r w:rsidRPr="00144B6A">
        <w:rPr>
          <w:rStyle w:val="SubtleEmphasis"/>
          <w:i w:val="0"/>
          <w:color w:val="auto"/>
        </w:rPr>
        <w:t>This</w:t>
      </w:r>
      <w:r w:rsidRPr="00A4229D">
        <w:t xml:space="preserve"> </w:t>
      </w:r>
      <w:r w:rsidRPr="008C159F">
        <w:t xml:space="preserve">chapter </w:t>
      </w:r>
      <w:r w:rsidR="00612983">
        <w:t xml:space="preserve">summarises </w:t>
      </w:r>
      <w:r w:rsidRPr="008C159F">
        <w:t xml:space="preserve">the </w:t>
      </w:r>
      <w:r w:rsidR="73B4FEE1">
        <w:t xml:space="preserve">existing conditions related to coastal processes </w:t>
      </w:r>
      <w:r w:rsidR="2F166E10">
        <w:t xml:space="preserve">and sediment transport </w:t>
      </w:r>
      <w:r w:rsidR="73B4FEE1">
        <w:t>and assesses the</w:t>
      </w:r>
      <w:r w:rsidRPr="008C159F">
        <w:t xml:space="preserve"> </w:t>
      </w:r>
      <w:r w:rsidR="43974389">
        <w:t>i</w:t>
      </w:r>
      <w:r w:rsidR="65B6F61A">
        <w:t xml:space="preserve">mpacts </w:t>
      </w:r>
      <w:r w:rsidR="7B119677">
        <w:t>and risks</w:t>
      </w:r>
      <w:r w:rsidR="00152A0A">
        <w:t xml:space="preserve"> </w:t>
      </w:r>
      <w:r w:rsidR="776FDB70">
        <w:t>associated with</w:t>
      </w:r>
      <w:r w:rsidR="0095470A" w:rsidRPr="00BC7EF4">
        <w:t xml:space="preserve"> the construction, operation and decommissioning of the Star of the South </w:t>
      </w:r>
      <w:r w:rsidR="00302CE3">
        <w:t>O</w:t>
      </w:r>
      <w:r w:rsidR="008F297C">
        <w:t xml:space="preserve">ffshore </w:t>
      </w:r>
      <w:r w:rsidR="00302CE3">
        <w:t>W</w:t>
      </w:r>
      <w:r w:rsidR="008F297C">
        <w:t xml:space="preserve">ind </w:t>
      </w:r>
      <w:r w:rsidR="00302CE3">
        <w:t>F</w:t>
      </w:r>
      <w:r w:rsidR="008F297C">
        <w:t xml:space="preserve">arm </w:t>
      </w:r>
      <w:r w:rsidR="00302CE3">
        <w:t>P</w:t>
      </w:r>
      <w:r w:rsidR="0095470A" w:rsidRPr="00BC7EF4">
        <w:t>roject (the project</w:t>
      </w:r>
      <w:r w:rsidR="03DA54AF">
        <w:t>)</w:t>
      </w:r>
      <w:r w:rsidR="2AA12649">
        <w:t xml:space="preserve"> on coastal processes</w:t>
      </w:r>
      <w:r w:rsidR="03DA54AF">
        <w:t>.</w:t>
      </w:r>
      <w:r w:rsidR="0095470A" w:rsidRPr="00BC7EF4">
        <w:t xml:space="preserve"> The chapter describes how impacts will be avoided, minimised or managed. </w:t>
      </w:r>
    </w:p>
    <w:p w14:paraId="58EF3317" w14:textId="77777777" w:rsidR="00E837C9" w:rsidRPr="00C06C15" w:rsidRDefault="00E837C9" w:rsidP="00E837C9">
      <w:pPr>
        <w:pStyle w:val="BodyText"/>
      </w:pPr>
      <w:r w:rsidRPr="007D799B">
        <w:rPr>
          <w:rStyle w:val="Bold"/>
          <w:b w:val="0"/>
          <w:bCs/>
        </w:rPr>
        <w:t>Coastal processes</w:t>
      </w:r>
      <w:r w:rsidRPr="007D799B">
        <w:rPr>
          <w:b/>
          <w:bCs/>
        </w:rPr>
        <w:t xml:space="preserve"> </w:t>
      </w:r>
      <w:r w:rsidRPr="007D799B">
        <w:t>and</w:t>
      </w:r>
      <w:r w:rsidRPr="007D799B">
        <w:rPr>
          <w:b/>
          <w:bCs/>
        </w:rPr>
        <w:t xml:space="preserve"> </w:t>
      </w:r>
      <w:r w:rsidRPr="007D799B">
        <w:rPr>
          <w:rStyle w:val="Bold"/>
          <w:b w:val="0"/>
          <w:bCs/>
        </w:rPr>
        <w:t xml:space="preserve">sediment transport </w:t>
      </w:r>
      <w:r w:rsidRPr="00A344CB">
        <w:t>refers to the natural forces and interactions that shape coastlines over time which are primarily driven by waves, tides, currents and wind.</w:t>
      </w:r>
    </w:p>
    <w:p w14:paraId="25C65736" w14:textId="7D46204D" w:rsidR="0018771F" w:rsidRPr="00440341" w:rsidRDefault="00440341" w:rsidP="00440341">
      <w:pPr>
        <w:pStyle w:val="BodyText"/>
        <w:rPr>
          <w:i/>
        </w:rPr>
      </w:pPr>
      <w:r w:rsidRPr="0018771F">
        <w:rPr>
          <w:noProof/>
        </w:rPr>
        <mc:AlternateContent>
          <mc:Choice Requires="wps">
            <w:drawing>
              <wp:anchor distT="45720" distB="45720" distL="114300" distR="114300" simplePos="0" relativeHeight="251660288" behindDoc="0" locked="0" layoutInCell="1" allowOverlap="1" wp14:anchorId="3D18B687" wp14:editId="1ABDDA3F">
                <wp:simplePos x="0" y="0"/>
                <wp:positionH relativeFrom="margin">
                  <wp:posOffset>4445</wp:posOffset>
                </wp:positionH>
                <wp:positionV relativeFrom="paragraph">
                  <wp:posOffset>628650</wp:posOffset>
                </wp:positionV>
                <wp:extent cx="6106160" cy="3583305"/>
                <wp:effectExtent l="0" t="0" r="889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3583305"/>
                        </a:xfrm>
                        <a:prstGeom prst="rect">
                          <a:avLst/>
                        </a:prstGeom>
                        <a:solidFill>
                          <a:schemeClr val="bg2">
                            <a:lumMod val="20000"/>
                            <a:lumOff val="80000"/>
                          </a:schemeClr>
                        </a:solidFill>
                        <a:ln w="9525">
                          <a:noFill/>
                          <a:miter lim="800000"/>
                          <a:headEnd/>
                          <a:tailEnd/>
                        </a:ln>
                      </wps:spPr>
                      <wps:txbx>
                        <w:txbxContent>
                          <w:p w14:paraId="097EE4E6" w14:textId="76ABF02B" w:rsidR="003D0C2B" w:rsidRPr="007D799B" w:rsidRDefault="00BA7C96" w:rsidP="003D0C2B">
                            <w:pPr>
                              <w:pStyle w:val="BodyText"/>
                              <w:spacing w:line="240" w:lineRule="auto"/>
                              <w:rPr>
                                <w:b/>
                                <w:bCs/>
                              </w:rPr>
                            </w:pPr>
                            <w:r w:rsidRPr="00BA7C96">
                              <w:rPr>
                                <w:b/>
                                <w:bCs/>
                              </w:rPr>
                              <w:t xml:space="preserve">Other chapters that relate to or inform the </w:t>
                            </w:r>
                            <w:r>
                              <w:rPr>
                                <w:b/>
                                <w:bCs/>
                              </w:rPr>
                              <w:t>costal processes and sediment transport</w:t>
                            </w:r>
                            <w:r w:rsidRPr="00BA7C96">
                              <w:rPr>
                                <w:b/>
                                <w:bCs/>
                              </w:rPr>
                              <w:t xml:space="preserve"> assessment include:</w:t>
                            </w:r>
                          </w:p>
                          <w:p w14:paraId="64200506" w14:textId="11CE67C6" w:rsidR="003D0C2B" w:rsidRPr="005C6826" w:rsidRDefault="003D0C2B" w:rsidP="003D0C2B">
                            <w:pPr>
                              <w:pStyle w:val="BodyText"/>
                              <w:spacing w:line="240" w:lineRule="auto"/>
                              <w:rPr>
                                <w:rStyle w:val="Italics"/>
                              </w:rPr>
                            </w:pPr>
                            <w:r w:rsidRPr="005C6826">
                              <w:rPr>
                                <w:rStyle w:val="Italics"/>
                              </w:rPr>
                              <w:t xml:space="preserve">Chapter </w:t>
                            </w:r>
                            <w:r w:rsidR="005E1627">
                              <w:rPr>
                                <w:rStyle w:val="Italics"/>
                              </w:rPr>
                              <w:t>9</w:t>
                            </w:r>
                            <w:r w:rsidRPr="005C6826">
                              <w:rPr>
                                <w:rStyle w:val="Italics"/>
                              </w:rPr>
                              <w:t xml:space="preserve"> </w:t>
                            </w:r>
                            <w:r w:rsidR="00440341" w:rsidRPr="005C6826">
                              <w:rPr>
                                <w:rStyle w:val="Italics"/>
                              </w:rPr>
                              <w:t xml:space="preserve">– </w:t>
                            </w:r>
                            <w:r w:rsidRPr="005C6826">
                              <w:rPr>
                                <w:rStyle w:val="Italics"/>
                              </w:rPr>
                              <w:t>Benthic ecology</w:t>
                            </w:r>
                          </w:p>
                          <w:p w14:paraId="3B6D9D3C" w14:textId="366FCE3A"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10</w:t>
                            </w:r>
                            <w:r w:rsidRPr="005C6826">
                              <w:rPr>
                                <w:rStyle w:val="Italics"/>
                              </w:rPr>
                              <w:t xml:space="preserve"> </w:t>
                            </w:r>
                            <w:r w:rsidR="00440341" w:rsidRPr="005C6826">
                              <w:rPr>
                                <w:rStyle w:val="Italics"/>
                              </w:rPr>
                              <w:t xml:space="preserve">– </w:t>
                            </w:r>
                            <w:r w:rsidRPr="005C6826">
                              <w:rPr>
                                <w:rStyle w:val="Italics"/>
                              </w:rPr>
                              <w:t>Fish and invertebrates</w:t>
                            </w:r>
                          </w:p>
                          <w:p w14:paraId="7735C968" w14:textId="7A4762DB"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11</w:t>
                            </w:r>
                            <w:r w:rsidRPr="005C6826">
                              <w:rPr>
                                <w:rStyle w:val="Italics"/>
                              </w:rPr>
                              <w:t xml:space="preserve"> – Marine mammals and turtles</w:t>
                            </w:r>
                          </w:p>
                          <w:p w14:paraId="657C86FA" w14:textId="1FA858F5"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12</w:t>
                            </w:r>
                            <w:r w:rsidRPr="005C6826">
                              <w:rPr>
                                <w:rStyle w:val="Italics"/>
                              </w:rPr>
                              <w:t xml:space="preserve"> – Offshore ornithology and bats</w:t>
                            </w:r>
                          </w:p>
                          <w:p w14:paraId="755309BF" w14:textId="186969FA"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13</w:t>
                            </w:r>
                            <w:r w:rsidRPr="005C6826">
                              <w:rPr>
                                <w:rStyle w:val="Italics"/>
                              </w:rPr>
                              <w:t xml:space="preserve"> - Marine protected areas</w:t>
                            </w:r>
                          </w:p>
                          <w:p w14:paraId="0DA9D7EE" w14:textId="1F134D6D"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14</w:t>
                            </w:r>
                            <w:r w:rsidRPr="005C6826">
                              <w:rPr>
                                <w:rStyle w:val="Italics"/>
                              </w:rPr>
                              <w:t xml:space="preserve"> – Non-Aboriginal underwater cultural heritage</w:t>
                            </w:r>
                          </w:p>
                          <w:p w14:paraId="47CD7C88" w14:textId="428E0B84"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15</w:t>
                            </w:r>
                            <w:r w:rsidRPr="005C6826">
                              <w:rPr>
                                <w:rStyle w:val="Italics"/>
                              </w:rPr>
                              <w:t xml:space="preserve"> – Commercial and recreational fisheries</w:t>
                            </w:r>
                          </w:p>
                          <w:p w14:paraId="312F5AA7" w14:textId="5E5C9447" w:rsidR="003D0C2B" w:rsidRPr="005C6826" w:rsidRDefault="003D0C2B" w:rsidP="003D0C2B">
                            <w:pPr>
                              <w:pStyle w:val="BodyText"/>
                              <w:spacing w:line="240" w:lineRule="auto"/>
                              <w:rPr>
                                <w:rStyle w:val="Italics"/>
                              </w:rPr>
                            </w:pPr>
                            <w:r w:rsidRPr="005C6826">
                              <w:rPr>
                                <w:rStyle w:val="Italics"/>
                              </w:rPr>
                              <w:t>Chapter 1</w:t>
                            </w:r>
                            <w:r w:rsidR="00613683">
                              <w:rPr>
                                <w:rStyle w:val="Italics"/>
                              </w:rPr>
                              <w:t>7</w:t>
                            </w:r>
                            <w:r w:rsidRPr="005C6826">
                              <w:rPr>
                                <w:rStyle w:val="Italics"/>
                              </w:rPr>
                              <w:t xml:space="preserve"> – Shipping and navigation</w:t>
                            </w:r>
                          </w:p>
                          <w:p w14:paraId="00B58C11" w14:textId="20B15305" w:rsidR="003D0C2B" w:rsidRPr="005C6826" w:rsidRDefault="003D0C2B" w:rsidP="003D0C2B">
                            <w:pPr>
                              <w:pStyle w:val="BodyText"/>
                              <w:spacing w:line="240" w:lineRule="auto"/>
                              <w:rPr>
                                <w:rStyle w:val="Italics"/>
                              </w:rPr>
                            </w:pPr>
                            <w:r w:rsidRPr="005C6826">
                              <w:rPr>
                                <w:rStyle w:val="Italics"/>
                              </w:rPr>
                              <w:t xml:space="preserve">Chapter </w:t>
                            </w:r>
                            <w:r w:rsidR="00613683">
                              <w:rPr>
                                <w:rStyle w:val="Italics"/>
                              </w:rPr>
                              <w:t>21</w:t>
                            </w:r>
                            <w:r w:rsidRPr="005C6826">
                              <w:rPr>
                                <w:rStyle w:val="Italics"/>
                              </w:rPr>
                              <w:t xml:space="preserve"> – Business and tourism</w:t>
                            </w:r>
                          </w:p>
                          <w:p w14:paraId="4FCB2205" w14:textId="77777777" w:rsidR="003D0C2B" w:rsidRDefault="003D0C2B" w:rsidP="003D0C2B">
                            <w:pPr>
                              <w:pStyle w:val="BodyText"/>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B687" id="_x0000_t202" coordsize="21600,21600" o:spt="202" path="m,l,21600r21600,l21600,xe">
                <v:stroke joinstyle="miter"/>
                <v:path gradientshapeok="t" o:connecttype="rect"/>
              </v:shapetype>
              <v:shape id="Text Box 2" o:spid="_x0000_s1026" type="#_x0000_t202" style="position:absolute;margin-left:.35pt;margin-top:49.5pt;width:480.8pt;height:282.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LpJAIAADEEAAAOAAAAZHJzL2Uyb0RvYy54bWysU9uO0zAQfUfiHyy/06RXulHT1dJlEdJy&#10;kRY+wHGcxsL2GNttUr5+x07aLfCGeLHmYp+ZOXO8ue21IkfhvART0ukkp0QYDrU0+5J+//bwZk2J&#10;D8zUTIERJT0JT2+3r19tOluIGbSgauEIghhfdLakbQi2yDLPW6GZn4AVBpMNOM0Cum6f1Y51iK5V&#10;NsvzVdaBq60DLrzH6P2QpNuE3zSChy9N40UgqqTYW0inS2cVz2y7YcXeMdtKPrbB/qELzaTBoheo&#10;exYYOTj5F5SW3IGHJkw46AyaRnKRZsBppvkf0zy1zIo0C5Lj7YUm//9g+efjk/3qSOjfQY8LTEN4&#10;+wj8hycGdi0ze3HnHHStYDUWnkbKss76YnwaqfaFjyBV9wlqXDI7BEhAfeN0ZAXnJIiOCzhdSBd9&#10;IByDq2m+mq4wxTE3X67n83yZarDi/Nw6Hz4I0CQaJXW41QTPjo8+xHZYcb4Sq3lQsn6QSiUnKkns&#10;lCNHhhqo9rP0VB009jrEUEf5qAQMo16G8PocRvikx4iSiv1WQBnSlfRmOVsmYAOxcpKVlgG1raQu&#10;acIaa0Qi35s6XQlMqsHGIsqMzEYyB1pDX/V4MTJcQX1Cjh0MGsY/h0YL7hclHeq3pP7ngTlBifpo&#10;cE8308UiCj45i+XbGTruOlNdZ5jhCFXSQMlg7kL6JJFBA3e4z0Ympl86GXtFXSZOxj8UhX/tp1sv&#10;P337DAAA//8DAFBLAwQUAAYACAAAACEAsISpu9wAAAAHAQAADwAAAGRycy9kb3ducmV2LnhtbEyP&#10;QUvEMBSE74L/ITzBm5u6hdrUvi4ieNCbVQRv2ebZlm2SmmS71V/v86THYYaZb+rdaiexUIijdwjX&#10;mwwEuc6b0fUIry8PVyWImLQzevKOEL4owq45P6t1ZfzJPdPSpl5wiYuVRhhSmispYzeQ1XHjZ3Ls&#10;ffhgdWIZemmCPnG5neQ2ywpp9eh4YdAz3Q/UHdqjRShLab4P4c20i/pU45K/P65PM+LlxXp3CyLR&#10;mv7C8IvP6NAw094fnYliQrjhHIJSfIhdVWxzEHuEoshzkE0t//M3PwAAAP//AwBQSwECLQAUAAYA&#10;CAAAACEAtoM4kv4AAADhAQAAEwAAAAAAAAAAAAAAAAAAAAAAW0NvbnRlbnRfVHlwZXNdLnhtbFBL&#10;AQItABQABgAIAAAAIQA4/SH/1gAAAJQBAAALAAAAAAAAAAAAAAAAAC8BAABfcmVscy8ucmVsc1BL&#10;AQItABQABgAIAAAAIQDEZKLpJAIAADEEAAAOAAAAAAAAAAAAAAAAAC4CAABkcnMvZTJvRG9jLnht&#10;bFBLAQItABQABgAIAAAAIQCwhKm73AAAAAcBAAAPAAAAAAAAAAAAAAAAAH4EAABkcnMvZG93bnJl&#10;di54bWxQSwUGAAAAAAQABADzAAAAhwUAAAAA&#10;" fillcolor="#ddfceb [670]" stroked="f">
                <v:textbox>
                  <w:txbxContent>
                    <w:p w14:paraId="097EE4E6" w14:textId="76ABF02B" w:rsidR="003D0C2B" w:rsidRPr="007D799B" w:rsidRDefault="00BA7C96" w:rsidP="003D0C2B">
                      <w:pPr>
                        <w:pStyle w:val="BodyText"/>
                        <w:spacing w:line="240" w:lineRule="auto"/>
                        <w:rPr>
                          <w:b/>
                          <w:bCs/>
                        </w:rPr>
                      </w:pPr>
                      <w:r w:rsidRPr="00BA7C96">
                        <w:rPr>
                          <w:b/>
                          <w:bCs/>
                        </w:rPr>
                        <w:t xml:space="preserve">Other chapters that relate to or inform the </w:t>
                      </w:r>
                      <w:r>
                        <w:rPr>
                          <w:b/>
                          <w:bCs/>
                        </w:rPr>
                        <w:t>costal processes and sediment transport</w:t>
                      </w:r>
                      <w:r w:rsidRPr="00BA7C96">
                        <w:rPr>
                          <w:b/>
                          <w:bCs/>
                        </w:rPr>
                        <w:t xml:space="preserve"> assessment include:</w:t>
                      </w:r>
                    </w:p>
                    <w:p w14:paraId="64200506" w14:textId="11CE67C6" w:rsidR="003D0C2B" w:rsidRPr="005C6826" w:rsidRDefault="003D0C2B" w:rsidP="003D0C2B">
                      <w:pPr>
                        <w:pStyle w:val="BodyText"/>
                        <w:spacing w:line="240" w:lineRule="auto"/>
                        <w:rPr>
                          <w:rStyle w:val="Italics"/>
                        </w:rPr>
                      </w:pPr>
                      <w:r w:rsidRPr="005C6826">
                        <w:rPr>
                          <w:rStyle w:val="Italics"/>
                        </w:rPr>
                        <w:t xml:space="preserve">Chapter </w:t>
                      </w:r>
                      <w:r w:rsidR="005E1627">
                        <w:rPr>
                          <w:rStyle w:val="Italics"/>
                        </w:rPr>
                        <w:t>9</w:t>
                      </w:r>
                      <w:r w:rsidRPr="005C6826">
                        <w:rPr>
                          <w:rStyle w:val="Italics"/>
                        </w:rPr>
                        <w:t xml:space="preserve"> </w:t>
                      </w:r>
                      <w:r w:rsidR="00440341" w:rsidRPr="005C6826">
                        <w:rPr>
                          <w:rStyle w:val="Italics"/>
                        </w:rPr>
                        <w:t xml:space="preserve">– </w:t>
                      </w:r>
                      <w:r w:rsidRPr="005C6826">
                        <w:rPr>
                          <w:rStyle w:val="Italics"/>
                        </w:rPr>
                        <w:t>Benthic ecology</w:t>
                      </w:r>
                    </w:p>
                    <w:p w14:paraId="3B6D9D3C" w14:textId="366FCE3A"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10</w:t>
                      </w:r>
                      <w:r w:rsidRPr="005C6826">
                        <w:rPr>
                          <w:rStyle w:val="Italics"/>
                        </w:rPr>
                        <w:t xml:space="preserve"> </w:t>
                      </w:r>
                      <w:r w:rsidR="00440341" w:rsidRPr="005C6826">
                        <w:rPr>
                          <w:rStyle w:val="Italics"/>
                        </w:rPr>
                        <w:t xml:space="preserve">– </w:t>
                      </w:r>
                      <w:r w:rsidRPr="005C6826">
                        <w:rPr>
                          <w:rStyle w:val="Italics"/>
                        </w:rPr>
                        <w:t>Fish and invertebrates</w:t>
                      </w:r>
                    </w:p>
                    <w:p w14:paraId="7735C968" w14:textId="7A4762DB"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11</w:t>
                      </w:r>
                      <w:r w:rsidRPr="005C6826">
                        <w:rPr>
                          <w:rStyle w:val="Italics"/>
                        </w:rPr>
                        <w:t xml:space="preserve"> – Marine mammals and turtles</w:t>
                      </w:r>
                    </w:p>
                    <w:p w14:paraId="657C86FA" w14:textId="1FA858F5" w:rsidR="003D0C2B" w:rsidRPr="005C6826" w:rsidRDefault="003D0C2B" w:rsidP="003D0C2B">
                      <w:pPr>
                        <w:pStyle w:val="BodyText"/>
                        <w:spacing w:line="240" w:lineRule="auto"/>
                        <w:rPr>
                          <w:rStyle w:val="Italics"/>
                        </w:rPr>
                      </w:pPr>
                      <w:r w:rsidRPr="005C6826">
                        <w:rPr>
                          <w:rStyle w:val="Italics"/>
                        </w:rPr>
                        <w:t xml:space="preserve">Chapter </w:t>
                      </w:r>
                      <w:r w:rsidR="004D7F78">
                        <w:rPr>
                          <w:rStyle w:val="Italics"/>
                        </w:rPr>
                        <w:t>12</w:t>
                      </w:r>
                      <w:r w:rsidRPr="005C6826">
                        <w:rPr>
                          <w:rStyle w:val="Italics"/>
                        </w:rPr>
                        <w:t xml:space="preserve"> – Offshore ornithology and bats</w:t>
                      </w:r>
                    </w:p>
                    <w:p w14:paraId="755309BF" w14:textId="186969FA"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13</w:t>
                      </w:r>
                      <w:r w:rsidRPr="005C6826">
                        <w:rPr>
                          <w:rStyle w:val="Italics"/>
                        </w:rPr>
                        <w:t xml:space="preserve"> - Marine protected areas</w:t>
                      </w:r>
                    </w:p>
                    <w:p w14:paraId="0DA9D7EE" w14:textId="1F134D6D"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14</w:t>
                      </w:r>
                      <w:r w:rsidRPr="005C6826">
                        <w:rPr>
                          <w:rStyle w:val="Italics"/>
                        </w:rPr>
                        <w:t xml:space="preserve"> – Non-Aboriginal underwater cultural heritage</w:t>
                      </w:r>
                    </w:p>
                    <w:p w14:paraId="47CD7C88" w14:textId="428E0B84" w:rsidR="003D0C2B" w:rsidRPr="005C6826" w:rsidRDefault="003D0C2B" w:rsidP="003D0C2B">
                      <w:pPr>
                        <w:pStyle w:val="BodyText"/>
                        <w:spacing w:line="240" w:lineRule="auto"/>
                        <w:rPr>
                          <w:rStyle w:val="Italics"/>
                        </w:rPr>
                      </w:pPr>
                      <w:r w:rsidRPr="005C6826">
                        <w:rPr>
                          <w:rStyle w:val="Italics"/>
                        </w:rPr>
                        <w:t xml:space="preserve">Chapter </w:t>
                      </w:r>
                      <w:r w:rsidR="00312DB0">
                        <w:rPr>
                          <w:rStyle w:val="Italics"/>
                        </w:rPr>
                        <w:t>15</w:t>
                      </w:r>
                      <w:r w:rsidRPr="005C6826">
                        <w:rPr>
                          <w:rStyle w:val="Italics"/>
                        </w:rPr>
                        <w:t xml:space="preserve"> – Commercial and recreational fisheries</w:t>
                      </w:r>
                    </w:p>
                    <w:p w14:paraId="312F5AA7" w14:textId="5E5C9447" w:rsidR="003D0C2B" w:rsidRPr="005C6826" w:rsidRDefault="003D0C2B" w:rsidP="003D0C2B">
                      <w:pPr>
                        <w:pStyle w:val="BodyText"/>
                        <w:spacing w:line="240" w:lineRule="auto"/>
                        <w:rPr>
                          <w:rStyle w:val="Italics"/>
                        </w:rPr>
                      </w:pPr>
                      <w:r w:rsidRPr="005C6826">
                        <w:rPr>
                          <w:rStyle w:val="Italics"/>
                        </w:rPr>
                        <w:t>Chapter 1</w:t>
                      </w:r>
                      <w:r w:rsidR="00613683">
                        <w:rPr>
                          <w:rStyle w:val="Italics"/>
                        </w:rPr>
                        <w:t>7</w:t>
                      </w:r>
                      <w:r w:rsidRPr="005C6826">
                        <w:rPr>
                          <w:rStyle w:val="Italics"/>
                        </w:rPr>
                        <w:t xml:space="preserve"> – Shipping and navigation</w:t>
                      </w:r>
                    </w:p>
                    <w:p w14:paraId="00B58C11" w14:textId="20B15305" w:rsidR="003D0C2B" w:rsidRPr="005C6826" w:rsidRDefault="003D0C2B" w:rsidP="003D0C2B">
                      <w:pPr>
                        <w:pStyle w:val="BodyText"/>
                        <w:spacing w:line="240" w:lineRule="auto"/>
                        <w:rPr>
                          <w:rStyle w:val="Italics"/>
                        </w:rPr>
                      </w:pPr>
                      <w:r w:rsidRPr="005C6826">
                        <w:rPr>
                          <w:rStyle w:val="Italics"/>
                        </w:rPr>
                        <w:t xml:space="preserve">Chapter </w:t>
                      </w:r>
                      <w:r w:rsidR="00613683">
                        <w:rPr>
                          <w:rStyle w:val="Italics"/>
                        </w:rPr>
                        <w:t>21</w:t>
                      </w:r>
                      <w:r w:rsidRPr="005C6826">
                        <w:rPr>
                          <w:rStyle w:val="Italics"/>
                        </w:rPr>
                        <w:t xml:space="preserve"> – Business and tourism</w:t>
                      </w:r>
                    </w:p>
                    <w:p w14:paraId="4FCB2205" w14:textId="77777777" w:rsidR="003D0C2B" w:rsidRDefault="003D0C2B" w:rsidP="003D0C2B">
                      <w:pPr>
                        <w:pStyle w:val="BodyText"/>
                        <w:spacing w:line="240" w:lineRule="auto"/>
                      </w:pPr>
                    </w:p>
                  </w:txbxContent>
                </v:textbox>
                <w10:wrap type="square" anchorx="margin"/>
              </v:shape>
            </w:pict>
          </mc:Fallback>
        </mc:AlternateContent>
      </w:r>
      <w:r w:rsidR="7C49463C">
        <w:t>This chapter</w:t>
      </w:r>
      <w:r w:rsidR="00A51CA6">
        <w:t xml:space="preserve"> is based on </w:t>
      </w:r>
      <w:r w:rsidR="008C159F" w:rsidRPr="008C159F">
        <w:t xml:space="preserve">the impact assessment presented in </w:t>
      </w:r>
      <w:r w:rsidR="008C159F" w:rsidRPr="008F297C">
        <w:rPr>
          <w:i/>
        </w:rPr>
        <w:t xml:space="preserve">Technical </w:t>
      </w:r>
      <w:r w:rsidR="00421DB5">
        <w:rPr>
          <w:i/>
          <w:iCs/>
        </w:rPr>
        <w:t>R</w:t>
      </w:r>
      <w:r w:rsidR="008C159F" w:rsidRPr="008F297C">
        <w:rPr>
          <w:i/>
          <w:iCs/>
        </w:rPr>
        <w:t>eport</w:t>
      </w:r>
      <w:r w:rsidR="008C159F" w:rsidRPr="008F297C">
        <w:rPr>
          <w:i/>
        </w:rPr>
        <w:t xml:space="preserve"> A</w:t>
      </w:r>
      <w:r w:rsidR="00811979" w:rsidRPr="008F297C">
        <w:rPr>
          <w:i/>
        </w:rPr>
        <w:t xml:space="preserve"> </w:t>
      </w:r>
      <w:r>
        <w:t>–</w:t>
      </w:r>
      <w:r w:rsidR="008C159F">
        <w:t xml:space="preserve"> </w:t>
      </w:r>
      <w:r w:rsidR="008C159F" w:rsidRPr="008F297C">
        <w:rPr>
          <w:i/>
        </w:rPr>
        <w:t xml:space="preserve">Coastal </w:t>
      </w:r>
      <w:r w:rsidR="008F297C">
        <w:rPr>
          <w:i/>
          <w:iCs/>
        </w:rPr>
        <w:t>P</w:t>
      </w:r>
      <w:r w:rsidR="008C159F" w:rsidRPr="008F297C">
        <w:rPr>
          <w:i/>
          <w:iCs/>
        </w:rPr>
        <w:t>rocesses</w:t>
      </w:r>
      <w:r w:rsidR="008C159F" w:rsidRPr="008F297C">
        <w:rPr>
          <w:i/>
        </w:rPr>
        <w:t xml:space="preserve"> and </w:t>
      </w:r>
      <w:r w:rsidR="008F297C">
        <w:rPr>
          <w:i/>
          <w:iCs/>
        </w:rPr>
        <w:t>S</w:t>
      </w:r>
      <w:r w:rsidR="008C159F" w:rsidRPr="008F297C">
        <w:rPr>
          <w:i/>
          <w:iCs/>
        </w:rPr>
        <w:t xml:space="preserve">ediment </w:t>
      </w:r>
      <w:r w:rsidR="008F297C">
        <w:rPr>
          <w:i/>
          <w:iCs/>
        </w:rPr>
        <w:t>T</w:t>
      </w:r>
      <w:r w:rsidR="008C159F" w:rsidRPr="008F297C">
        <w:rPr>
          <w:i/>
          <w:iCs/>
        </w:rPr>
        <w:t>ransport</w:t>
      </w:r>
      <w:r w:rsidR="008C159F" w:rsidRPr="008F297C">
        <w:rPr>
          <w:i/>
        </w:rPr>
        <w:t>.</w:t>
      </w:r>
    </w:p>
    <w:p w14:paraId="0F4CC9CD" w14:textId="77777777" w:rsidR="00F17505" w:rsidRDefault="00F17505" w:rsidP="00F17505">
      <w:pPr>
        <w:pStyle w:val="BodyBullet2"/>
        <w:numPr>
          <w:ilvl w:val="0"/>
          <w:numId w:val="0"/>
        </w:numPr>
      </w:pPr>
    </w:p>
    <w:p w14:paraId="6EBFFA7B" w14:textId="738C968B" w:rsidR="008C159F" w:rsidRPr="008C159F" w:rsidRDefault="008C159F" w:rsidP="008C159F">
      <w:pPr>
        <w:pStyle w:val="Heading2"/>
      </w:pPr>
      <w:bookmarkStart w:id="5" w:name="_Toc197699986"/>
      <w:bookmarkStart w:id="6" w:name="_Toc228181163"/>
      <w:r w:rsidRPr="00534C86">
        <w:lastRenderedPageBreak/>
        <w:t>Assessment scope</w:t>
      </w:r>
      <w:bookmarkEnd w:id="5"/>
      <w:bookmarkEnd w:id="6"/>
    </w:p>
    <w:p w14:paraId="732974FF" w14:textId="25F7F41C" w:rsidR="00F87EC7" w:rsidRDefault="008C159F" w:rsidP="00A65EF0">
      <w:pPr>
        <w:pStyle w:val="BodyBullet1"/>
        <w:numPr>
          <w:ilvl w:val="0"/>
          <w:numId w:val="0"/>
        </w:numPr>
      </w:pPr>
      <w:r>
        <w:t>The study objective for coastal processes and sediment transport is</w:t>
      </w:r>
      <w:r w:rsidR="2A5F97F3">
        <w:t xml:space="preserve"> to identify the existing conditions related to coastal processes and sediment transport and assess impacts and risks associated with the construction, operation and decommissioning of the projec</w:t>
      </w:r>
      <w:r w:rsidR="763313A0">
        <w:t>t.</w:t>
      </w:r>
    </w:p>
    <w:p w14:paraId="35D32264" w14:textId="3BAB9905" w:rsidR="008C159F" w:rsidRPr="001639D1" w:rsidRDefault="00E347DD" w:rsidP="001639D1">
      <w:pPr>
        <w:pStyle w:val="BodyText"/>
      </w:pPr>
      <w:r>
        <w:t xml:space="preserve">All detailed </w:t>
      </w:r>
      <w:r w:rsidR="008C159F" w:rsidRPr="008C159F">
        <w:t xml:space="preserve">methodologies and assessment </w:t>
      </w:r>
      <w:r w:rsidR="00EC5960">
        <w:t xml:space="preserve">on </w:t>
      </w:r>
      <w:r w:rsidR="008C159F" w:rsidRPr="008C159F">
        <w:t xml:space="preserve">coastal processes and sediment transport can be found in </w:t>
      </w:r>
      <w:r w:rsidR="008C159F" w:rsidRPr="003F42AA">
        <w:rPr>
          <w:i/>
        </w:rPr>
        <w:t xml:space="preserve">Technical </w:t>
      </w:r>
      <w:r w:rsidR="00421DB5">
        <w:rPr>
          <w:i/>
          <w:iCs/>
        </w:rPr>
        <w:t>R</w:t>
      </w:r>
      <w:r w:rsidR="00C72D34" w:rsidRPr="003F42AA">
        <w:rPr>
          <w:i/>
          <w:iCs/>
        </w:rPr>
        <w:t>eport</w:t>
      </w:r>
      <w:r w:rsidR="008C159F" w:rsidRPr="003F42AA">
        <w:rPr>
          <w:i/>
        </w:rPr>
        <w:t xml:space="preserve"> A</w:t>
      </w:r>
      <w:r w:rsidR="00EC5960" w:rsidRPr="003F42AA">
        <w:rPr>
          <w:i/>
        </w:rPr>
        <w:t xml:space="preserve"> </w:t>
      </w:r>
      <w:r w:rsidR="005C6826">
        <w:t>–</w:t>
      </w:r>
      <w:r w:rsidR="00EC5960">
        <w:t xml:space="preserve"> </w:t>
      </w:r>
      <w:r w:rsidR="008C159F" w:rsidRPr="003F42AA">
        <w:rPr>
          <w:i/>
        </w:rPr>
        <w:t xml:space="preserve">Coastal </w:t>
      </w:r>
      <w:r w:rsidR="00C72D34">
        <w:rPr>
          <w:i/>
          <w:iCs/>
        </w:rPr>
        <w:t>P</w:t>
      </w:r>
      <w:r w:rsidR="00C72D34" w:rsidRPr="003F42AA">
        <w:rPr>
          <w:i/>
          <w:iCs/>
        </w:rPr>
        <w:t>rocesses</w:t>
      </w:r>
      <w:r w:rsidR="008C159F" w:rsidRPr="003F42AA">
        <w:rPr>
          <w:i/>
        </w:rPr>
        <w:t xml:space="preserve"> and </w:t>
      </w:r>
      <w:r w:rsidR="00C72D34">
        <w:rPr>
          <w:i/>
          <w:iCs/>
        </w:rPr>
        <w:t>S</w:t>
      </w:r>
      <w:r w:rsidR="00C72D34" w:rsidRPr="003F42AA">
        <w:rPr>
          <w:i/>
          <w:iCs/>
        </w:rPr>
        <w:t xml:space="preserve">ediment </w:t>
      </w:r>
      <w:r w:rsidR="00C72D34">
        <w:rPr>
          <w:i/>
          <w:iCs/>
        </w:rPr>
        <w:t>T</w:t>
      </w:r>
      <w:r w:rsidR="00C72D34" w:rsidRPr="003F42AA">
        <w:rPr>
          <w:i/>
          <w:iCs/>
        </w:rPr>
        <w:t>ransport</w:t>
      </w:r>
      <w:r w:rsidR="008C159F" w:rsidRPr="008C159F">
        <w:t xml:space="preserve">. </w:t>
      </w:r>
    </w:p>
    <w:p w14:paraId="7FDB3808" w14:textId="77777777" w:rsidR="008C159F" w:rsidRPr="008C159F" w:rsidRDefault="008C159F" w:rsidP="008C159F">
      <w:pPr>
        <w:pStyle w:val="Heading3"/>
      </w:pPr>
      <w:bookmarkStart w:id="7" w:name="_Toc197699987"/>
      <w:bookmarkStart w:id="8" w:name="_Toc228181164"/>
      <w:r w:rsidRPr="00534C86">
        <w:t>Commonwealth matters</w:t>
      </w:r>
      <w:bookmarkEnd w:id="7"/>
      <w:bookmarkEnd w:id="8"/>
    </w:p>
    <w:p w14:paraId="5785420E" w14:textId="2F407800" w:rsidR="00500F86" w:rsidRDefault="00500F86" w:rsidP="00500F86">
      <w:pPr>
        <w:pStyle w:val="BodyText"/>
      </w:pPr>
      <w:r w:rsidRPr="00E329F0">
        <w:t xml:space="preserve">The </w:t>
      </w:r>
      <w:r w:rsidR="002034EC">
        <w:t xml:space="preserve">project's </w:t>
      </w:r>
      <w:r w:rsidRPr="00E329F0">
        <w:t xml:space="preserve">EIS guidelines </w:t>
      </w:r>
      <w:r w:rsidR="00241E05">
        <w:t>inform</w:t>
      </w:r>
      <w:r w:rsidR="74EAD245">
        <w:t xml:space="preserve"> the preparation of the EIS </w:t>
      </w:r>
      <w:r w:rsidR="25357C87">
        <w:t xml:space="preserve">to enable </w:t>
      </w:r>
      <w:r w:rsidRPr="00E329F0">
        <w:t xml:space="preserve">the Commonwealth Minister for the Environment to make an informed decision on </w:t>
      </w:r>
      <w:r w:rsidR="79176B16">
        <w:t xml:space="preserve">whether or not to approve </w:t>
      </w:r>
      <w:r w:rsidRPr="00E329F0">
        <w:t xml:space="preserve">the project under the </w:t>
      </w:r>
      <w:r w:rsidRPr="00D901CB">
        <w:rPr>
          <w:rStyle w:val="Italics"/>
        </w:rPr>
        <w:t>E</w:t>
      </w:r>
      <w:r w:rsidR="00395A92" w:rsidRPr="00D901CB">
        <w:rPr>
          <w:rStyle w:val="Italics"/>
        </w:rPr>
        <w:t xml:space="preserve">nvironment </w:t>
      </w:r>
      <w:r w:rsidRPr="00D901CB">
        <w:rPr>
          <w:rStyle w:val="Italics"/>
        </w:rPr>
        <w:t>P</w:t>
      </w:r>
      <w:r w:rsidR="00395A92" w:rsidRPr="00D901CB">
        <w:rPr>
          <w:rStyle w:val="Italics"/>
        </w:rPr>
        <w:t xml:space="preserve">rotection </w:t>
      </w:r>
      <w:r w:rsidRPr="00D901CB">
        <w:rPr>
          <w:rStyle w:val="Italics"/>
        </w:rPr>
        <w:t>B</w:t>
      </w:r>
      <w:r w:rsidR="00395A92" w:rsidRPr="00D901CB">
        <w:rPr>
          <w:rStyle w:val="Italics"/>
        </w:rPr>
        <w:t xml:space="preserve">iodiversity </w:t>
      </w:r>
      <w:r w:rsidRPr="00D901CB">
        <w:rPr>
          <w:rStyle w:val="Italics"/>
        </w:rPr>
        <w:t>C</w:t>
      </w:r>
      <w:r w:rsidR="00395A92" w:rsidRPr="00D901CB">
        <w:rPr>
          <w:rStyle w:val="Italics"/>
        </w:rPr>
        <w:t>onservation</w:t>
      </w:r>
      <w:r w:rsidRPr="00D901CB">
        <w:rPr>
          <w:rStyle w:val="Italics"/>
        </w:rPr>
        <w:t xml:space="preserve"> Act</w:t>
      </w:r>
      <w:r w:rsidR="00395A92" w:rsidRPr="00D901CB">
        <w:rPr>
          <w:rStyle w:val="Italics"/>
        </w:rPr>
        <w:t xml:space="preserve"> 1999</w:t>
      </w:r>
      <w:r w:rsidR="00395A92">
        <w:t xml:space="preserve"> (</w:t>
      </w:r>
      <w:r w:rsidRPr="00E329F0">
        <w:t>EPBC Act</w:t>
      </w:r>
      <w:r w:rsidR="00395A92">
        <w:t>)</w:t>
      </w:r>
      <w:r w:rsidRPr="00E329F0">
        <w:t xml:space="preserve">. </w:t>
      </w:r>
    </w:p>
    <w:p w14:paraId="0A6A6A69" w14:textId="4896F2BC" w:rsidR="00D429EE" w:rsidRDefault="00500F86" w:rsidP="00B1637B">
      <w:pPr>
        <w:pStyle w:val="BodyText"/>
      </w:pPr>
      <w:r>
        <w:t>The aspects of the EIS guidelines directly relevant to coastal processes and sediment transport are</w:t>
      </w:r>
      <w:r w:rsidR="00D429EE">
        <w:t>:</w:t>
      </w:r>
    </w:p>
    <w:p w14:paraId="2E7DC374" w14:textId="0D2DED69" w:rsidR="00D429EE" w:rsidRDefault="00F14878" w:rsidP="00F14878">
      <w:pPr>
        <w:pStyle w:val="BodyBullet1"/>
      </w:pPr>
      <w:r>
        <w:t>Section 2.5 – Description of the environment</w:t>
      </w:r>
    </w:p>
    <w:p w14:paraId="6FEA6EC1" w14:textId="77777777" w:rsidR="00B57123" w:rsidRDefault="00867D8D" w:rsidP="002B48C5">
      <w:pPr>
        <w:pStyle w:val="BodyBullet1"/>
      </w:pPr>
      <w:r>
        <w:t>Section 2.6.1</w:t>
      </w:r>
      <w:r w:rsidR="00DA2199">
        <w:t xml:space="preserve"> </w:t>
      </w:r>
      <w:r w:rsidR="00B57123">
        <w:t>–</w:t>
      </w:r>
      <w:r w:rsidR="00DA2199">
        <w:t xml:space="preserve"> Desc</w:t>
      </w:r>
      <w:r w:rsidR="00B57123">
        <w:t>ription of the ecological character</w:t>
      </w:r>
    </w:p>
    <w:p w14:paraId="1C63EAFF" w14:textId="50E63928" w:rsidR="00B07501" w:rsidRDefault="00B07501" w:rsidP="002B48C5">
      <w:pPr>
        <w:pStyle w:val="BodyBullet1"/>
      </w:pPr>
      <w:r>
        <w:t>Section 2.7 – Provision of technical data and other information</w:t>
      </w:r>
    </w:p>
    <w:p w14:paraId="398B3695" w14:textId="55D6D06E" w:rsidR="00B07501" w:rsidRDefault="00B07501" w:rsidP="002B48C5">
      <w:pPr>
        <w:pStyle w:val="BodyBullet1"/>
      </w:pPr>
      <w:r>
        <w:t xml:space="preserve">Section 2.7 </w:t>
      </w:r>
      <w:r w:rsidR="00A4461D">
        <w:t>–</w:t>
      </w:r>
      <w:r>
        <w:t xml:space="preserve"> </w:t>
      </w:r>
      <w:r w:rsidR="00A4461D">
        <w:t>Predictions of changes to physico-chemical status.</w:t>
      </w:r>
    </w:p>
    <w:p w14:paraId="5AAE28EE" w14:textId="35870630" w:rsidR="00500F86" w:rsidRPr="00534C86" w:rsidRDefault="00A4461D" w:rsidP="0026546A">
      <w:pPr>
        <w:pStyle w:val="BodyBullet1"/>
        <w:numPr>
          <w:ilvl w:val="0"/>
          <w:numId w:val="0"/>
        </w:numPr>
      </w:pPr>
      <w:r>
        <w:t>Further information about</w:t>
      </w:r>
      <w:r w:rsidR="00CD6552">
        <w:t xml:space="preserve"> the EIS guidelines </w:t>
      </w:r>
      <w:r w:rsidR="0057487C">
        <w:t>is</w:t>
      </w:r>
      <w:r w:rsidR="00CD6552">
        <w:t xml:space="preserve"> </w:t>
      </w:r>
      <w:r w:rsidR="00500F86">
        <w:t>listed in</w:t>
      </w:r>
      <w:r w:rsidR="00500F86" w:rsidRPr="00FA0E9F">
        <w:t xml:space="preserve"> </w:t>
      </w:r>
      <w:r w:rsidR="00500F86" w:rsidRPr="006D642D">
        <w:rPr>
          <w:i/>
        </w:rPr>
        <w:t xml:space="preserve">Attachment V – EIS </w:t>
      </w:r>
      <w:r w:rsidR="006D642D">
        <w:rPr>
          <w:i/>
          <w:iCs/>
        </w:rPr>
        <w:t>G</w:t>
      </w:r>
      <w:r w:rsidR="00500F86" w:rsidRPr="006D642D">
        <w:rPr>
          <w:i/>
          <w:iCs/>
        </w:rPr>
        <w:t xml:space="preserve">uidelines </w:t>
      </w:r>
      <w:r w:rsidR="006D642D">
        <w:rPr>
          <w:i/>
          <w:iCs/>
        </w:rPr>
        <w:t>C</w:t>
      </w:r>
      <w:r w:rsidR="00500F86" w:rsidRPr="006D642D">
        <w:rPr>
          <w:i/>
          <w:iCs/>
        </w:rPr>
        <w:t>hecklist</w:t>
      </w:r>
      <w:r w:rsidR="00500F86" w:rsidRPr="006D642D">
        <w:rPr>
          <w:i/>
        </w:rPr>
        <w:t>.</w:t>
      </w:r>
      <w:r w:rsidR="00500F86">
        <w:t xml:space="preserve"> </w:t>
      </w:r>
    </w:p>
    <w:p w14:paraId="770E799A" w14:textId="77777777" w:rsidR="00A575B7" w:rsidRDefault="00A575B7">
      <w:pPr>
        <w:spacing w:before="0" w:after="200" w:line="276" w:lineRule="auto"/>
        <w:rPr>
          <w:rFonts w:asciiTheme="majorHAnsi" w:eastAsiaTheme="majorEastAsia" w:hAnsiTheme="majorHAnsi" w:cstheme="majorBidi"/>
          <w:color w:val="006E50" w:themeColor="accent1"/>
          <w:sz w:val="40"/>
          <w:szCs w:val="32"/>
        </w:rPr>
      </w:pPr>
      <w:bookmarkStart w:id="9" w:name="_Toc197699989"/>
      <w:r>
        <w:br w:type="page"/>
      </w:r>
    </w:p>
    <w:p w14:paraId="6B96C627" w14:textId="5DEA0D56" w:rsidR="008C159F" w:rsidRPr="008C159F" w:rsidRDefault="008C159F" w:rsidP="008C159F">
      <w:pPr>
        <w:pStyle w:val="Heading2"/>
      </w:pPr>
      <w:bookmarkStart w:id="10" w:name="_Toc228181165"/>
      <w:r w:rsidRPr="00534C86">
        <w:lastRenderedPageBreak/>
        <w:t>Evaluation framework</w:t>
      </w:r>
      <w:bookmarkEnd w:id="9"/>
      <w:bookmarkEnd w:id="10"/>
    </w:p>
    <w:p w14:paraId="123CC8FF" w14:textId="77777777" w:rsidR="008C159F" w:rsidRPr="008C159F" w:rsidRDefault="008C159F" w:rsidP="008C159F">
      <w:pPr>
        <w:pStyle w:val="Heading3"/>
      </w:pPr>
      <w:bookmarkStart w:id="11" w:name="_Toc197699990"/>
      <w:bookmarkStart w:id="12" w:name="_Toc228181166"/>
      <w:r w:rsidRPr="00534C86">
        <w:t>Key legislation, policy, guidelines and standards</w:t>
      </w:r>
      <w:bookmarkEnd w:id="11"/>
      <w:bookmarkEnd w:id="12"/>
    </w:p>
    <w:p w14:paraId="7587AA60" w14:textId="1D064914" w:rsidR="008C159F" w:rsidRPr="00534C86" w:rsidRDefault="008C159F" w:rsidP="00131596">
      <w:pPr>
        <w:pStyle w:val="BodyText"/>
      </w:pPr>
      <w:r>
        <w:fldChar w:fldCharType="begin"/>
      </w:r>
      <w:r>
        <w:instrText xml:space="preserve"> REF _Ref187677065 \h </w:instrText>
      </w:r>
      <w:r>
        <w:fldChar w:fldCharType="separate"/>
      </w:r>
      <w:r w:rsidR="00F61793" w:rsidRPr="00206591">
        <w:t xml:space="preserve">Table </w:t>
      </w:r>
      <w:r w:rsidR="00F61793">
        <w:rPr>
          <w:noProof/>
        </w:rPr>
        <w:t>8</w:t>
      </w:r>
      <w:r w:rsidR="00F61793">
        <w:noBreakHyphen/>
      </w:r>
      <w:r w:rsidR="00F61793">
        <w:rPr>
          <w:noProof/>
        </w:rPr>
        <w:t>1</w:t>
      </w:r>
      <w:r>
        <w:fldChar w:fldCharType="end"/>
      </w:r>
      <w:r>
        <w:t xml:space="preserve"> </w:t>
      </w:r>
      <w:r w:rsidRPr="00534C86">
        <w:t xml:space="preserve">lists the key legislation, policy, guidelines and standards relevant to </w:t>
      </w:r>
      <w:r>
        <w:t>coastal processes and sediment transport.</w:t>
      </w:r>
      <w:r w:rsidRPr="00534C86">
        <w:t xml:space="preserve"> </w:t>
      </w:r>
    </w:p>
    <w:p w14:paraId="70A01E55" w14:textId="4146725A" w:rsidR="008C159F" w:rsidRPr="00206591" w:rsidRDefault="008C159F" w:rsidP="008C159F">
      <w:pPr>
        <w:pStyle w:val="Caption"/>
      </w:pPr>
      <w:bookmarkStart w:id="13" w:name="_Ref187677065"/>
      <w:bookmarkStart w:id="14" w:name="_Toc224908873"/>
      <w:r w:rsidRPr="00206591">
        <w:t xml:space="preserve">Table </w:t>
      </w:r>
      <w:fldSimple w:instr=" STYLEREF 1 \s ">
        <w:r w:rsidR="00F61793">
          <w:rPr>
            <w:noProof/>
          </w:rPr>
          <w:t>8</w:t>
        </w:r>
      </w:fldSimple>
      <w:r w:rsidR="00596A76">
        <w:noBreakHyphen/>
      </w:r>
      <w:fldSimple w:instr=" SEQ Table \* ARABIC \s 1 ">
        <w:r w:rsidR="00F61793">
          <w:rPr>
            <w:noProof/>
          </w:rPr>
          <w:t>1</w:t>
        </w:r>
      </w:fldSimple>
      <w:bookmarkEnd w:id="13"/>
      <w:r w:rsidR="00E13716">
        <w:tab/>
      </w:r>
      <w:r w:rsidRPr="00206591">
        <w:t>Key legislation, policy, guidelines and standards</w:t>
      </w:r>
      <w:bookmarkEnd w:id="14"/>
      <w:r w:rsidRPr="00206591">
        <w:t xml:space="preserve"> </w:t>
      </w:r>
    </w:p>
    <w:tbl>
      <w:tblPr>
        <w:tblStyle w:val="MainTableStyle"/>
        <w:tblW w:w="0" w:type="auto"/>
        <w:tblLook w:val="04A0" w:firstRow="1" w:lastRow="0" w:firstColumn="1" w:lastColumn="0" w:noHBand="0" w:noVBand="1"/>
      </w:tblPr>
      <w:tblGrid>
        <w:gridCol w:w="2909"/>
        <w:gridCol w:w="6589"/>
      </w:tblGrid>
      <w:tr w:rsidR="008C159F" w:rsidRPr="00BF3552" w14:paraId="6B36AC80" w14:textId="77777777" w:rsidTr="00DD0567">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0" w:type="auto"/>
          </w:tcPr>
          <w:p w14:paraId="49B88DA7" w14:textId="77777777" w:rsidR="008C159F" w:rsidRPr="008C159F" w:rsidRDefault="008C159F" w:rsidP="00131596">
            <w:pPr>
              <w:pStyle w:val="TableText"/>
            </w:pPr>
            <w:r w:rsidRPr="008C159F">
              <w:t>Type</w:t>
            </w:r>
          </w:p>
        </w:tc>
        <w:tc>
          <w:tcPr>
            <w:tcW w:w="0" w:type="auto"/>
          </w:tcPr>
          <w:p w14:paraId="481F135D" w14:textId="343B7F25" w:rsidR="008C159F" w:rsidRPr="008C159F" w:rsidRDefault="008C159F" w:rsidP="00131596">
            <w:pPr>
              <w:pStyle w:val="TableText"/>
              <w:cnfStyle w:val="100000000000" w:firstRow="1" w:lastRow="0" w:firstColumn="0" w:lastColumn="0" w:oddVBand="0" w:evenVBand="0" w:oddHBand="0" w:evenHBand="0" w:firstRowFirstColumn="0" w:firstRowLastColumn="0" w:lastRowFirstColumn="0" w:lastRowLastColumn="0"/>
            </w:pPr>
            <w:r w:rsidRPr="008C159F">
              <w:t xml:space="preserve">Applicable legislation, policy, guideline or standard </w:t>
            </w:r>
          </w:p>
        </w:tc>
      </w:tr>
      <w:tr w:rsidR="008C159F" w:rsidRPr="00BF3552" w14:paraId="06B95373" w14:textId="77777777" w:rsidTr="00DD0567">
        <w:trPr>
          <w:trHeight w:val="74"/>
        </w:trPr>
        <w:tc>
          <w:tcPr>
            <w:cnfStyle w:val="001000000000" w:firstRow="0" w:lastRow="0" w:firstColumn="1" w:lastColumn="0" w:oddVBand="0" w:evenVBand="0" w:oddHBand="0" w:evenHBand="0" w:firstRowFirstColumn="0" w:firstRowLastColumn="0" w:lastRowFirstColumn="0" w:lastRowLastColumn="0"/>
            <w:tcW w:w="0" w:type="auto"/>
          </w:tcPr>
          <w:p w14:paraId="2B84A2E9" w14:textId="2FF09D4C" w:rsidR="008C159F" w:rsidRPr="008C159F" w:rsidRDefault="008C159F" w:rsidP="00131596">
            <w:pPr>
              <w:pStyle w:val="TableText"/>
            </w:pPr>
            <w:r w:rsidRPr="008C159F">
              <w:t>International conventions</w:t>
            </w:r>
            <w:r w:rsidR="0057487C">
              <w:t xml:space="preserve"> </w:t>
            </w:r>
            <w:r w:rsidRPr="008C159F">
              <w:t>/</w:t>
            </w:r>
            <w:r w:rsidR="0057487C">
              <w:t xml:space="preserve"> </w:t>
            </w:r>
            <w:r w:rsidRPr="008C159F">
              <w:t xml:space="preserve">guidance </w:t>
            </w:r>
          </w:p>
        </w:tc>
        <w:tc>
          <w:tcPr>
            <w:tcW w:w="0" w:type="auto"/>
          </w:tcPr>
          <w:p w14:paraId="1A6A9A97" w14:textId="77777777" w:rsidR="008C159F" w:rsidRPr="008C159F" w:rsidRDefault="008C159F" w:rsidP="00131596">
            <w:pPr>
              <w:pStyle w:val="TableText"/>
              <w:cnfStyle w:val="000000000000" w:firstRow="0" w:lastRow="0" w:firstColumn="0" w:lastColumn="0" w:oddVBand="0" w:evenVBand="0" w:oddHBand="0" w:evenHBand="0" w:firstRowFirstColumn="0" w:firstRowLastColumn="0" w:lastRowFirstColumn="0" w:lastRowLastColumn="0"/>
            </w:pPr>
            <w:r w:rsidRPr="008C159F">
              <w:t>International convention on the conservation of wetlands, especially as waterfowl habitat.</w:t>
            </w:r>
          </w:p>
        </w:tc>
      </w:tr>
      <w:tr w:rsidR="008C159F" w:rsidRPr="00BF3552" w14:paraId="6BF7D6BE" w14:textId="77777777" w:rsidTr="00DD0567">
        <w:trPr>
          <w:trHeight w:val="220"/>
        </w:trPr>
        <w:tc>
          <w:tcPr>
            <w:cnfStyle w:val="001000000000" w:firstRow="0" w:lastRow="0" w:firstColumn="1" w:lastColumn="0" w:oddVBand="0" w:evenVBand="0" w:oddHBand="0" w:evenHBand="0" w:firstRowFirstColumn="0" w:firstRowLastColumn="0" w:lastRowFirstColumn="0" w:lastRowLastColumn="0"/>
            <w:tcW w:w="0" w:type="auto"/>
          </w:tcPr>
          <w:p w14:paraId="0EC305EC" w14:textId="77777777" w:rsidR="008C159F" w:rsidRPr="008C159F" w:rsidRDefault="008C159F" w:rsidP="00131596">
            <w:pPr>
              <w:pStyle w:val="TableText"/>
            </w:pPr>
            <w:r w:rsidRPr="008C159F">
              <w:t>Commonwealth Government</w:t>
            </w:r>
          </w:p>
        </w:tc>
        <w:tc>
          <w:tcPr>
            <w:tcW w:w="0" w:type="auto"/>
          </w:tcPr>
          <w:p w14:paraId="6AC6E97A" w14:textId="5FCB6D95" w:rsidR="008C159F" w:rsidRPr="00D901CB" w:rsidRDefault="008C159F" w:rsidP="00131596">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901CB">
              <w:rPr>
                <w:rStyle w:val="Italics"/>
              </w:rPr>
              <w:t xml:space="preserve">Environment Protection and Biodiversity Conservation Act 1999 </w:t>
            </w:r>
          </w:p>
        </w:tc>
      </w:tr>
    </w:tbl>
    <w:p w14:paraId="5CD722AE" w14:textId="5EFC7045" w:rsidR="009748E2" w:rsidRDefault="008C159F" w:rsidP="00A65EF0">
      <w:pPr>
        <w:pStyle w:val="Heading3"/>
      </w:pPr>
      <w:bookmarkStart w:id="15" w:name="_Toc197699991"/>
      <w:bookmarkStart w:id="16" w:name="_Toc228181167"/>
      <w:r w:rsidRPr="00534C86">
        <w:t>Assessment criteria</w:t>
      </w:r>
      <w:bookmarkEnd w:id="15"/>
      <w:bookmarkEnd w:id="16"/>
    </w:p>
    <w:p w14:paraId="4EE5705F" w14:textId="1805305D" w:rsidR="00B37631" w:rsidRDefault="00B37631" w:rsidP="00131596">
      <w:pPr>
        <w:pStyle w:val="BodyText"/>
      </w:pPr>
      <w:r w:rsidRPr="00B37631">
        <w:t xml:space="preserve">To assess the project, predicted impacts and risks are compared to criteria that set required environmental performance outcomes (refer </w:t>
      </w:r>
      <w:r w:rsidRPr="00E7080E">
        <w:rPr>
          <w:i/>
        </w:rPr>
        <w:t xml:space="preserve">Chapter 6 – Assessment </w:t>
      </w:r>
      <w:r w:rsidR="00E7080E">
        <w:rPr>
          <w:i/>
          <w:iCs/>
        </w:rPr>
        <w:t>F</w:t>
      </w:r>
      <w:r w:rsidRPr="00E7080E">
        <w:rPr>
          <w:i/>
          <w:iCs/>
        </w:rPr>
        <w:t>ramework</w:t>
      </w:r>
      <w:r w:rsidRPr="00B37631">
        <w:t xml:space="preserve">). </w:t>
      </w:r>
    </w:p>
    <w:p w14:paraId="3691C71C" w14:textId="00514C99" w:rsidR="008C159F" w:rsidRPr="00003529" w:rsidRDefault="00B37631" w:rsidP="00131596">
      <w:pPr>
        <w:pStyle w:val="BodyText"/>
      </w:pPr>
      <w:r>
        <w:t xml:space="preserve">The criteria </w:t>
      </w:r>
      <w:r w:rsidR="006466B3">
        <w:t xml:space="preserve">for coastal processes and sediment transport </w:t>
      </w:r>
      <w:r w:rsidR="00D93CC2">
        <w:t>are</w:t>
      </w:r>
      <w:r w:rsidR="006466B3">
        <w:t xml:space="preserve"> </w:t>
      </w:r>
      <w:r w:rsidR="007D5F17">
        <w:t xml:space="preserve">derived from </w:t>
      </w:r>
      <w:r w:rsidR="0096024B">
        <w:t xml:space="preserve">legislation and policy, relevant standards and guidelines, stakeholder feedback and industry best practice. </w:t>
      </w:r>
    </w:p>
    <w:p w14:paraId="34B19B57" w14:textId="1675F407" w:rsidR="008C159F" w:rsidRPr="00003529" w:rsidRDefault="0096024B" w:rsidP="00131596">
      <w:pPr>
        <w:pStyle w:val="BodyText"/>
      </w:pPr>
      <w:r>
        <w:t>The a</w:t>
      </w:r>
      <w:r w:rsidR="008C159F" w:rsidRPr="00003529">
        <w:t xml:space="preserve">ssessment criteria </w:t>
      </w:r>
      <w:r w:rsidR="2099541E">
        <w:t xml:space="preserve">relevant to coastal processes and sediment transport </w:t>
      </w:r>
      <w:r w:rsidR="008C159F" w:rsidRPr="00003529">
        <w:t>are:</w:t>
      </w:r>
    </w:p>
    <w:p w14:paraId="1CA11D04" w14:textId="11FC1169" w:rsidR="008C159F" w:rsidRPr="008C159F" w:rsidRDefault="008C159F" w:rsidP="00131596">
      <w:pPr>
        <w:pStyle w:val="BodyBullet1"/>
      </w:pPr>
      <w:r w:rsidRPr="00003529">
        <w:t>No changes to Corner Inlet Ramsar site sand barrier islands and tidal delta systems outside natural variability due to construction, operation or decommissioning of the project</w:t>
      </w:r>
    </w:p>
    <w:p w14:paraId="6BE2F612" w14:textId="3C23B0DD" w:rsidR="008C159F" w:rsidRPr="008C159F" w:rsidRDefault="008C159F" w:rsidP="00131596">
      <w:pPr>
        <w:pStyle w:val="BodyBullet1"/>
      </w:pPr>
      <w:r w:rsidRPr="00003529">
        <w:t>No areas of the Corner Inlet Ramsar wetland will be destroyed or substantially modified by construction, operation or decommissioning of the project</w:t>
      </w:r>
    </w:p>
    <w:p w14:paraId="7D0705A6" w14:textId="562659B0" w:rsidR="008C159F" w:rsidRPr="008C159F" w:rsidRDefault="008C159F" w:rsidP="00131596">
      <w:pPr>
        <w:pStyle w:val="BodyBullet1"/>
      </w:pPr>
      <w:r w:rsidRPr="00003529">
        <w:t xml:space="preserve">No modification, destruction, fragmentation, isolation or disturbance of an important or substantial area of habitat (seabed) due to project activities </w:t>
      </w:r>
      <w:r w:rsidR="001F1151">
        <w:t>causing</w:t>
      </w:r>
      <w:r w:rsidRPr="00003529">
        <w:t xml:space="preserve"> an adverse impact on marine ecosystem functioning or integrity in a Commonwealth marine area</w:t>
      </w:r>
    </w:p>
    <w:p w14:paraId="2ACCA02F" w14:textId="6954B45E" w:rsidR="008C159F" w:rsidRPr="00534C86" w:rsidRDefault="008C159F" w:rsidP="008C159F">
      <w:pPr>
        <w:pStyle w:val="BodyBullet1"/>
      </w:pPr>
      <w:r w:rsidRPr="00003529">
        <w:t>No change to coastal processes due to project activities that can be measured outside the range due to natural variation, climate change and sea level rise.</w:t>
      </w:r>
    </w:p>
    <w:p w14:paraId="55763A5E" w14:textId="77777777" w:rsidR="00A575B7" w:rsidRDefault="00A575B7">
      <w:pPr>
        <w:spacing w:before="0" w:after="200" w:line="276" w:lineRule="auto"/>
        <w:rPr>
          <w:rFonts w:asciiTheme="majorHAnsi" w:eastAsiaTheme="majorEastAsia" w:hAnsiTheme="majorHAnsi" w:cstheme="majorBidi"/>
          <w:color w:val="006E50" w:themeColor="accent1"/>
          <w:sz w:val="40"/>
          <w:szCs w:val="32"/>
        </w:rPr>
      </w:pPr>
      <w:bookmarkStart w:id="17" w:name="_Toc197699992"/>
      <w:bookmarkStart w:id="18" w:name="_Ref198803847"/>
      <w:bookmarkStart w:id="19" w:name="_Ref199849851"/>
      <w:r>
        <w:br w:type="page"/>
      </w:r>
    </w:p>
    <w:p w14:paraId="0729EB11" w14:textId="3C7451E3" w:rsidR="008C159F" w:rsidRPr="008C159F" w:rsidRDefault="008C159F" w:rsidP="008C159F">
      <w:pPr>
        <w:pStyle w:val="Heading2"/>
      </w:pPr>
      <w:bookmarkStart w:id="20" w:name="_Toc228181168"/>
      <w:r w:rsidRPr="00534C86">
        <w:lastRenderedPageBreak/>
        <w:t>Methods</w:t>
      </w:r>
      <w:bookmarkEnd w:id="17"/>
      <w:bookmarkEnd w:id="18"/>
      <w:bookmarkEnd w:id="19"/>
      <w:bookmarkEnd w:id="20"/>
    </w:p>
    <w:p w14:paraId="23FFAA3C" w14:textId="5805A3C9" w:rsidR="004C2F14" w:rsidRDefault="3384E331" w:rsidP="00CC0428">
      <w:pPr>
        <w:pStyle w:val="BodyText"/>
      </w:pPr>
      <w:r>
        <w:t xml:space="preserve">The purpose of the coastal processes and sediment transport impact assessment </w:t>
      </w:r>
      <w:r w:rsidR="00644F46">
        <w:t>is</w:t>
      </w:r>
      <w:r>
        <w:t xml:space="preserve"> to assess the potential impacts </w:t>
      </w:r>
      <w:r w:rsidR="25805A53">
        <w:t xml:space="preserve">and risks </w:t>
      </w:r>
      <w:r>
        <w:t xml:space="preserve">of </w:t>
      </w:r>
      <w:r w:rsidR="72FCD4BE">
        <w:t xml:space="preserve">the </w:t>
      </w:r>
      <w:r>
        <w:t xml:space="preserve">project on coastal processes. </w:t>
      </w:r>
    </w:p>
    <w:p w14:paraId="479863F9" w14:textId="3773CAFA" w:rsidR="004C2F14" w:rsidRDefault="004C2F14" w:rsidP="003F6E73">
      <w:pPr>
        <w:pStyle w:val="BodyText"/>
      </w:pPr>
      <w:r w:rsidRPr="0026546A">
        <w:rPr>
          <w:b/>
          <w:bCs/>
        </w:rPr>
        <w:t>Impacts</w:t>
      </w:r>
      <w:r w:rsidRPr="00C0053F">
        <w:t xml:space="preserve"> refer to the consequences of planned project actions, which are given a rating determined by combining the magnitude of the impact and the sensitivity of the receptor. </w:t>
      </w:r>
    </w:p>
    <w:p w14:paraId="3AFF9E01" w14:textId="55FE8B1D" w:rsidR="004C2F14" w:rsidRDefault="00761BB0" w:rsidP="003F6E73">
      <w:pPr>
        <w:pStyle w:val="BodyText"/>
      </w:pPr>
      <w:r>
        <w:rPr>
          <w:b/>
          <w:bCs/>
        </w:rPr>
        <w:t>R</w:t>
      </w:r>
      <w:r w:rsidR="004C2F14" w:rsidRPr="0026546A">
        <w:rPr>
          <w:b/>
          <w:bCs/>
        </w:rPr>
        <w:t>isks</w:t>
      </w:r>
      <w:r w:rsidR="004C2F14" w:rsidRPr="00C0053F">
        <w:t xml:space="preserve"> are an unexpected (accidental) event and are determined by combining the likelihood of an event occurring and the consequences that would result if the event were to occur. </w:t>
      </w:r>
    </w:p>
    <w:p w14:paraId="28871613" w14:textId="77777777" w:rsidR="00C54D04" w:rsidRDefault="00237710" w:rsidP="00BD53AA">
      <w:pPr>
        <w:pStyle w:val="BodyText"/>
      </w:pPr>
      <w:r>
        <w:t xml:space="preserve">The technical chapters consider </w:t>
      </w:r>
      <w:r w:rsidRPr="0026546A">
        <w:rPr>
          <w:b/>
          <w:bCs/>
        </w:rPr>
        <w:t>k</w:t>
      </w:r>
      <w:r w:rsidR="004C2F14" w:rsidRPr="008A39A7">
        <w:rPr>
          <w:b/>
          <w:bCs/>
        </w:rPr>
        <w:t xml:space="preserve">ey </w:t>
      </w:r>
      <w:r w:rsidR="004C2F14">
        <w:rPr>
          <w:b/>
          <w:bCs/>
        </w:rPr>
        <w:t>i</w:t>
      </w:r>
      <w:r w:rsidR="004C2F14" w:rsidRPr="008A39A7">
        <w:rPr>
          <w:b/>
          <w:bCs/>
        </w:rPr>
        <w:t>mpacts</w:t>
      </w:r>
      <w:r w:rsidR="004C2F14">
        <w:t xml:space="preserve"> </w:t>
      </w:r>
      <w:r w:rsidR="002B48C5" w:rsidRPr="0026546A">
        <w:rPr>
          <w:b/>
          <w:bCs/>
        </w:rPr>
        <w:t>and risks</w:t>
      </w:r>
      <w:r w:rsidR="002B48C5">
        <w:t xml:space="preserve"> </w:t>
      </w:r>
      <w:r w:rsidR="004C2F14">
        <w:t xml:space="preserve">with a residual consequence rating of moderate to severe. </w:t>
      </w:r>
      <w:r w:rsidR="004C2F14" w:rsidRPr="00763BCD">
        <w:rPr>
          <w:b/>
          <w:bCs/>
        </w:rPr>
        <w:t>Other impacts</w:t>
      </w:r>
      <w:r w:rsidR="004C2F14">
        <w:t xml:space="preserve"> </w:t>
      </w:r>
      <w:r w:rsidR="002B48C5" w:rsidRPr="0026546A">
        <w:rPr>
          <w:b/>
          <w:bCs/>
        </w:rPr>
        <w:t>and risks</w:t>
      </w:r>
      <w:r w:rsidR="002B48C5">
        <w:t xml:space="preserve"> </w:t>
      </w:r>
      <w:r>
        <w:t xml:space="preserve">are </w:t>
      </w:r>
      <w:r w:rsidR="0068470A">
        <w:t>those</w:t>
      </w:r>
      <w:r w:rsidR="004C2F14">
        <w:t xml:space="preserve"> with a residual consequence rating of negligible to minor.</w:t>
      </w:r>
      <w:r w:rsidR="00C54D04">
        <w:t xml:space="preserve"> </w:t>
      </w:r>
    </w:p>
    <w:p w14:paraId="3C403321" w14:textId="1A1D19DB" w:rsidR="004C2F14" w:rsidRPr="00C0053F" w:rsidRDefault="004C2F14" w:rsidP="00BD53AA">
      <w:pPr>
        <w:pStyle w:val="BodyText"/>
      </w:pPr>
      <w:r w:rsidRPr="00C0053F">
        <w:t xml:space="preserve">Refer to </w:t>
      </w:r>
      <w:r w:rsidRPr="00E7080E">
        <w:rPr>
          <w:i/>
        </w:rPr>
        <w:t xml:space="preserve">Chapter 6 </w:t>
      </w:r>
      <w:r w:rsidR="003F6E73">
        <w:t>–</w:t>
      </w:r>
      <w:r>
        <w:t xml:space="preserve"> </w:t>
      </w:r>
      <w:r w:rsidRPr="00E7080E">
        <w:rPr>
          <w:i/>
        </w:rPr>
        <w:t>Assessment Framework</w:t>
      </w:r>
      <w:r w:rsidRPr="00C0053F">
        <w:t xml:space="preserve"> for more detail on how impact and risk ratings are derived</w:t>
      </w:r>
      <w:r>
        <w:t>.</w:t>
      </w:r>
    </w:p>
    <w:p w14:paraId="18337171" w14:textId="123BA97D" w:rsidR="00CC0428" w:rsidRPr="00534C86" w:rsidRDefault="32F1265F" w:rsidP="00CC0428">
      <w:pPr>
        <w:pStyle w:val="BodyText"/>
      </w:pPr>
      <w:r>
        <w:t>Th</w:t>
      </w:r>
      <w:r w:rsidR="00F30590">
        <w:t>e</w:t>
      </w:r>
      <w:r>
        <w:t xml:space="preserve"> </w:t>
      </w:r>
      <w:r w:rsidR="00F30590">
        <w:t xml:space="preserve">coastal processes and sediment transport impact assessment involved: </w:t>
      </w:r>
    </w:p>
    <w:p w14:paraId="06EC52A8" w14:textId="3D660E9F" w:rsidR="0079070B" w:rsidRPr="002D597E" w:rsidRDefault="0079070B" w:rsidP="00CC0428">
      <w:pPr>
        <w:pStyle w:val="BodyBullet1"/>
      </w:pPr>
      <w:r w:rsidRPr="002D597E">
        <w:t>Defini</w:t>
      </w:r>
      <w:r w:rsidR="001F58AE">
        <w:t>ng</w:t>
      </w:r>
      <w:r w:rsidRPr="002D597E">
        <w:t xml:space="preserve"> a study area</w:t>
      </w:r>
      <w:r w:rsidR="002E7F25">
        <w:t xml:space="preserve"> </w:t>
      </w:r>
      <w:r w:rsidRPr="002D597E">
        <w:t xml:space="preserve">which includes </w:t>
      </w:r>
      <w:r w:rsidR="002C2405" w:rsidRPr="002D597E">
        <w:t xml:space="preserve">all areas that may be subject to impacts on coastal processes and sediment </w:t>
      </w:r>
      <w:r w:rsidR="00B6051D" w:rsidRPr="002D597E">
        <w:t>transport, such as the offshore project area and selected locations along the Gippsland coast from Wilsons Promontory, past Corner Inlet to Golden Beach</w:t>
      </w:r>
    </w:p>
    <w:p w14:paraId="332BB8E5" w14:textId="7383B08B" w:rsidR="0079070B" w:rsidRDefault="0079070B" w:rsidP="002C2405">
      <w:pPr>
        <w:pStyle w:val="BodyBullet1"/>
      </w:pPr>
      <w:r w:rsidRPr="002D597E">
        <w:t>Review</w:t>
      </w:r>
      <w:r w:rsidR="00CB0E6F">
        <w:t>ing</w:t>
      </w:r>
      <w:r w:rsidRPr="002D597E">
        <w:t xml:space="preserve"> national, state and local legislation relevant to protection of </w:t>
      </w:r>
      <w:r w:rsidR="00F03F95">
        <w:t>conservation values</w:t>
      </w:r>
    </w:p>
    <w:p w14:paraId="6A9A2BD8" w14:textId="2890F767" w:rsidR="00A04FA4" w:rsidRDefault="00A04FA4" w:rsidP="00A04FA4">
      <w:pPr>
        <w:pStyle w:val="BodyBullet1"/>
      </w:pPr>
      <w:r>
        <w:t xml:space="preserve">Undertaking a </w:t>
      </w:r>
      <w:r w:rsidRPr="008C159F">
        <w:t xml:space="preserve">literature review on the potential changes in wave climate of the general </w:t>
      </w:r>
      <w:r>
        <w:t xml:space="preserve">Bass Strait </w:t>
      </w:r>
      <w:r w:rsidRPr="008C159F">
        <w:t>area</w:t>
      </w:r>
      <w:r>
        <w:t xml:space="preserve"> </w:t>
      </w:r>
      <w:r w:rsidRPr="008C159F">
        <w:t>and the coastal geomorphology east of Seaspray (</w:t>
      </w:r>
      <w:r w:rsidR="00F61793">
        <w:fldChar w:fldCharType="begin"/>
      </w:r>
      <w:r w:rsidR="00F61793">
        <w:instrText xml:space="preserve"> REF _Ref224908469 \h </w:instrText>
      </w:r>
      <w:r w:rsidR="00F61793">
        <w:fldChar w:fldCharType="separate"/>
      </w:r>
      <w:r w:rsidR="00F61793">
        <w:t xml:space="preserve">Figure </w:t>
      </w:r>
      <w:r w:rsidR="00F61793">
        <w:rPr>
          <w:noProof/>
        </w:rPr>
        <w:t>8</w:t>
      </w:r>
      <w:r w:rsidR="00F61793">
        <w:noBreakHyphen/>
      </w:r>
      <w:r w:rsidR="00F61793">
        <w:rPr>
          <w:noProof/>
        </w:rPr>
        <w:t>1</w:t>
      </w:r>
      <w:r w:rsidR="00F61793">
        <w:fldChar w:fldCharType="end"/>
      </w:r>
      <w:r w:rsidRPr="008C159F">
        <w:t>)</w:t>
      </w:r>
    </w:p>
    <w:p w14:paraId="0940B13B" w14:textId="566E7BCA" w:rsidR="008C159F" w:rsidRPr="008C159F" w:rsidRDefault="00A04FA4" w:rsidP="00CF770A">
      <w:pPr>
        <w:pStyle w:val="BodyBullet1"/>
      </w:pPr>
      <w:r>
        <w:t xml:space="preserve">Collecting data </w:t>
      </w:r>
      <w:r w:rsidR="008C159F">
        <w:t xml:space="preserve">associated with coastal processes and sediment transport </w:t>
      </w:r>
      <w:r w:rsidR="008C159F" w:rsidRPr="008C159F">
        <w:t xml:space="preserve">over 12 </w:t>
      </w:r>
      <w:r w:rsidR="00CA76EF">
        <w:t>in the nearshore location</w:t>
      </w:r>
      <w:r w:rsidR="008C159F" w:rsidRPr="008C159F">
        <w:t xml:space="preserve"> to 18 months </w:t>
      </w:r>
      <w:r w:rsidR="00CA76EF">
        <w:t>offshore</w:t>
      </w:r>
      <w:r w:rsidR="008C159F" w:rsidRPr="008C159F">
        <w:t xml:space="preserve"> to provide baseline information to inform modelling studies (</w:t>
      </w:r>
      <w:r w:rsidR="009A32A8">
        <w:t>also see</w:t>
      </w:r>
      <w:r w:rsidR="00F61793">
        <w:t xml:space="preserve"> </w:t>
      </w:r>
      <w:r w:rsidR="00F61793">
        <w:fldChar w:fldCharType="begin"/>
      </w:r>
      <w:r w:rsidR="00F61793">
        <w:instrText xml:space="preserve"> REF _Ref224908469 \h </w:instrText>
      </w:r>
      <w:r w:rsidR="00F61793">
        <w:fldChar w:fldCharType="separate"/>
      </w:r>
      <w:r w:rsidR="00F61793">
        <w:t xml:space="preserve">Figure </w:t>
      </w:r>
      <w:r w:rsidR="00F61793">
        <w:rPr>
          <w:noProof/>
        </w:rPr>
        <w:t>8</w:t>
      </w:r>
      <w:r w:rsidR="00F61793">
        <w:noBreakHyphen/>
      </w:r>
      <w:r w:rsidR="00F61793">
        <w:rPr>
          <w:noProof/>
        </w:rPr>
        <w:t>1</w:t>
      </w:r>
      <w:r w:rsidR="00F61793">
        <w:fldChar w:fldCharType="end"/>
      </w:r>
      <w:r w:rsidR="008C159F" w:rsidRPr="008C159F">
        <w:t>):</w:t>
      </w:r>
    </w:p>
    <w:p w14:paraId="11DBC93A" w14:textId="477D8EF6" w:rsidR="008C159F" w:rsidRPr="008C159F" w:rsidRDefault="008C159F" w:rsidP="00CF770A">
      <w:pPr>
        <w:pStyle w:val="BodyBullet2"/>
      </w:pPr>
      <w:r>
        <w:t>Waves</w:t>
      </w:r>
      <w:r w:rsidR="00B63FAE">
        <w:t>:</w:t>
      </w:r>
      <w:r>
        <w:t xml:space="preserve"> </w:t>
      </w:r>
      <w:r w:rsidRPr="008C159F">
        <w:t>using a wave buoy and a multi-parameter buoy (floating LiDAR 1)</w:t>
      </w:r>
    </w:p>
    <w:p w14:paraId="37C370AA" w14:textId="20411FA6" w:rsidR="008C159F" w:rsidRPr="008C159F" w:rsidRDefault="008C159F" w:rsidP="00171283">
      <w:pPr>
        <w:pStyle w:val="BodyBullet2"/>
      </w:pPr>
      <w:r>
        <w:t>Currents</w:t>
      </w:r>
      <w:r w:rsidR="00B63FAE">
        <w:t>:</w:t>
      </w:r>
      <w:r>
        <w:t xml:space="preserve"> using two </w:t>
      </w:r>
      <w:r w:rsidRPr="008C159F">
        <w:t>acoustic wave and current (AWAC) instruments and two multi-parameter buoys (floating LiDAR 1 and 2)</w:t>
      </w:r>
    </w:p>
    <w:p w14:paraId="5FC6053E" w14:textId="6944BB33" w:rsidR="008C159F" w:rsidRPr="008C159F" w:rsidRDefault="008C159F" w:rsidP="00171283">
      <w:pPr>
        <w:pStyle w:val="BodyBullet2"/>
      </w:pPr>
      <w:r>
        <w:t>Sea level</w:t>
      </w:r>
      <w:r w:rsidRPr="008C159F">
        <w:t xml:space="preserve"> and tides</w:t>
      </w:r>
      <w:r w:rsidR="00B63FAE">
        <w:t>:</w:t>
      </w:r>
      <w:r w:rsidR="00B16CF8">
        <w:t xml:space="preserve"> </w:t>
      </w:r>
      <w:r w:rsidRPr="008C159F">
        <w:t xml:space="preserve">using the two </w:t>
      </w:r>
      <w:r w:rsidR="00B63FAE">
        <w:t>acoustic wave and current</w:t>
      </w:r>
      <w:r w:rsidR="00E21AFA">
        <w:t xml:space="preserve"> </w:t>
      </w:r>
      <w:r w:rsidR="00B63FAE">
        <w:t>instruments</w:t>
      </w:r>
    </w:p>
    <w:p w14:paraId="4D11CDDD" w14:textId="1766FEE4" w:rsidR="00C54D04" w:rsidRDefault="00C16796" w:rsidP="00C54D04">
      <w:pPr>
        <w:pStyle w:val="BodyBullet2"/>
      </w:pPr>
      <w:r>
        <w:t>Sampling of s</w:t>
      </w:r>
      <w:r w:rsidR="00A04FA4">
        <w:t xml:space="preserve">ediments </w:t>
      </w:r>
      <w:r>
        <w:t xml:space="preserve">from 100 millimetres deep near the centre of the intertidal zone </w:t>
      </w:r>
      <w:r w:rsidR="00A04FA4" w:rsidRPr="008C159F">
        <w:t>at Mc</w:t>
      </w:r>
      <w:r w:rsidR="00A04FA4">
        <w:t>L</w:t>
      </w:r>
      <w:r w:rsidR="00A04FA4" w:rsidRPr="008C159F">
        <w:t>oughlins Beach and Woodside Beach (profile location 21 and 24 in</w:t>
      </w:r>
      <w:r w:rsidR="00A04FA4">
        <w:t xml:space="preserve"> </w:t>
      </w:r>
      <w:r w:rsidR="00F61793">
        <w:fldChar w:fldCharType="begin"/>
      </w:r>
      <w:r w:rsidR="00F61793">
        <w:instrText xml:space="preserve"> REF _Ref224908469 \h </w:instrText>
      </w:r>
      <w:r w:rsidR="00F61793">
        <w:fldChar w:fldCharType="separate"/>
      </w:r>
      <w:r w:rsidR="00F61793">
        <w:t xml:space="preserve">Figure </w:t>
      </w:r>
      <w:r w:rsidR="00F61793">
        <w:rPr>
          <w:noProof/>
        </w:rPr>
        <w:t>8</w:t>
      </w:r>
      <w:r w:rsidR="00F61793">
        <w:noBreakHyphen/>
      </w:r>
      <w:r w:rsidR="00F61793">
        <w:rPr>
          <w:noProof/>
        </w:rPr>
        <w:t>1</w:t>
      </w:r>
      <w:r w:rsidR="00F61793">
        <w:fldChar w:fldCharType="end"/>
      </w:r>
      <w:r w:rsidR="00A04FA4" w:rsidRPr="008C159F">
        <w:t>) to measure intertidal particle sizes</w:t>
      </w:r>
    </w:p>
    <w:p w14:paraId="7BDBD201" w14:textId="38F604E7" w:rsidR="008B59D1" w:rsidRPr="00AA200D" w:rsidRDefault="00C54D04" w:rsidP="00FB27DF">
      <w:pPr>
        <w:pStyle w:val="BodyBullet1"/>
      </w:pPr>
      <w:r w:rsidRPr="008C159F">
        <w:rPr>
          <w:noProof/>
        </w:rPr>
        <w:lastRenderedPageBreak/>
        <mc:AlternateContent>
          <mc:Choice Requires="wps">
            <w:drawing>
              <wp:anchor distT="45720" distB="45720" distL="114300" distR="114300" simplePos="0" relativeHeight="251664384" behindDoc="0" locked="0" layoutInCell="1" allowOverlap="1" wp14:anchorId="0078B1E2" wp14:editId="68720489">
                <wp:simplePos x="0" y="0"/>
                <wp:positionH relativeFrom="margin">
                  <wp:align>right</wp:align>
                </wp:positionH>
                <wp:positionV relativeFrom="paragraph">
                  <wp:posOffset>0</wp:posOffset>
                </wp:positionV>
                <wp:extent cx="2522855" cy="984250"/>
                <wp:effectExtent l="0" t="0" r="10795" b="25400"/>
                <wp:wrapSquare wrapText="bothSides"/>
                <wp:docPr id="200918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984250"/>
                        </a:xfrm>
                        <a:prstGeom prst="rect">
                          <a:avLst/>
                        </a:prstGeom>
                        <a:solidFill>
                          <a:schemeClr val="bg2">
                            <a:lumMod val="20000"/>
                            <a:lumOff val="80000"/>
                          </a:schemeClr>
                        </a:solidFill>
                        <a:ln w="9525">
                          <a:solidFill>
                            <a:schemeClr val="bg1"/>
                          </a:solidFill>
                          <a:miter lim="800000"/>
                          <a:headEnd/>
                          <a:tailEnd/>
                        </a:ln>
                      </wps:spPr>
                      <wps:txbx>
                        <w:txbxContent>
                          <w:p w14:paraId="571B47CF" w14:textId="7E30A71D" w:rsidR="00257887" w:rsidRPr="00B04F36" w:rsidRDefault="00257887" w:rsidP="003C2307">
                            <w:pPr>
                              <w:pStyle w:val="BodyText"/>
                              <w:rPr>
                                <w:b/>
                                <w:bCs/>
                              </w:rPr>
                            </w:pPr>
                            <w:r>
                              <w:rPr>
                                <w:b/>
                                <w:bCs/>
                              </w:rPr>
                              <w:t>Fore</w:t>
                            </w:r>
                            <w:r w:rsidRPr="00B04F36">
                              <w:rPr>
                                <w:b/>
                                <w:bCs/>
                              </w:rPr>
                              <w:t xml:space="preserve">cast modelling </w:t>
                            </w:r>
                            <w:r w:rsidRPr="00465C5E">
                              <w:t>uses computers and data to predict how waves and currents will behave in the future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B1E2" id="_x0000_s1027" type="#_x0000_t202" style="position:absolute;left:0;text-align:left;margin-left:147.45pt;margin-top:0;width:198.65pt;height:7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JFLgIAAF8EAAAOAAAAZHJzL2Uyb0RvYy54bWysVNtu2zAMfR+wfxD0vjgx4i014hRdug4D&#10;ugvQ9QNkWY6FSaImKbGzrx8lO2navg17EUTSOiTPIb2+HrQiB+G8BFPRxWxOiTAcGml2FX38efdu&#10;RYkPzDRMgREVPQpPrzdv36x7W4ocOlCNcARBjC97W9EuBFtmmeed0MzPwAqDwRacZgFNt8sax3pE&#10;1yrL5/P3WQ+usQ648B69t2OQbhJ+2woevretF4GoimJtIZ0unXU8s82alTvHbCf5VAb7hyo0kwaT&#10;nqFuWWBk7+QrKC25Aw9tmHHQGbSt5CL1gN0s5i+6eeiYFakXJMfbM03+/8Hyb4cH+8ORMHyEAQVM&#10;TXh7D/yXJwa2HTM7ceMc9J1gDSZeRMqy3vpyehqp9qWPIHX/FRoUme0DJKChdTqygn0SREcBjmfS&#10;xRAIR2de5PmqKCjhGLtaLfMiqZKx8vTaOh8+C9AkXirqUNSEzg73PsRqWHn6JCbzoGRzJ5VKRhwk&#10;sVWOHBiOQL3L01O111jq6MMxmk+DgG4cl9G9OrkRPo1jREnJniVQhvRYd5EXCfhZ7PzslHwk70WJ&#10;WgZcASV1RVPOqZbI9yfTpAENTKrxjsUoMwkQOR/ZD0M9ENlM6kQ9amiOqIiDceJxQ/HSgftDSY/T&#10;XlH/e8+coER9Majq1WK5jOuRjGXxIUfDXUbqywgzHKEqGigZr9uQVioSbuAG1W9lEuapkqlknOJE&#10;4bRxcU0u7fTV039h8xcAAP//AwBQSwMEFAAGAAgAAAAhAMxm4HbaAAAABQEAAA8AAABkcnMvZG93&#10;bnJldi54bWxMj8FOwzAQRO9I/IO1SFwQdSBqoSFORYsQ1xLg7sRLHGGvo9hN079n4QKXkVYzmnlb&#10;bmbvxIRj7AMpuFlkIJDaYHrqFLy/PV/fg4hJk9EuECo4YYRNdX5W6sKEI73iVKdOcAnFQiuwKQ2F&#10;lLG16HVchAGJvc8wep34HDtpRn3kcu/kbZatpNc98YLVA+4stl/1wStYd7tt7va53fqp+Xi5ejqt&#10;ZqyVuryYHx9AJJzTXxh+8BkdKmZqwoFMFE4BP5J+lb18fZeDaDi0XGYgq1L+p6++AQAA//8DAFBL&#10;AQItABQABgAIAAAAIQC2gziS/gAAAOEBAAATAAAAAAAAAAAAAAAAAAAAAABbQ29udGVudF9UeXBl&#10;c10ueG1sUEsBAi0AFAAGAAgAAAAhADj9If/WAAAAlAEAAAsAAAAAAAAAAAAAAAAALwEAAF9yZWxz&#10;Ly5yZWxzUEsBAi0AFAAGAAgAAAAhACcYokUuAgAAXwQAAA4AAAAAAAAAAAAAAAAALgIAAGRycy9l&#10;Mm9Eb2MueG1sUEsBAi0AFAAGAAgAAAAhAMxm4HbaAAAABQEAAA8AAAAAAAAAAAAAAAAAiAQAAGRy&#10;cy9kb3ducmV2LnhtbFBLBQYAAAAABAAEAPMAAACPBQAAAAA=&#10;" fillcolor="#ddfceb [670]" strokecolor="white [3212]">
                <v:textbox>
                  <w:txbxContent>
                    <w:p w14:paraId="571B47CF" w14:textId="7E30A71D" w:rsidR="00257887" w:rsidRPr="00B04F36" w:rsidRDefault="00257887" w:rsidP="003C2307">
                      <w:pPr>
                        <w:pStyle w:val="BodyText"/>
                        <w:rPr>
                          <w:b/>
                          <w:bCs/>
                        </w:rPr>
                      </w:pPr>
                      <w:r>
                        <w:rPr>
                          <w:b/>
                          <w:bCs/>
                        </w:rPr>
                        <w:t>Fore</w:t>
                      </w:r>
                      <w:r w:rsidRPr="00B04F36">
                        <w:rPr>
                          <w:b/>
                          <w:bCs/>
                        </w:rPr>
                        <w:t xml:space="preserve">cast modelling </w:t>
                      </w:r>
                      <w:r w:rsidRPr="00465C5E">
                        <w:t>uses computers and data to predict how waves and currents will behave in the future</w:t>
                      </w:r>
                      <w:r>
                        <w:t xml:space="preserve">. </w:t>
                      </w:r>
                    </w:p>
                  </w:txbxContent>
                </v:textbox>
                <w10:wrap type="square" anchorx="margin"/>
              </v:shape>
            </w:pict>
          </mc:Fallback>
        </mc:AlternateContent>
      </w:r>
      <w:r w:rsidR="008B59D1">
        <w:t>Modell</w:t>
      </w:r>
      <w:r w:rsidR="003B7D6B">
        <w:t>ing</w:t>
      </w:r>
      <w:r w:rsidR="008B59D1">
        <w:t xml:space="preserve"> </w:t>
      </w:r>
      <w:r w:rsidR="008B59D1" w:rsidRPr="008C159F">
        <w:t>data from other resources to provide long term baseline</w:t>
      </w:r>
      <w:r w:rsidR="008B59D1">
        <w:t xml:space="preserve"> </w:t>
      </w:r>
      <w:r w:rsidR="008B59D1" w:rsidRPr="008C159F">
        <w:t xml:space="preserve">(1991-2021) </w:t>
      </w:r>
      <w:r w:rsidR="008B59D1">
        <w:t xml:space="preserve">and forecast </w:t>
      </w:r>
      <w:r w:rsidR="008B59D1" w:rsidRPr="008C159F">
        <w:t xml:space="preserve">conditions of wind, wave, sea level, bathymetric and sediment transport processes in the </w:t>
      </w:r>
      <w:r w:rsidR="006A1530">
        <w:t>study area</w:t>
      </w:r>
    </w:p>
    <w:p w14:paraId="3D960797" w14:textId="1F569FDD" w:rsidR="000D44D3" w:rsidRDefault="00B44C45" w:rsidP="00074A8B">
      <w:pPr>
        <w:pStyle w:val="BodyBullet1"/>
      </w:pPr>
      <w:r>
        <w:t xml:space="preserve">Modelling baseline </w:t>
      </w:r>
      <w:r w:rsidRPr="008C159F">
        <w:t>conditions for the years 1999 and 2004 as these were representative years of two extreme weather events off the coast of Gippsland</w:t>
      </w:r>
    </w:p>
    <w:p w14:paraId="6880FEF4" w14:textId="1BF11B90" w:rsidR="00074A8B" w:rsidRDefault="00BF5906" w:rsidP="00074A8B">
      <w:pPr>
        <w:pStyle w:val="BodyBullet1"/>
      </w:pPr>
      <w:r w:rsidRPr="008C159F">
        <w:rPr>
          <w:noProof/>
        </w:rPr>
        <mc:AlternateContent>
          <mc:Choice Requires="wps">
            <w:drawing>
              <wp:anchor distT="45720" distB="45720" distL="114300" distR="114300" simplePos="0" relativeHeight="251666432" behindDoc="0" locked="0" layoutInCell="1" allowOverlap="1" wp14:anchorId="283B7138" wp14:editId="40202C13">
                <wp:simplePos x="0" y="0"/>
                <wp:positionH relativeFrom="column">
                  <wp:posOffset>3578860</wp:posOffset>
                </wp:positionH>
                <wp:positionV relativeFrom="paragraph">
                  <wp:posOffset>797560</wp:posOffset>
                </wp:positionV>
                <wp:extent cx="2526665" cy="171450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714500"/>
                        </a:xfrm>
                        <a:prstGeom prst="rect">
                          <a:avLst/>
                        </a:prstGeom>
                        <a:solidFill>
                          <a:schemeClr val="bg2">
                            <a:lumMod val="20000"/>
                            <a:lumOff val="80000"/>
                          </a:schemeClr>
                        </a:solidFill>
                        <a:ln w="9525">
                          <a:solidFill>
                            <a:schemeClr val="bg1"/>
                          </a:solidFill>
                          <a:miter lim="800000"/>
                          <a:headEnd/>
                          <a:tailEnd/>
                        </a:ln>
                      </wps:spPr>
                      <wps:txbx>
                        <w:txbxContent>
                          <w:p w14:paraId="4B9F1661" w14:textId="77777777" w:rsidR="00760F25" w:rsidRDefault="00760F25" w:rsidP="00760F25">
                            <w:pPr>
                              <w:pStyle w:val="BodyText"/>
                            </w:pPr>
                            <w:r w:rsidRPr="00B04F36">
                              <w:rPr>
                                <w:b/>
                                <w:bCs/>
                              </w:rPr>
                              <w:t xml:space="preserve">Hydrodynamic </w:t>
                            </w:r>
                            <w:r w:rsidR="00EB1E71">
                              <w:rPr>
                                <w:b/>
                                <w:bCs/>
                              </w:rPr>
                              <w:t>forecast</w:t>
                            </w:r>
                            <w:r w:rsidRPr="00B04F36">
                              <w:rPr>
                                <w:b/>
                                <w:bCs/>
                              </w:rPr>
                              <w:t xml:space="preserve"> modelling</w:t>
                            </w:r>
                            <w:r w:rsidRPr="00B04F36">
                              <w:t xml:space="preserve"> </w:t>
                            </w:r>
                            <w:r>
                              <w:t>uses</w:t>
                            </w:r>
                            <w:r w:rsidRPr="00B04F36">
                              <w:t xml:space="preserve"> computers to simulate water </w:t>
                            </w:r>
                            <w:r>
                              <w:t xml:space="preserve">movements (such as </w:t>
                            </w:r>
                            <w:r w:rsidRPr="00B04F36">
                              <w:t>waves, tides, and currents</w:t>
                            </w:r>
                            <w:r>
                              <w:t xml:space="preserve">) </w:t>
                            </w:r>
                            <w:r w:rsidR="007D18CB">
                              <w:t>to</w:t>
                            </w:r>
                            <w:r w:rsidRPr="00B04F36">
                              <w:t xml:space="preserve"> understand and predict how the ocean behaves in different conditions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7138" id="_x0000_s1028" type="#_x0000_t202" style="position:absolute;left:0;text-align:left;margin-left:281.8pt;margin-top:62.8pt;width:198.95pt;height:1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MgIAAGAEAAAOAAAAZHJzL2Uyb0RvYy54bWysVNtu2zAMfR+wfxD0vjg2krQ14hRdug4D&#10;ugvQ7QNkWY6FSaImKbGzrx8lO2navQ17EUTSOiTPIb2+HbQiB+G8BFPRfDanRBgOjTS7iv74/vDu&#10;mhIfmGmYAiMqehSe3m7evln3thQFdKAa4QiCGF/2tqJdCLbMMs87oZmfgRUGgy04zQKabpc1jvWI&#10;rlVWzOerrAfXWAdceI/e+zFINwm/bQUPX9vWi0BURbG2kE6Xzjqe2WbNyp1jtpN8KoP9QxWaSYNJ&#10;z1D3LDCyd/IvKC25Aw9tmHHQGbSt5CL1gN3k81fdPHXMitQLkuPtmSb//2D5l8OT/eZIGN7DgAKm&#10;Jrx9BP7TEwPbjpmduHMO+k6wBhPnkbKst76cnkaqfekjSN1/hgZFZvsACWhonY6sYJ8E0VGA45l0&#10;MQTC0Vksi9VqtaSEYyy/yhfLeZIlY+XpuXU+fBSgSbxU1KGqCZ4dHn2I5bDy9EnM5kHJ5kEqlYw4&#10;SWKrHDkwnIF6V6Snaq+x1tGHczSmZCW6cV5G9/XJjfBpHiNKSvYigTKkr+jNslgm4Bex87NT8pG9&#10;VyVqGXAHlNQVTTmnqYyEfzBNmtDApBrvWIwykwKR9JH+MNQDkQ2yGeWJgtTQHFESB+PI44ripQP3&#10;m5Iex72i/teeOUGJ+mRQ1pt8sYj7kYzF8qpAw11G6ssIMxyhKhooGa/bkHYqEm7gDuVvZRLmuZKp&#10;ZBzjROG0cnFPLu301fOPYfMHAAD//wMAUEsDBBQABgAIAAAAIQBsXPK73gAAAAsBAAAPAAAAZHJz&#10;L2Rvd25yZXYueG1sTI/BTsMwEETvSPyDtUhcUOu0USwS4lS0CHGFQO9OvMQRsR3Fbpr+PcuJ3nZ3&#10;RrNvyt1iBzbjFHrvJGzWCTB0rde96yR8fb6uHoGFqJxWg3co4YIBdtXtTakK7c/uA+c6doxCXCiU&#10;BBPjWHAeWoNWhbUf0ZH27SerIq1Tx/WkzhRuB75NEsGt6h19MGrEg8H2pz5ZCXl32KfDe2r2dm6O&#10;bw8vF7FgLeX93fL8BCziEv/N8IdP6FARU+NPTgc2SMhEKshKwjajgRy52GTAGglpThdelfy6Q/UL&#10;AAD//wMAUEsBAi0AFAAGAAgAAAAhALaDOJL+AAAA4QEAABMAAAAAAAAAAAAAAAAAAAAAAFtDb250&#10;ZW50X1R5cGVzXS54bWxQSwECLQAUAAYACAAAACEAOP0h/9YAAACUAQAACwAAAAAAAAAAAAAAAAAv&#10;AQAAX3JlbHMvLnJlbHNQSwECLQAUAAYACAAAACEA//7gYDICAABgBAAADgAAAAAAAAAAAAAAAAAu&#10;AgAAZHJzL2Uyb0RvYy54bWxQSwECLQAUAAYACAAAACEAbFzyu94AAAALAQAADwAAAAAAAAAAAAAA&#10;AACMBAAAZHJzL2Rvd25yZXYueG1sUEsFBgAAAAAEAAQA8wAAAJcFAAAAAA==&#10;" fillcolor="#ddfceb [670]" strokecolor="white [3212]">
                <v:textbox>
                  <w:txbxContent>
                    <w:p w14:paraId="4B9F1661" w14:textId="77777777" w:rsidR="00760F25" w:rsidRDefault="00760F25" w:rsidP="00760F25">
                      <w:pPr>
                        <w:pStyle w:val="BodyText"/>
                      </w:pPr>
                      <w:r w:rsidRPr="00B04F36">
                        <w:rPr>
                          <w:b/>
                          <w:bCs/>
                        </w:rPr>
                        <w:t xml:space="preserve">Hydrodynamic </w:t>
                      </w:r>
                      <w:r w:rsidR="00EB1E71">
                        <w:rPr>
                          <w:b/>
                          <w:bCs/>
                        </w:rPr>
                        <w:t>forecast</w:t>
                      </w:r>
                      <w:r w:rsidRPr="00B04F36">
                        <w:rPr>
                          <w:b/>
                          <w:bCs/>
                        </w:rPr>
                        <w:t xml:space="preserve"> modelling</w:t>
                      </w:r>
                      <w:r w:rsidRPr="00B04F36">
                        <w:t xml:space="preserve"> </w:t>
                      </w:r>
                      <w:r>
                        <w:t>uses</w:t>
                      </w:r>
                      <w:r w:rsidRPr="00B04F36">
                        <w:t xml:space="preserve"> computers to simulate water </w:t>
                      </w:r>
                      <w:r>
                        <w:t xml:space="preserve">movements (such as </w:t>
                      </w:r>
                      <w:r w:rsidRPr="00B04F36">
                        <w:t>waves, tides, and currents</w:t>
                      </w:r>
                      <w:r>
                        <w:t xml:space="preserve">) </w:t>
                      </w:r>
                      <w:r w:rsidR="007D18CB">
                        <w:t>to</w:t>
                      </w:r>
                      <w:r w:rsidRPr="00B04F36">
                        <w:t xml:space="preserve"> understand and predict how the ocean behaves in different conditions</w:t>
                      </w:r>
                      <w:r>
                        <w:t>.</w:t>
                      </w:r>
                    </w:p>
                  </w:txbxContent>
                </v:textbox>
                <w10:wrap type="square"/>
              </v:shape>
            </w:pict>
          </mc:Fallback>
        </mc:AlternateContent>
      </w:r>
      <w:r w:rsidR="000810E3">
        <w:t>Collecting</w:t>
      </w:r>
      <w:r w:rsidR="001A03F0">
        <w:t xml:space="preserve"> </w:t>
      </w:r>
      <w:r w:rsidR="000810E3">
        <w:t xml:space="preserve">data on </w:t>
      </w:r>
      <w:r w:rsidR="001A03F0">
        <w:t>w</w:t>
      </w:r>
      <w:r w:rsidR="00074A8B" w:rsidRPr="00074A8B">
        <w:t>aves</w:t>
      </w:r>
      <w:r w:rsidR="000810E3">
        <w:t>,</w:t>
      </w:r>
      <w:r w:rsidR="00074A8B" w:rsidRPr="00074A8B">
        <w:t xml:space="preserve"> currents and water level</w:t>
      </w:r>
      <w:r w:rsidR="000810E3">
        <w:t>s</w:t>
      </w:r>
      <w:r w:rsidR="00B64805">
        <w:t xml:space="preserve"> </w:t>
      </w:r>
      <w:r w:rsidR="001D3784">
        <w:t xml:space="preserve">to </w:t>
      </w:r>
      <w:r w:rsidR="00074A8B" w:rsidRPr="00074A8B">
        <w:t>accurately reproduc</w:t>
      </w:r>
      <w:r w:rsidR="00B64805">
        <w:t>e</w:t>
      </w:r>
      <w:r w:rsidR="00074A8B" w:rsidRPr="00074A8B">
        <w:t xml:space="preserve"> the offshore-onshore transformation of waves and currents. The measured data was used to validate </w:t>
      </w:r>
      <w:r w:rsidR="00977587">
        <w:t xml:space="preserve">the </w:t>
      </w:r>
      <w:r w:rsidR="00074A8B" w:rsidRPr="00074A8B">
        <w:t>hindcast models</w:t>
      </w:r>
      <w:r w:rsidR="00977587">
        <w:t xml:space="preserve"> used</w:t>
      </w:r>
    </w:p>
    <w:p w14:paraId="5BF62CDB" w14:textId="1BA30C9F" w:rsidR="004A2682" w:rsidRPr="008C159F" w:rsidRDefault="004A2682" w:rsidP="00A04FA4">
      <w:pPr>
        <w:pStyle w:val="BodyBullet1"/>
      </w:pPr>
      <w:r>
        <w:t xml:space="preserve">Undertaking </w:t>
      </w:r>
      <w:r w:rsidRPr="008C159F">
        <w:t xml:space="preserve">numerical hydrodynamic forecast modelling to quantify the potential impacts from the presence of infrastructure in the </w:t>
      </w:r>
      <w:r>
        <w:t>offshore project area</w:t>
      </w:r>
      <w:r w:rsidRPr="008C159F">
        <w:t xml:space="preserve"> and nearby coastal waters</w:t>
      </w:r>
    </w:p>
    <w:p w14:paraId="2F60F612" w14:textId="60781AF2" w:rsidR="0079070B" w:rsidRPr="002D597E" w:rsidRDefault="0079070B" w:rsidP="002C2405">
      <w:pPr>
        <w:pStyle w:val="BodyBullet1"/>
      </w:pPr>
      <w:r w:rsidRPr="002D597E">
        <w:t>Characteri</w:t>
      </w:r>
      <w:r w:rsidR="00CB0E6F">
        <w:t>sing</w:t>
      </w:r>
      <w:r w:rsidRPr="002D597E">
        <w:t xml:space="preserve"> existing conditions and </w:t>
      </w:r>
      <w:r w:rsidR="6292F574">
        <w:t>identif</w:t>
      </w:r>
      <w:r w:rsidR="29BD8CD2">
        <w:t>ying</w:t>
      </w:r>
      <w:r w:rsidRPr="002D597E">
        <w:t xml:space="preserve"> sensitive assets, values and uses</w:t>
      </w:r>
    </w:p>
    <w:p w14:paraId="35CCD1F4" w14:textId="11250A1D" w:rsidR="0079070B" w:rsidRPr="002D597E" w:rsidRDefault="0079070B" w:rsidP="002C2405">
      <w:pPr>
        <w:pStyle w:val="BodyBullet1"/>
      </w:pPr>
      <w:r w:rsidRPr="002D597E">
        <w:t>Review</w:t>
      </w:r>
      <w:r w:rsidR="00F05C50">
        <w:t xml:space="preserve">ing </w:t>
      </w:r>
      <w:r w:rsidRPr="002D597E">
        <w:t>the project description to determine the location, type, timing, extent, intensity, and duration of potential project interactions with sensitive receptors</w:t>
      </w:r>
    </w:p>
    <w:p w14:paraId="0D9F4713" w14:textId="6975B7A1" w:rsidR="0079070B" w:rsidRPr="002D597E" w:rsidRDefault="0079070B" w:rsidP="002C2405">
      <w:pPr>
        <w:pStyle w:val="BodyBullet1"/>
      </w:pPr>
      <w:r w:rsidRPr="002D597E">
        <w:t>Defin</w:t>
      </w:r>
      <w:r w:rsidR="00F05C50">
        <w:t>ing</w:t>
      </w:r>
      <w:r w:rsidRPr="002D597E">
        <w:t xml:space="preserve"> the maximum design scenario(s) based on project design envelope parameters that provide the basis for impact assessment.</w:t>
      </w:r>
      <w:r w:rsidR="00D977E5">
        <w:t xml:space="preserve"> </w:t>
      </w:r>
      <w:r w:rsidR="00D977E5" w:rsidRPr="00D977E5">
        <w:t xml:space="preserve">Refer to </w:t>
      </w:r>
      <w:r w:rsidR="00D977E5" w:rsidRPr="008D5D5E">
        <w:rPr>
          <w:i/>
          <w:iCs/>
        </w:rPr>
        <w:t>Chapter 4 – Project Description</w:t>
      </w:r>
      <w:r w:rsidR="00D977E5">
        <w:t xml:space="preserve"> </w:t>
      </w:r>
      <w:r w:rsidR="00D977E5" w:rsidRPr="00D977E5">
        <w:t>for more detail</w:t>
      </w:r>
      <w:r w:rsidRPr="002D597E">
        <w:t xml:space="preserve"> </w:t>
      </w:r>
      <w:r w:rsidR="008D5D5E">
        <w:t>on</w:t>
      </w:r>
      <w:r w:rsidR="008D5D5E" w:rsidRPr="008D5D5E">
        <w:t xml:space="preserve"> the maximum design scenario(s) </w:t>
      </w:r>
      <w:r w:rsidR="008D5D5E">
        <w:t>and</w:t>
      </w:r>
      <w:r w:rsidR="008D5D5E" w:rsidRPr="008D5D5E">
        <w:t xml:space="preserve"> project design envelope parameters</w:t>
      </w:r>
    </w:p>
    <w:p w14:paraId="327657AE" w14:textId="2C417476" w:rsidR="0079070B" w:rsidRPr="002D597E" w:rsidRDefault="00F05C50" w:rsidP="002C2405">
      <w:pPr>
        <w:pStyle w:val="BodyBullet1"/>
      </w:pPr>
      <w:r>
        <w:t>Undertaking a</w:t>
      </w:r>
      <w:r w:rsidR="0079070B" w:rsidRPr="002D597E">
        <w:t xml:space="preserve"> proportional assessment of risks and impacts based on the outcomes of the initial assessment of issues and consultation insights that examines the potential severity, extent and duration of identified issues</w:t>
      </w:r>
    </w:p>
    <w:p w14:paraId="010E7566" w14:textId="41C25A02" w:rsidR="0079070B" w:rsidRPr="002D597E" w:rsidRDefault="0079070B" w:rsidP="002C2405">
      <w:pPr>
        <w:pStyle w:val="BodyBullet1"/>
      </w:pPr>
      <w:r w:rsidRPr="002D597E">
        <w:t>Evaluati</w:t>
      </w:r>
      <w:r w:rsidR="00F05C50">
        <w:t>ng</w:t>
      </w:r>
      <w:r w:rsidRPr="002D597E">
        <w:t xml:space="preserve"> predicted outcomes against performance benchmarks and assessment criteria derived from applicable legislation, policy and standards</w:t>
      </w:r>
    </w:p>
    <w:p w14:paraId="22BA6C99" w14:textId="34154EA6" w:rsidR="0079070B" w:rsidRPr="002D597E" w:rsidRDefault="0079070B" w:rsidP="002C2405">
      <w:pPr>
        <w:pStyle w:val="BodyBullet1"/>
      </w:pPr>
      <w:r w:rsidRPr="002D597E">
        <w:t>Identif</w:t>
      </w:r>
      <w:r w:rsidR="00F05C50">
        <w:t>ying</w:t>
      </w:r>
      <w:r w:rsidRPr="002D597E">
        <w:t xml:space="preserve"> mitigation measures where necessary to address potentially significant environmental impacts</w:t>
      </w:r>
    </w:p>
    <w:p w14:paraId="06B05202" w14:textId="33B4F771" w:rsidR="005F265C" w:rsidRDefault="0079070B" w:rsidP="002C2405">
      <w:pPr>
        <w:pStyle w:val="BodyBullet1"/>
        <w:sectPr w:rsidR="005F265C" w:rsidSect="00BF5906">
          <w:pgSz w:w="11906" w:h="16838" w:code="9"/>
          <w:pgMar w:top="1134" w:right="1274" w:bottom="1134" w:left="1134" w:header="454" w:footer="454" w:gutter="0"/>
          <w:pgNumType w:start="1" w:chapStyle="1"/>
          <w:cols w:space="708"/>
          <w:docGrid w:linePitch="360"/>
        </w:sectPr>
      </w:pPr>
      <w:bookmarkStart w:id="21" w:name="_Ref198806184"/>
      <w:r w:rsidRPr="002D597E">
        <w:t>Evaluati</w:t>
      </w:r>
      <w:r w:rsidR="00F05C50">
        <w:t>ng</w:t>
      </w:r>
      <w:r w:rsidRPr="002D597E">
        <w:t xml:space="preserve"> residual environmental impacts and risks against assessment criteria, taking into account the proposed mitigation measures and likely effectiveness</w:t>
      </w:r>
    </w:p>
    <w:p w14:paraId="089A6774" w14:textId="06BA3E57" w:rsidR="0092059A" w:rsidRDefault="0092059A" w:rsidP="0092059A">
      <w:pPr>
        <w:pStyle w:val="Caption"/>
      </w:pPr>
      <w:bookmarkStart w:id="22" w:name="_Ref224908469"/>
      <w:bookmarkStart w:id="23" w:name="_Toc224908864"/>
      <w:r>
        <w:lastRenderedPageBreak/>
        <w:t xml:space="preserve">Figure </w:t>
      </w:r>
      <w:fldSimple w:instr=" STYLEREF 1 \s ">
        <w:r w:rsidR="00F61793">
          <w:rPr>
            <w:noProof/>
          </w:rPr>
          <w:t>8</w:t>
        </w:r>
      </w:fldSimple>
      <w:r w:rsidR="00801EC1">
        <w:noBreakHyphen/>
      </w:r>
      <w:fldSimple w:instr=" SEQ Figure \* ARABIC \s 1 ">
        <w:r w:rsidR="00F61793">
          <w:rPr>
            <w:noProof/>
          </w:rPr>
          <w:t>1</w:t>
        </w:r>
      </w:fldSimple>
      <w:bookmarkEnd w:id="21"/>
      <w:bookmarkEnd w:id="22"/>
      <w:r>
        <w:tab/>
      </w:r>
      <w:r w:rsidRPr="00B17FA7">
        <w:t xml:space="preserve">Coastal processes and sediment transport study area </w:t>
      </w:r>
      <w:r>
        <w:t>including profile locations for which model outputs were generated.</w:t>
      </w:r>
      <w:bookmarkEnd w:id="23"/>
    </w:p>
    <w:p w14:paraId="4370A095" w14:textId="77777777" w:rsidR="005F265C" w:rsidRDefault="00220650" w:rsidP="00FD348E">
      <w:pPr>
        <w:rPr>
          <w:highlight w:val="lightGray"/>
        </w:rPr>
        <w:sectPr w:rsidR="005F265C" w:rsidSect="005F265C">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5B78BF21" wp14:editId="1ECB864F">
            <wp:extent cx="8068992" cy="5002306"/>
            <wp:effectExtent l="0" t="0" r="8255" b="8255"/>
            <wp:docPr id="568235204" name="Picture 16" descr="A map of the study area including key coastal locations and measurement equipme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5204" name="Picture 16" descr="A map of the study area including key coastal locations and measurement equipment locations."/>
                    <pic:cNvPicPr/>
                  </pic:nvPicPr>
                  <pic:blipFill>
                    <a:blip r:embed="rId17">
                      <a:extLst>
                        <a:ext uri="{28A0092B-C50C-407E-A947-70E740481C1C}">
                          <a14:useLocalDpi xmlns:a14="http://schemas.microsoft.com/office/drawing/2010/main" val="0"/>
                        </a:ext>
                      </a:extLst>
                    </a:blip>
                    <a:stretch>
                      <a:fillRect/>
                    </a:stretch>
                  </pic:blipFill>
                  <pic:spPr>
                    <a:xfrm>
                      <a:off x="0" y="0"/>
                      <a:ext cx="8086414" cy="5013107"/>
                    </a:xfrm>
                    <a:prstGeom prst="rect">
                      <a:avLst/>
                    </a:prstGeom>
                  </pic:spPr>
                </pic:pic>
              </a:graphicData>
            </a:graphic>
          </wp:inline>
        </w:drawing>
      </w:r>
    </w:p>
    <w:p w14:paraId="650235B8" w14:textId="5F9EC468" w:rsidR="008C159F" w:rsidRPr="008C159F" w:rsidRDefault="008C159F" w:rsidP="005F265C">
      <w:pPr>
        <w:pStyle w:val="Heading3"/>
      </w:pPr>
      <w:bookmarkStart w:id="24" w:name="_Toc228181169"/>
      <w:r w:rsidRPr="008C159F">
        <w:lastRenderedPageBreak/>
        <w:t>Assessment approach</w:t>
      </w:r>
      <w:r w:rsidR="002B65FD">
        <w:t xml:space="preserve"> - modelling</w:t>
      </w:r>
      <w:bookmarkEnd w:id="24"/>
    </w:p>
    <w:p w14:paraId="20D3B16E" w14:textId="010AB33A" w:rsidR="008C159F" w:rsidRPr="008C159F" w:rsidRDefault="008C159F" w:rsidP="002512A9">
      <w:pPr>
        <w:pStyle w:val="BodyText"/>
      </w:pPr>
      <w:r>
        <w:t xml:space="preserve">The construction assessment </w:t>
      </w:r>
      <w:r w:rsidR="00B85302">
        <w:t>takes a</w:t>
      </w:r>
      <w:r>
        <w:t xml:space="preserve"> </w:t>
      </w:r>
      <w:r w:rsidRPr="008C159F">
        <w:t xml:space="preserve">qualitative </w:t>
      </w:r>
      <w:r w:rsidR="00B85302">
        <w:t xml:space="preserve">approach </w:t>
      </w:r>
      <w:r w:rsidRPr="008C159F">
        <w:t xml:space="preserve">because the spatial and </w:t>
      </w:r>
      <w:r w:rsidR="003C21E5" w:rsidRPr="008C159F">
        <w:t>time</w:t>
      </w:r>
      <w:r w:rsidR="007D2FCC">
        <w:t xml:space="preserve"> </w:t>
      </w:r>
      <w:r w:rsidR="003C21E5" w:rsidRPr="008C159F">
        <w:t>scale</w:t>
      </w:r>
      <w:r w:rsidRPr="008C159F">
        <w:t xml:space="preserve"> of construction activities are relatively small</w:t>
      </w:r>
      <w:r w:rsidR="00B85302">
        <w:t>. This</w:t>
      </w:r>
      <w:r w:rsidR="006A2BC6" w:rsidRPr="008C159F">
        <w:t xml:space="preserve"> </w:t>
      </w:r>
      <w:r w:rsidR="00B85302">
        <w:t xml:space="preserve">makes </w:t>
      </w:r>
      <w:r w:rsidR="006A2BC6" w:rsidRPr="008C159F">
        <w:t xml:space="preserve">modelling </w:t>
      </w:r>
      <w:r w:rsidRPr="008C159F">
        <w:t xml:space="preserve">meaningful impacts on coastal processes and sediment transport </w:t>
      </w:r>
      <w:r w:rsidR="00B85302">
        <w:t xml:space="preserve">challenging, as </w:t>
      </w:r>
      <w:r w:rsidR="00F73779">
        <w:t>impacts to these processes</w:t>
      </w:r>
      <w:r w:rsidRPr="008C159F">
        <w:t xml:space="preserve"> are </w:t>
      </w:r>
      <w:r w:rsidR="00AE2AA9">
        <w:t xml:space="preserve">generally </w:t>
      </w:r>
      <w:r w:rsidRPr="008C159F">
        <w:t xml:space="preserve">long term by nature. </w:t>
      </w:r>
    </w:p>
    <w:p w14:paraId="744A9DC7" w14:textId="493136FE" w:rsidR="008C159F" w:rsidRPr="008C159F" w:rsidRDefault="008C159F" w:rsidP="002512A9">
      <w:pPr>
        <w:pStyle w:val="BodyText"/>
      </w:pPr>
      <w:r w:rsidRPr="008C159F">
        <w:t xml:space="preserve">The operation assessment </w:t>
      </w:r>
      <w:r w:rsidR="00713ED2">
        <w:t>takes a</w:t>
      </w:r>
      <w:r w:rsidRPr="008C159F">
        <w:t xml:space="preserve"> quantitative approach </w:t>
      </w:r>
      <w:r w:rsidR="00713ED2">
        <w:t>using</w:t>
      </w:r>
      <w:r w:rsidRPr="008C159F">
        <w:t xml:space="preserve"> numerical hydrodynamic forecast modelling to </w:t>
      </w:r>
      <w:r w:rsidR="00B85302">
        <w:t>show</w:t>
      </w:r>
      <w:r w:rsidRPr="008C159F">
        <w:t xml:space="preserve"> potential impacts from the presence of project infrastructure in the </w:t>
      </w:r>
      <w:r w:rsidR="00F01778">
        <w:t>offshore project area</w:t>
      </w:r>
      <w:r w:rsidRPr="008C159F">
        <w:t xml:space="preserve"> and nearby coastal waters</w:t>
      </w:r>
      <w:r w:rsidR="00B85302">
        <w:t>. The</w:t>
      </w:r>
      <w:r w:rsidRPr="008C159F">
        <w:t xml:space="preserve"> details of </w:t>
      </w:r>
      <w:r w:rsidR="00B85302">
        <w:t xml:space="preserve">these </w:t>
      </w:r>
      <w:r w:rsidRPr="008C159F">
        <w:t xml:space="preserve">models can be found in </w:t>
      </w:r>
      <w:r w:rsidRPr="003F42AA">
        <w:rPr>
          <w:i/>
        </w:rPr>
        <w:t xml:space="preserve">Technical </w:t>
      </w:r>
      <w:r w:rsidR="003F42AA" w:rsidRPr="003F42AA">
        <w:rPr>
          <w:i/>
          <w:iCs/>
        </w:rPr>
        <w:t>R</w:t>
      </w:r>
      <w:r w:rsidRPr="003F42AA">
        <w:rPr>
          <w:i/>
          <w:iCs/>
        </w:rPr>
        <w:t>eport</w:t>
      </w:r>
      <w:r w:rsidRPr="003F42AA">
        <w:rPr>
          <w:i/>
        </w:rPr>
        <w:t xml:space="preserve"> A</w:t>
      </w:r>
      <w:r w:rsidR="006C507A" w:rsidRPr="003F42AA">
        <w:rPr>
          <w:i/>
        </w:rPr>
        <w:t xml:space="preserve"> </w:t>
      </w:r>
      <w:r w:rsidR="008E79F2" w:rsidRPr="008D5D5E">
        <w:rPr>
          <w:i/>
          <w:iCs/>
        </w:rPr>
        <w:t>–</w:t>
      </w:r>
      <w:r w:rsidRPr="003F42AA">
        <w:rPr>
          <w:i/>
        </w:rPr>
        <w:t xml:space="preserve"> Coastal Processes and Sediment Transport</w:t>
      </w:r>
      <w:r w:rsidRPr="008C159F">
        <w:t xml:space="preserve">. </w:t>
      </w:r>
    </w:p>
    <w:p w14:paraId="7DC1AFA1" w14:textId="4E4A84DA" w:rsidR="00762C59" w:rsidRDefault="008C159F" w:rsidP="00762C59">
      <w:pPr>
        <w:pStyle w:val="BodyText"/>
      </w:pPr>
      <w:r>
        <w:t xml:space="preserve">Modelled outputs were produced </w:t>
      </w:r>
      <w:r w:rsidR="00B85302">
        <w:t xml:space="preserve">at </w:t>
      </w:r>
      <w:r w:rsidR="00B85302" w:rsidRPr="008C159F">
        <w:t>five, ten and/or 15 metre depths</w:t>
      </w:r>
      <w:r w:rsidR="00B85302">
        <w:t xml:space="preserve"> </w:t>
      </w:r>
      <w:r>
        <w:t xml:space="preserve">for the profile locations </w:t>
      </w:r>
      <w:r w:rsidRPr="008C159F">
        <w:t xml:space="preserve">listed in </w:t>
      </w:r>
      <w:r w:rsidRPr="008C159F">
        <w:fldChar w:fldCharType="begin"/>
      </w:r>
      <w:r w:rsidRPr="008C159F">
        <w:instrText xml:space="preserve"> REF _Ref193113722 \h </w:instrText>
      </w:r>
      <w:r w:rsidR="002512A9">
        <w:instrText xml:space="preserve"> \* MERGEFORMAT </w:instrText>
      </w:r>
      <w:r w:rsidRPr="008C159F">
        <w:fldChar w:fldCharType="separate"/>
      </w:r>
      <w:r w:rsidR="00F61793">
        <w:t>Table 8</w:t>
      </w:r>
      <w:r w:rsidR="00F61793">
        <w:noBreakHyphen/>
        <w:t>2</w:t>
      </w:r>
      <w:r w:rsidRPr="008C159F">
        <w:fldChar w:fldCharType="end"/>
      </w:r>
      <w:r w:rsidR="00AA10C7">
        <w:t xml:space="preserve"> and</w:t>
      </w:r>
      <w:r w:rsidRPr="008C159F">
        <w:t xml:space="preserve"> </w:t>
      </w:r>
      <w:r w:rsidR="004C62BA">
        <w:fldChar w:fldCharType="begin"/>
      </w:r>
      <w:r w:rsidR="004C62BA">
        <w:instrText xml:space="preserve"> REF _Ref224908469 \h </w:instrText>
      </w:r>
      <w:r w:rsidR="004C62BA">
        <w:fldChar w:fldCharType="separate"/>
      </w:r>
      <w:r w:rsidR="004C62BA">
        <w:t xml:space="preserve">Figure </w:t>
      </w:r>
      <w:r w:rsidR="004C62BA">
        <w:rPr>
          <w:noProof/>
        </w:rPr>
        <w:t>8</w:t>
      </w:r>
      <w:r w:rsidR="004C62BA">
        <w:noBreakHyphen/>
      </w:r>
      <w:r w:rsidR="004C62BA">
        <w:rPr>
          <w:noProof/>
        </w:rPr>
        <w:t>1</w:t>
      </w:r>
      <w:r w:rsidR="004C62BA">
        <w:fldChar w:fldCharType="end"/>
      </w:r>
      <w:r w:rsidR="00AA10C7">
        <w:t>.</w:t>
      </w:r>
      <w:r w:rsidRPr="008C159F">
        <w:t xml:space="preserve"> </w:t>
      </w:r>
      <w:r w:rsidR="00762C59">
        <w:t>Before and after modelling</w:t>
      </w:r>
      <w:r w:rsidR="00E8318F">
        <w:t>,</w:t>
      </w:r>
      <w:r w:rsidR="00762C59">
        <w:t xml:space="preserve"> scenarios were compared to show if and </w:t>
      </w:r>
      <w:r w:rsidR="00762C59" w:rsidRPr="008C159F">
        <w:t xml:space="preserve">how the </w:t>
      </w:r>
      <w:r w:rsidR="00762C59">
        <w:t>p</w:t>
      </w:r>
      <w:r w:rsidR="00762C59" w:rsidRPr="008C159F">
        <w:t xml:space="preserve">roject may impact different coastal processes. </w:t>
      </w:r>
    </w:p>
    <w:p w14:paraId="0A7BBE42" w14:textId="184C7507" w:rsidR="00762C59" w:rsidRPr="008C159F" w:rsidRDefault="00762C59" w:rsidP="00762C59">
      <w:pPr>
        <w:pStyle w:val="BodyText"/>
      </w:pPr>
      <w:r w:rsidRPr="008C159F">
        <w:t xml:space="preserve">For </w:t>
      </w:r>
      <w:r>
        <w:t xml:space="preserve">‘after’ </w:t>
      </w:r>
      <w:r w:rsidRPr="008C159F">
        <w:t xml:space="preserve">scenarios, models </w:t>
      </w:r>
      <w:r>
        <w:t xml:space="preserve">also </w:t>
      </w:r>
      <w:r w:rsidRPr="008C159F">
        <w:t>incorporated climate change projections of altered coastal conditions by the end of century (2080-2099) under worst-case carbon emissions</w:t>
      </w:r>
      <w:r w:rsidR="00A575B7">
        <w:t xml:space="preserve"> rates</w:t>
      </w:r>
      <w:r w:rsidRPr="008C159F">
        <w:t xml:space="preserve">. </w:t>
      </w:r>
    </w:p>
    <w:p w14:paraId="51B9A3A6" w14:textId="4E3C7B9D" w:rsidR="008C159F" w:rsidRDefault="008C159F" w:rsidP="008C159F">
      <w:pPr>
        <w:pStyle w:val="Caption"/>
      </w:pPr>
      <w:bookmarkStart w:id="25" w:name="_Ref193113722"/>
      <w:bookmarkStart w:id="26" w:name="_Ref193113709"/>
      <w:bookmarkStart w:id="27" w:name="_Toc224908874"/>
      <w:r>
        <w:t xml:space="preserve">Table </w:t>
      </w:r>
      <w:fldSimple w:instr=" STYLEREF 1 \s ">
        <w:r w:rsidR="00F61793">
          <w:rPr>
            <w:noProof/>
          </w:rPr>
          <w:t>8</w:t>
        </w:r>
      </w:fldSimple>
      <w:r w:rsidR="00596A76">
        <w:noBreakHyphen/>
      </w:r>
      <w:fldSimple w:instr=" SEQ Table \* ARABIC \s 1 ">
        <w:r w:rsidR="00F61793">
          <w:rPr>
            <w:noProof/>
          </w:rPr>
          <w:t>2</w:t>
        </w:r>
      </w:fldSimple>
      <w:bookmarkEnd w:id="25"/>
      <w:r w:rsidR="008E79F2">
        <w:tab/>
      </w:r>
      <w:r>
        <w:t>Geographic locations of modelled output profiles for the operation impact assessment</w:t>
      </w:r>
      <w:bookmarkEnd w:id="26"/>
      <w:bookmarkEnd w:id="27"/>
      <w:r>
        <w:t xml:space="preserve"> </w:t>
      </w:r>
    </w:p>
    <w:tbl>
      <w:tblPr>
        <w:tblStyle w:val="MainTableStyle"/>
        <w:tblW w:w="5000" w:type="pct"/>
        <w:tblLook w:val="04A0" w:firstRow="1" w:lastRow="0" w:firstColumn="1" w:lastColumn="0" w:noHBand="0" w:noVBand="1"/>
      </w:tblPr>
      <w:tblGrid>
        <w:gridCol w:w="5555"/>
        <w:gridCol w:w="4083"/>
      </w:tblGrid>
      <w:tr w:rsidR="008C159F" w:rsidRPr="00573E84" w14:paraId="2BC3591F" w14:textId="77777777" w:rsidTr="00230AF6">
        <w:trPr>
          <w:cnfStyle w:val="100000000000" w:firstRow="1" w:lastRow="0" w:firstColumn="0" w:lastColumn="0" w:oddVBand="0" w:evenVBand="0" w:oddHBand="0" w:evenHBand="0" w:firstRowFirstColumn="0" w:firstRowLastColumn="0" w:lastRowFirstColumn="0" w:lastRowLastColumn="0"/>
          <w:trHeight w:val="19"/>
        </w:trPr>
        <w:tc>
          <w:tcPr>
            <w:cnfStyle w:val="001000000100" w:firstRow="0" w:lastRow="0" w:firstColumn="1" w:lastColumn="0" w:oddVBand="0" w:evenVBand="0" w:oddHBand="0" w:evenHBand="0" w:firstRowFirstColumn="1" w:firstRowLastColumn="0" w:lastRowFirstColumn="0" w:lastRowLastColumn="0"/>
            <w:tcW w:w="2882" w:type="pct"/>
          </w:tcPr>
          <w:p w14:paraId="59C7FE08" w14:textId="77777777" w:rsidR="008C159F" w:rsidRPr="008C159F" w:rsidRDefault="008C159F" w:rsidP="002512A9">
            <w:pPr>
              <w:pStyle w:val="TableText"/>
            </w:pPr>
            <w:r w:rsidRPr="008C159F">
              <w:t>Geographic location</w:t>
            </w:r>
          </w:p>
        </w:tc>
        <w:tc>
          <w:tcPr>
            <w:tcW w:w="2118" w:type="pct"/>
          </w:tcPr>
          <w:p w14:paraId="686953DE" w14:textId="77777777" w:rsidR="008C159F" w:rsidRPr="008C159F" w:rsidRDefault="008C159F" w:rsidP="002512A9">
            <w:pPr>
              <w:pStyle w:val="TableText"/>
              <w:cnfStyle w:val="100000000000" w:firstRow="1" w:lastRow="0" w:firstColumn="0" w:lastColumn="0" w:oddVBand="0" w:evenVBand="0" w:oddHBand="0" w:evenHBand="0" w:firstRowFirstColumn="0" w:firstRowLastColumn="0" w:lastRowFirstColumn="0" w:lastRowLastColumn="0"/>
            </w:pPr>
            <w:r w:rsidRPr="008C159F">
              <w:t>Profile number</w:t>
            </w:r>
          </w:p>
        </w:tc>
      </w:tr>
      <w:tr w:rsidR="008C159F" w:rsidRPr="00573E84" w14:paraId="4168542B"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003EBC34" w14:textId="77777777" w:rsidR="008C159F" w:rsidRPr="008C159F" w:rsidRDefault="008C159F" w:rsidP="002512A9">
            <w:pPr>
              <w:pStyle w:val="TableText"/>
            </w:pPr>
            <w:r w:rsidRPr="008C159F">
              <w:t>Five Mile Beach, Wilsons Promontory</w:t>
            </w:r>
          </w:p>
        </w:tc>
        <w:tc>
          <w:tcPr>
            <w:tcW w:w="2118" w:type="pct"/>
          </w:tcPr>
          <w:p w14:paraId="01C6C460"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1</w:t>
            </w:r>
          </w:p>
        </w:tc>
      </w:tr>
      <w:tr w:rsidR="008C159F" w:rsidRPr="00573E84" w14:paraId="6B1B1B71" w14:textId="77777777" w:rsidTr="00230AF6">
        <w:trPr>
          <w:trHeight w:val="29"/>
        </w:trPr>
        <w:tc>
          <w:tcPr>
            <w:cnfStyle w:val="001000000000" w:firstRow="0" w:lastRow="0" w:firstColumn="1" w:lastColumn="0" w:oddVBand="0" w:evenVBand="0" w:oddHBand="0" w:evenHBand="0" w:firstRowFirstColumn="0" w:firstRowLastColumn="0" w:lastRowFirstColumn="0" w:lastRowLastColumn="0"/>
            <w:tcW w:w="2882" w:type="pct"/>
          </w:tcPr>
          <w:p w14:paraId="5A71CDCC" w14:textId="77777777" w:rsidR="008C159F" w:rsidRPr="008C159F" w:rsidRDefault="008C159F" w:rsidP="002512A9">
            <w:pPr>
              <w:pStyle w:val="TableText"/>
            </w:pPr>
            <w:r w:rsidRPr="008C159F">
              <w:t>Rabbit Island</w:t>
            </w:r>
          </w:p>
        </w:tc>
        <w:tc>
          <w:tcPr>
            <w:tcW w:w="2118" w:type="pct"/>
          </w:tcPr>
          <w:p w14:paraId="5AF1035E"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w:t>
            </w:r>
          </w:p>
        </w:tc>
      </w:tr>
      <w:tr w:rsidR="008C159F" w:rsidRPr="00573E84" w14:paraId="2E156DC5"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09F8A648" w14:textId="77777777" w:rsidR="008C159F" w:rsidRPr="008C159F" w:rsidRDefault="008C159F" w:rsidP="002512A9">
            <w:pPr>
              <w:pStyle w:val="TableText"/>
            </w:pPr>
            <w:r w:rsidRPr="008C159F">
              <w:t>Entrance to Corner Inlet</w:t>
            </w:r>
          </w:p>
        </w:tc>
        <w:tc>
          <w:tcPr>
            <w:tcW w:w="2118" w:type="pct"/>
          </w:tcPr>
          <w:p w14:paraId="230FBEBF"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4</w:t>
            </w:r>
          </w:p>
        </w:tc>
      </w:tr>
      <w:tr w:rsidR="008C159F" w:rsidRPr="00573E84" w14:paraId="1C57087E"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0720E3E1" w14:textId="77777777" w:rsidR="008C159F" w:rsidRPr="008C159F" w:rsidRDefault="008C159F" w:rsidP="002512A9">
            <w:pPr>
              <w:pStyle w:val="TableText"/>
            </w:pPr>
            <w:r w:rsidRPr="008C159F">
              <w:t>Snake Island</w:t>
            </w:r>
          </w:p>
        </w:tc>
        <w:tc>
          <w:tcPr>
            <w:tcW w:w="2118" w:type="pct"/>
          </w:tcPr>
          <w:p w14:paraId="13D2E2E4"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7</w:t>
            </w:r>
          </w:p>
        </w:tc>
      </w:tr>
      <w:tr w:rsidR="008C159F" w:rsidRPr="00573E84" w14:paraId="6E8AB0EB"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51ED7E13" w14:textId="77777777" w:rsidR="008C159F" w:rsidRPr="008C159F" w:rsidRDefault="008C159F" w:rsidP="002512A9">
            <w:pPr>
              <w:pStyle w:val="TableText"/>
            </w:pPr>
            <w:r w:rsidRPr="008C159F">
              <w:t>Clonmel Island</w:t>
            </w:r>
          </w:p>
        </w:tc>
        <w:tc>
          <w:tcPr>
            <w:tcW w:w="2118" w:type="pct"/>
          </w:tcPr>
          <w:p w14:paraId="1F0A7080"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12</w:t>
            </w:r>
          </w:p>
        </w:tc>
      </w:tr>
      <w:tr w:rsidR="008C159F" w:rsidRPr="00573E84" w14:paraId="1C1BA919"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59B22014" w14:textId="77777777" w:rsidR="008C159F" w:rsidRPr="008C159F" w:rsidRDefault="008C159F" w:rsidP="002512A9">
            <w:pPr>
              <w:pStyle w:val="TableText"/>
            </w:pPr>
            <w:r w:rsidRPr="008C159F">
              <w:t>Off East Scrubby Island</w:t>
            </w:r>
          </w:p>
        </w:tc>
        <w:tc>
          <w:tcPr>
            <w:tcW w:w="2118" w:type="pct"/>
          </w:tcPr>
          <w:p w14:paraId="21859115"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17</w:t>
            </w:r>
          </w:p>
        </w:tc>
      </w:tr>
      <w:tr w:rsidR="008C159F" w:rsidRPr="00573E84" w14:paraId="33F340D2"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6C32EF15" w14:textId="77777777" w:rsidR="008C159F" w:rsidRPr="008C159F" w:rsidRDefault="008C159F" w:rsidP="002512A9">
            <w:pPr>
              <w:pStyle w:val="TableText"/>
            </w:pPr>
            <w:r w:rsidRPr="008C159F">
              <w:t>New Entrance</w:t>
            </w:r>
          </w:p>
        </w:tc>
        <w:tc>
          <w:tcPr>
            <w:tcW w:w="2118" w:type="pct"/>
          </w:tcPr>
          <w:p w14:paraId="790AF202"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Between 19 and 20</w:t>
            </w:r>
          </w:p>
        </w:tc>
      </w:tr>
      <w:tr w:rsidR="008C159F" w:rsidRPr="00573E84" w14:paraId="6CA102E7"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160A8924" w14:textId="4F19974E" w:rsidR="008C159F" w:rsidRPr="008C159F" w:rsidRDefault="008C159F" w:rsidP="002512A9">
            <w:pPr>
              <w:pStyle w:val="TableText"/>
            </w:pPr>
            <w:r w:rsidRPr="008C159F">
              <w:t>Mc</w:t>
            </w:r>
            <w:r w:rsidR="00FA1442">
              <w:t>L</w:t>
            </w:r>
            <w:r w:rsidRPr="008C159F">
              <w:t>oughlins Beach</w:t>
            </w:r>
          </w:p>
        </w:tc>
        <w:tc>
          <w:tcPr>
            <w:tcW w:w="2118" w:type="pct"/>
          </w:tcPr>
          <w:p w14:paraId="2D3BDD2E"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21</w:t>
            </w:r>
          </w:p>
        </w:tc>
      </w:tr>
      <w:tr w:rsidR="008C159F" w:rsidRPr="00573E84" w14:paraId="4BF41CDB"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77F945E9" w14:textId="77777777" w:rsidR="008C159F" w:rsidRPr="008C159F" w:rsidRDefault="008C159F" w:rsidP="002512A9">
            <w:pPr>
              <w:pStyle w:val="TableText"/>
            </w:pPr>
            <w:r w:rsidRPr="008C159F">
              <w:t>South-west of Reeves Beach</w:t>
            </w:r>
          </w:p>
        </w:tc>
        <w:tc>
          <w:tcPr>
            <w:tcW w:w="2118" w:type="pct"/>
          </w:tcPr>
          <w:p w14:paraId="30FBEE5C"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22</w:t>
            </w:r>
          </w:p>
        </w:tc>
      </w:tr>
      <w:tr w:rsidR="008C159F" w:rsidRPr="00573E84" w14:paraId="1A361BB8"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6F03EACD" w14:textId="77777777" w:rsidR="008C159F" w:rsidRPr="008C159F" w:rsidRDefault="008C159F" w:rsidP="002512A9">
            <w:pPr>
              <w:pStyle w:val="TableText"/>
            </w:pPr>
            <w:r w:rsidRPr="008C159F">
              <w:t>Reeves Beach</w:t>
            </w:r>
          </w:p>
        </w:tc>
        <w:tc>
          <w:tcPr>
            <w:tcW w:w="2118" w:type="pct"/>
          </w:tcPr>
          <w:p w14:paraId="0453B43C"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23</w:t>
            </w:r>
          </w:p>
        </w:tc>
      </w:tr>
      <w:tr w:rsidR="008C159F" w:rsidRPr="00573E84" w14:paraId="062F4769"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28D224FB" w14:textId="77777777" w:rsidR="008C159F" w:rsidRPr="008C159F" w:rsidRDefault="008C159F" w:rsidP="002512A9">
            <w:pPr>
              <w:pStyle w:val="TableText"/>
            </w:pPr>
            <w:r w:rsidRPr="008C159F">
              <w:t>Woodside Beach</w:t>
            </w:r>
          </w:p>
        </w:tc>
        <w:tc>
          <w:tcPr>
            <w:tcW w:w="2118" w:type="pct"/>
          </w:tcPr>
          <w:p w14:paraId="20E1816F"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24</w:t>
            </w:r>
          </w:p>
        </w:tc>
      </w:tr>
      <w:tr w:rsidR="008C159F" w:rsidRPr="00573E84" w14:paraId="5ABA895D"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5ED33094" w14:textId="77777777" w:rsidR="008C159F" w:rsidRPr="008C159F" w:rsidRDefault="008C159F" w:rsidP="002512A9">
            <w:pPr>
              <w:pStyle w:val="TableText"/>
            </w:pPr>
            <w:r w:rsidRPr="008C159F">
              <w:t>Jack Smith Lake Wildlife Reserve</w:t>
            </w:r>
          </w:p>
        </w:tc>
        <w:tc>
          <w:tcPr>
            <w:tcW w:w="2118" w:type="pct"/>
          </w:tcPr>
          <w:p w14:paraId="66FB88C3"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Between 25 and 26</w:t>
            </w:r>
          </w:p>
        </w:tc>
      </w:tr>
      <w:tr w:rsidR="008C159F" w:rsidRPr="00573E84" w14:paraId="1780F8BE"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41349D89" w14:textId="77777777" w:rsidR="008C159F" w:rsidRPr="008C159F" w:rsidRDefault="008C159F" w:rsidP="002512A9">
            <w:pPr>
              <w:pStyle w:val="TableText"/>
            </w:pPr>
            <w:r w:rsidRPr="008C159F">
              <w:t>McGaurans Beach</w:t>
            </w:r>
          </w:p>
        </w:tc>
        <w:tc>
          <w:tcPr>
            <w:tcW w:w="2118" w:type="pct"/>
          </w:tcPr>
          <w:p w14:paraId="1A8C6810"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26</w:t>
            </w:r>
          </w:p>
        </w:tc>
      </w:tr>
      <w:tr w:rsidR="008C159F" w:rsidRPr="00573E84" w14:paraId="2BFF8183"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49D35D13" w14:textId="77777777" w:rsidR="008C159F" w:rsidRPr="008C159F" w:rsidRDefault="008C159F" w:rsidP="002512A9">
            <w:pPr>
              <w:pStyle w:val="TableText"/>
            </w:pPr>
            <w:r w:rsidRPr="008C159F">
              <w:t>Seaspray</w:t>
            </w:r>
          </w:p>
        </w:tc>
        <w:tc>
          <w:tcPr>
            <w:tcW w:w="2118" w:type="pct"/>
          </w:tcPr>
          <w:p w14:paraId="4CA689C1"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Between 27 and 28</w:t>
            </w:r>
          </w:p>
        </w:tc>
      </w:tr>
      <w:tr w:rsidR="008C159F" w:rsidRPr="00573E84" w14:paraId="2E4618D2" w14:textId="77777777" w:rsidTr="00230AF6">
        <w:trPr>
          <w:trHeight w:val="19"/>
        </w:trPr>
        <w:tc>
          <w:tcPr>
            <w:cnfStyle w:val="001000000000" w:firstRow="0" w:lastRow="0" w:firstColumn="1" w:lastColumn="0" w:oddVBand="0" w:evenVBand="0" w:oddHBand="0" w:evenHBand="0" w:firstRowFirstColumn="0" w:firstRowLastColumn="0" w:lastRowFirstColumn="0" w:lastRowLastColumn="0"/>
            <w:tcW w:w="2882" w:type="pct"/>
          </w:tcPr>
          <w:p w14:paraId="0418549D" w14:textId="77777777" w:rsidR="008C159F" w:rsidRPr="008C159F" w:rsidRDefault="008C159F" w:rsidP="002512A9">
            <w:pPr>
              <w:pStyle w:val="TableText"/>
            </w:pPr>
            <w:r w:rsidRPr="008C159F">
              <w:t>North-east of Seaspray</w:t>
            </w:r>
          </w:p>
        </w:tc>
        <w:tc>
          <w:tcPr>
            <w:tcW w:w="2118" w:type="pct"/>
          </w:tcPr>
          <w:p w14:paraId="3472AC3B"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28</w:t>
            </w:r>
          </w:p>
        </w:tc>
      </w:tr>
      <w:tr w:rsidR="008C159F" w:rsidRPr="00573E84" w14:paraId="253B469D" w14:textId="77777777" w:rsidTr="00230AF6">
        <w:trPr>
          <w:trHeight w:val="124"/>
        </w:trPr>
        <w:tc>
          <w:tcPr>
            <w:cnfStyle w:val="001000000000" w:firstRow="0" w:lastRow="0" w:firstColumn="1" w:lastColumn="0" w:oddVBand="0" w:evenVBand="0" w:oddHBand="0" w:evenHBand="0" w:firstRowFirstColumn="0" w:firstRowLastColumn="0" w:lastRowFirstColumn="0" w:lastRowLastColumn="0"/>
            <w:tcW w:w="2882" w:type="pct"/>
          </w:tcPr>
          <w:p w14:paraId="5232EB68" w14:textId="77777777" w:rsidR="008C159F" w:rsidRPr="008C159F" w:rsidRDefault="008C159F" w:rsidP="002512A9">
            <w:pPr>
              <w:pStyle w:val="TableText"/>
            </w:pPr>
            <w:r w:rsidRPr="008C159F">
              <w:t>Golden Beach</w:t>
            </w:r>
          </w:p>
        </w:tc>
        <w:tc>
          <w:tcPr>
            <w:tcW w:w="2118" w:type="pct"/>
          </w:tcPr>
          <w:p w14:paraId="067DDAB0" w14:textId="77777777" w:rsidR="008C159F" w:rsidRPr="008C159F" w:rsidRDefault="008C159F" w:rsidP="002512A9">
            <w:pPr>
              <w:pStyle w:val="TableText"/>
              <w:cnfStyle w:val="000000000000" w:firstRow="0" w:lastRow="0" w:firstColumn="0" w:lastColumn="0" w:oddVBand="0" w:evenVBand="0" w:oddHBand="0" w:evenHBand="0" w:firstRowFirstColumn="0" w:firstRowLastColumn="0" w:lastRowFirstColumn="0" w:lastRowLastColumn="0"/>
            </w:pPr>
            <w:r w:rsidRPr="008C159F">
              <w:t>29</w:t>
            </w:r>
          </w:p>
        </w:tc>
      </w:tr>
    </w:tbl>
    <w:p w14:paraId="1419ED5B" w14:textId="1A4B0ACE" w:rsidR="008C159F" w:rsidRPr="008C159F" w:rsidRDefault="008C159F" w:rsidP="008C159F">
      <w:pPr>
        <w:pStyle w:val="Heading2"/>
      </w:pPr>
      <w:bookmarkStart w:id="28" w:name="_Toc197699993"/>
      <w:bookmarkStart w:id="29" w:name="_Ref199849833"/>
      <w:bookmarkStart w:id="30" w:name="_Toc228181170"/>
      <w:r w:rsidRPr="00534C86">
        <w:lastRenderedPageBreak/>
        <w:t>Existing environment</w:t>
      </w:r>
      <w:bookmarkEnd w:id="28"/>
      <w:bookmarkEnd w:id="29"/>
      <w:bookmarkEnd w:id="30"/>
    </w:p>
    <w:p w14:paraId="41B369FD" w14:textId="2DC9C1B2" w:rsidR="008C159F" w:rsidRPr="00534C86" w:rsidRDefault="008C159F" w:rsidP="002512A9">
      <w:pPr>
        <w:pStyle w:val="BodyText"/>
      </w:pPr>
      <w:r w:rsidRPr="00534C86">
        <w:t xml:space="preserve">This section describes the existing conditions within the study area, as they relate to </w:t>
      </w:r>
      <w:r>
        <w:t>coastal processes and sediment transport, including specific conservation values</w:t>
      </w:r>
      <w:r w:rsidRPr="00534C86">
        <w:t>.</w:t>
      </w:r>
      <w:r w:rsidR="505C5FCE">
        <w:t xml:space="preserve"> The study area is defined as the offshore </w:t>
      </w:r>
      <w:r w:rsidR="1AC26968">
        <w:t>project</w:t>
      </w:r>
      <w:r w:rsidR="505C5FCE">
        <w:t xml:space="preserve"> area and selected profile locations along the Gippsland coast between Wilsons Promontory and Golden Beach.</w:t>
      </w:r>
    </w:p>
    <w:p w14:paraId="1AF5F604" w14:textId="47B7BD8E" w:rsidR="008C159F" w:rsidRPr="008C159F" w:rsidRDefault="008C159F" w:rsidP="008C159F">
      <w:pPr>
        <w:pStyle w:val="Heading3"/>
      </w:pPr>
      <w:bookmarkStart w:id="31" w:name="_Toc197699994"/>
      <w:bookmarkStart w:id="32" w:name="_Toc228181171"/>
      <w:r>
        <w:t xml:space="preserve">Physical </w:t>
      </w:r>
      <w:bookmarkEnd w:id="31"/>
      <w:r w:rsidR="00260494">
        <w:t>e</w:t>
      </w:r>
      <w:r>
        <w:t>nvironment</w:t>
      </w:r>
      <w:bookmarkEnd w:id="32"/>
    </w:p>
    <w:p w14:paraId="68EBA887" w14:textId="77777777" w:rsidR="008C159F" w:rsidRPr="008C159F" w:rsidRDefault="008C159F" w:rsidP="00784923">
      <w:pPr>
        <w:pStyle w:val="Heading4"/>
      </w:pPr>
      <w:r w:rsidRPr="008C159F">
        <w:t>Bathymetry, seabed and sediments</w:t>
      </w:r>
    </w:p>
    <w:p w14:paraId="33AD4246" w14:textId="641289DB" w:rsidR="008C159F" w:rsidRDefault="008C159F" w:rsidP="002512A9">
      <w:pPr>
        <w:pStyle w:val="BodyText"/>
      </w:pPr>
      <w:r>
        <w:t xml:space="preserve">The seabed in the </w:t>
      </w:r>
      <w:r w:rsidR="00127379">
        <w:t>offshore project area</w:t>
      </w:r>
      <w:r>
        <w:t xml:space="preserve"> is mostly soft sediment with sparse patches of rocky reef and seagrass. </w:t>
      </w:r>
      <w:r w:rsidR="005647E9">
        <w:t>Overall d</w:t>
      </w:r>
      <w:r>
        <w:t xml:space="preserve">epths range from </w:t>
      </w:r>
      <w:r w:rsidR="006F0EB2">
        <w:t>zero</w:t>
      </w:r>
      <w:r>
        <w:t xml:space="preserve"> to </w:t>
      </w:r>
      <w:r w:rsidR="009A0A79">
        <w:t>53</w:t>
      </w:r>
      <w:r>
        <w:t xml:space="preserve"> metres</w:t>
      </w:r>
      <w:r w:rsidR="005647E9">
        <w:t>. W</w:t>
      </w:r>
      <w:r>
        <w:t xml:space="preserve">ithin the </w:t>
      </w:r>
      <w:r w:rsidR="00127379">
        <w:t>offshore wind farm area</w:t>
      </w:r>
      <w:r>
        <w:t xml:space="preserve">, the bathymetry varies from east to west, with a shallower seabed profile from the shoreline to the southern boundary of the </w:t>
      </w:r>
      <w:r w:rsidR="00127379">
        <w:t xml:space="preserve">offshore </w:t>
      </w:r>
      <w:r w:rsidR="00B3081E">
        <w:t>wind farm</w:t>
      </w:r>
      <w:r w:rsidR="00127379">
        <w:t xml:space="preserve"> area</w:t>
      </w:r>
      <w:r>
        <w:t xml:space="preserve"> in the east (depths ranging from 35 to 39 metres) and a steeper profile in the west (40 to 49 metres). See </w:t>
      </w:r>
      <w:r w:rsidR="00C777F3" w:rsidRPr="00C777F3">
        <w:rPr>
          <w:rStyle w:val="Italics"/>
        </w:rPr>
        <w:t xml:space="preserve">Chapter </w:t>
      </w:r>
      <w:r w:rsidR="0028156A">
        <w:rPr>
          <w:rStyle w:val="Italics"/>
        </w:rPr>
        <w:t>9</w:t>
      </w:r>
      <w:r w:rsidRPr="00C777F3">
        <w:rPr>
          <w:rStyle w:val="Italics"/>
        </w:rPr>
        <w:t xml:space="preserve"> </w:t>
      </w:r>
      <w:r w:rsidR="001E2980" w:rsidRPr="008D5D5E">
        <w:rPr>
          <w:i/>
          <w:iCs/>
        </w:rPr>
        <w:t>–</w:t>
      </w:r>
      <w:r w:rsidR="003F42AA" w:rsidRPr="003F42AA">
        <w:rPr>
          <w:i/>
          <w:iCs/>
        </w:rPr>
        <w:t xml:space="preserve"> </w:t>
      </w:r>
      <w:r w:rsidRPr="00C777F3">
        <w:rPr>
          <w:rStyle w:val="Italics"/>
        </w:rPr>
        <w:t xml:space="preserve">Benthic </w:t>
      </w:r>
      <w:r w:rsidR="003F42AA" w:rsidRPr="003F42AA">
        <w:rPr>
          <w:i/>
          <w:iCs/>
        </w:rPr>
        <w:t>E</w:t>
      </w:r>
      <w:r w:rsidRPr="003F42AA">
        <w:rPr>
          <w:i/>
          <w:iCs/>
        </w:rPr>
        <w:t>cology</w:t>
      </w:r>
      <w:r w:rsidRPr="003F42AA">
        <w:rPr>
          <w:i/>
        </w:rPr>
        <w:t xml:space="preserve"> </w:t>
      </w:r>
      <w:r>
        <w:t xml:space="preserve">for details of the </w:t>
      </w:r>
      <w:r w:rsidR="00127379">
        <w:t xml:space="preserve">offshore </w:t>
      </w:r>
      <w:r w:rsidR="00DB3EA3">
        <w:t>project</w:t>
      </w:r>
      <w:r w:rsidR="00B3081E">
        <w:t xml:space="preserve"> </w:t>
      </w:r>
      <w:r w:rsidR="00127379">
        <w:t>area</w:t>
      </w:r>
      <w:r>
        <w:t xml:space="preserve">’s bathymetry, seabed and sediments. </w:t>
      </w:r>
    </w:p>
    <w:p w14:paraId="18D43B3E" w14:textId="2BDE6254" w:rsidR="008C159F" w:rsidRPr="008C159F" w:rsidRDefault="00E87631" w:rsidP="00784923">
      <w:pPr>
        <w:pStyle w:val="Heading4"/>
      </w:pPr>
      <w:r w:rsidRPr="00B806A9">
        <w:rPr>
          <w:noProof/>
        </w:rPr>
        <mc:AlternateContent>
          <mc:Choice Requires="wps">
            <w:drawing>
              <wp:anchor distT="45720" distB="45720" distL="114300" distR="114300" simplePos="0" relativeHeight="251649024" behindDoc="0" locked="0" layoutInCell="1" allowOverlap="1" wp14:anchorId="7C66A868" wp14:editId="343A7C9C">
                <wp:simplePos x="0" y="0"/>
                <wp:positionH relativeFrom="column">
                  <wp:posOffset>3901440</wp:posOffset>
                </wp:positionH>
                <wp:positionV relativeFrom="paragraph">
                  <wp:posOffset>562610</wp:posOffset>
                </wp:positionV>
                <wp:extent cx="2206625" cy="2168525"/>
                <wp:effectExtent l="0" t="0" r="22225" b="22225"/>
                <wp:wrapSquare wrapText="bothSides"/>
                <wp:docPr id="973032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2168525"/>
                        </a:xfrm>
                        <a:prstGeom prst="rect">
                          <a:avLst/>
                        </a:prstGeom>
                        <a:solidFill>
                          <a:schemeClr val="bg2">
                            <a:lumMod val="20000"/>
                            <a:lumOff val="80000"/>
                          </a:schemeClr>
                        </a:solidFill>
                        <a:ln w="9525">
                          <a:solidFill>
                            <a:schemeClr val="bg1"/>
                          </a:solidFill>
                          <a:miter lim="800000"/>
                          <a:headEnd/>
                          <a:tailEnd/>
                        </a:ln>
                      </wps:spPr>
                      <wps:txbx>
                        <w:txbxContent>
                          <w:p w14:paraId="36A556D2" w14:textId="564B792F" w:rsidR="00B806A9" w:rsidRDefault="00E14F62" w:rsidP="009060D8">
                            <w:pPr>
                              <w:pStyle w:val="BodyText"/>
                            </w:pPr>
                            <w:r w:rsidRPr="007C2780">
                              <w:rPr>
                                <w:rStyle w:val="Bold"/>
                              </w:rPr>
                              <w:t>Spring tide</w:t>
                            </w:r>
                            <w:r>
                              <w:t xml:space="preserve"> - occurs on the </w:t>
                            </w:r>
                            <w:r w:rsidR="00FC32DC">
                              <w:t>full</w:t>
                            </w:r>
                            <w:r w:rsidR="00B7621E">
                              <w:t xml:space="preserve"> </w:t>
                            </w:r>
                            <w:r w:rsidR="00D16B88">
                              <w:t>/</w:t>
                            </w:r>
                            <w:r w:rsidR="00FC32DC">
                              <w:t xml:space="preserve"> new moon</w:t>
                            </w:r>
                            <w:r w:rsidR="007F5191">
                              <w:t xml:space="preserve"> and </w:t>
                            </w:r>
                            <w:r w:rsidR="00BF13F3">
                              <w:t xml:space="preserve">has </w:t>
                            </w:r>
                            <w:r w:rsidR="007F5191">
                              <w:t xml:space="preserve">a </w:t>
                            </w:r>
                            <w:r w:rsidR="007F5191" w:rsidRPr="007F5191">
                              <w:t>bigger tidal range (</w:t>
                            </w:r>
                            <w:r w:rsidR="00941C6A">
                              <w:t>greater</w:t>
                            </w:r>
                            <w:r w:rsidR="00941C6A" w:rsidRPr="007F5191">
                              <w:t xml:space="preserve"> </w:t>
                            </w:r>
                            <w:r w:rsidR="007F5191" w:rsidRPr="007F5191">
                              <w:t>difference between high and low tide)</w:t>
                            </w:r>
                            <w:r w:rsidR="007F5191">
                              <w:t>.</w:t>
                            </w:r>
                          </w:p>
                          <w:p w14:paraId="00008AAA" w14:textId="1E11BDAA" w:rsidR="007F5191" w:rsidRPr="007F5191" w:rsidRDefault="007F5191" w:rsidP="007F5191">
                            <w:pPr>
                              <w:pStyle w:val="BodyText"/>
                            </w:pPr>
                            <w:r w:rsidRPr="007C2780">
                              <w:rPr>
                                <w:rStyle w:val="Bold"/>
                              </w:rPr>
                              <w:t>Neap tide</w:t>
                            </w:r>
                            <w:r>
                              <w:t xml:space="preserve"> - </w:t>
                            </w:r>
                            <w:r w:rsidR="00E620CE">
                              <w:t>occurs on the first</w:t>
                            </w:r>
                            <w:r w:rsidR="00B7621E">
                              <w:t xml:space="preserve"> </w:t>
                            </w:r>
                            <w:r w:rsidR="00D16B88">
                              <w:t>/</w:t>
                            </w:r>
                            <w:r w:rsidR="00E620CE">
                              <w:t xml:space="preserve"> third </w:t>
                            </w:r>
                            <w:r w:rsidR="0036635B">
                              <w:t>quarter moons</w:t>
                            </w:r>
                            <w:r w:rsidR="00CA3E03">
                              <w:t xml:space="preserve"> and </w:t>
                            </w:r>
                            <w:r w:rsidR="00BF13F3">
                              <w:t xml:space="preserve">has </w:t>
                            </w:r>
                            <w:r w:rsidR="007C2780">
                              <w:t>less extreme tides.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A868" id="_x0000_s1029" type="#_x0000_t202" style="position:absolute;left:0;text-align:left;margin-left:307.2pt;margin-top:44.3pt;width:173.75pt;height:17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WhLAIAAGAEAAAOAAAAZHJzL2Uyb0RvYy54bWysVNuO0zAQfUfiHyy/06ShLd2o6Wrpsghp&#10;uUgLH+A4TmNhe4ztNlm+nrGTdsvygIR4sTwzzpkzZ2ayuR60IkfhvART0fksp0QYDo00+4p++3r3&#10;ak2JD8w0TIERFX0Unl5vX77Y9LYUBXSgGuEIghhf9raiXQi2zDLPO6GZn4EVBoMtOM0Cmm6fNY71&#10;iK5VVuT5KuvBNdYBF96j93YM0m3Cb1vBw+e29SIQVVHkFtLp0lnHM9tuWLl3zHaSTzTYP7DQTBpM&#10;eoa6ZYGRg5N/QGnJHXhow4yDzqBtJRepBqxmnj+r5qFjVqRaUBxvzzL5/wfLPx0f7BdHwvAWBmxg&#10;KsLbe+DfPTGw65jZixvnoO8EazDxPEqW9daX06dRal/6CFL3H6HBJrNDgAQ0tE5HVbBOgujYgMez&#10;6GIIhKOzKPLVqlhSwjFWzFfrJRoxBytPn1vnw3sBmsRLRR12NcGz470P49PTk5jNg5LNnVQqGXGS&#10;xE45cmQ4A/W+SJ+qg0auow/nKJ8mAd04L6N7fXIjkzSPESXx+i2BMqSv6FVk/ffko3rPKGoZcAeU&#10;1BVNOScuUfB3pkkTGphU4x3JKDN1IIo+yh+GeiCyqejrKF1sSA3NI7bEwTjyuKJ46cD9pKTHca+o&#10;/3FgTlCiPhhs69V8sYj7kYzF8k2BhruM1JcRZjhCVTRQMl53Ie1UFMDADba/lakxT0wmyjjGScJp&#10;5eKeXNrp1dOPYfsLAAD//wMAUEsDBBQABgAIAAAAIQA/uDKP3gAAAAoBAAAPAAAAZHJzL2Rvd25y&#10;ZXYueG1sTI9NT4QwFEX3Jv6H5pm4MU5BSAMMZeKMMW4VnX2hT0rsB6Edhvn31pWzfLkn955X71aj&#10;yYKzH53lkG4SIGh7J0c7cPj6fH0sgPggrBTaWeRwQQ+75vamFpV0Z/uBSxsGEkusrwQHFcJUUep7&#10;hUb4jZvQxuzbzUaEeM4DlbM4x3Kj6VOSMGrEaOOCEhMeFPY/7clwKIfDPtPvmdqbpTu+Pbxc2Iot&#10;5/d36/MWSMA1/MPwpx/VoYlOnTtZ6YnmwNI8jyiHomBAIlCytATSccizJAXa1PT6heYXAAD//wMA&#10;UEsBAi0AFAAGAAgAAAAhALaDOJL+AAAA4QEAABMAAAAAAAAAAAAAAAAAAAAAAFtDb250ZW50X1R5&#10;cGVzXS54bWxQSwECLQAUAAYACAAAACEAOP0h/9YAAACUAQAACwAAAAAAAAAAAAAAAAAvAQAAX3Jl&#10;bHMvLnJlbHNQSwECLQAUAAYACAAAACEAGzMFoSwCAABgBAAADgAAAAAAAAAAAAAAAAAuAgAAZHJz&#10;L2Uyb0RvYy54bWxQSwECLQAUAAYACAAAACEAP7gyj94AAAAKAQAADwAAAAAAAAAAAAAAAACGBAAA&#10;ZHJzL2Rvd25yZXYueG1sUEsFBgAAAAAEAAQA8wAAAJEFAAAAAA==&#10;" fillcolor="#ddfceb [670]" strokecolor="white [3212]">
                <v:textbox>
                  <w:txbxContent>
                    <w:p w14:paraId="36A556D2" w14:textId="564B792F" w:rsidR="00B806A9" w:rsidRDefault="00E14F62" w:rsidP="009060D8">
                      <w:pPr>
                        <w:pStyle w:val="BodyText"/>
                      </w:pPr>
                      <w:r w:rsidRPr="007C2780">
                        <w:rPr>
                          <w:rStyle w:val="Bold"/>
                        </w:rPr>
                        <w:t>Spring tide</w:t>
                      </w:r>
                      <w:r>
                        <w:t xml:space="preserve"> - occurs on the </w:t>
                      </w:r>
                      <w:r w:rsidR="00FC32DC">
                        <w:t>full</w:t>
                      </w:r>
                      <w:r w:rsidR="00B7621E">
                        <w:t xml:space="preserve"> </w:t>
                      </w:r>
                      <w:r w:rsidR="00D16B88">
                        <w:t>/</w:t>
                      </w:r>
                      <w:r w:rsidR="00FC32DC">
                        <w:t xml:space="preserve"> new moon</w:t>
                      </w:r>
                      <w:r w:rsidR="007F5191">
                        <w:t xml:space="preserve"> and </w:t>
                      </w:r>
                      <w:r w:rsidR="00BF13F3">
                        <w:t xml:space="preserve">has </w:t>
                      </w:r>
                      <w:r w:rsidR="007F5191">
                        <w:t xml:space="preserve">a </w:t>
                      </w:r>
                      <w:r w:rsidR="007F5191" w:rsidRPr="007F5191">
                        <w:t>bigger tidal range (</w:t>
                      </w:r>
                      <w:r w:rsidR="00941C6A">
                        <w:t>greater</w:t>
                      </w:r>
                      <w:r w:rsidR="00941C6A" w:rsidRPr="007F5191">
                        <w:t xml:space="preserve"> </w:t>
                      </w:r>
                      <w:r w:rsidR="007F5191" w:rsidRPr="007F5191">
                        <w:t>difference between high and low tide)</w:t>
                      </w:r>
                      <w:r w:rsidR="007F5191">
                        <w:t>.</w:t>
                      </w:r>
                    </w:p>
                    <w:p w14:paraId="00008AAA" w14:textId="1E11BDAA" w:rsidR="007F5191" w:rsidRPr="007F5191" w:rsidRDefault="007F5191" w:rsidP="007F5191">
                      <w:pPr>
                        <w:pStyle w:val="BodyText"/>
                      </w:pPr>
                      <w:r w:rsidRPr="007C2780">
                        <w:rPr>
                          <w:rStyle w:val="Bold"/>
                        </w:rPr>
                        <w:t>Neap tide</w:t>
                      </w:r>
                      <w:r>
                        <w:t xml:space="preserve"> - </w:t>
                      </w:r>
                      <w:r w:rsidR="00E620CE">
                        <w:t>occurs on the first</w:t>
                      </w:r>
                      <w:r w:rsidR="00B7621E">
                        <w:t xml:space="preserve"> </w:t>
                      </w:r>
                      <w:r w:rsidR="00D16B88">
                        <w:t>/</w:t>
                      </w:r>
                      <w:r w:rsidR="00E620CE">
                        <w:t xml:space="preserve"> third </w:t>
                      </w:r>
                      <w:r w:rsidR="0036635B">
                        <w:t>quarter moons</w:t>
                      </w:r>
                      <w:r w:rsidR="00CA3E03">
                        <w:t xml:space="preserve"> and </w:t>
                      </w:r>
                      <w:r w:rsidR="00BF13F3">
                        <w:t xml:space="preserve">has </w:t>
                      </w:r>
                      <w:r w:rsidR="007C2780">
                        <w:t>less extreme tides.</w:t>
                      </w:r>
                    </w:p>
                  </w:txbxContent>
                </v:textbox>
                <w10:wrap type="square"/>
              </v:shape>
            </w:pict>
          </mc:Fallback>
        </mc:AlternateContent>
      </w:r>
      <w:r w:rsidR="008C159F" w:rsidRPr="008C159F">
        <w:t>Sea level</w:t>
      </w:r>
    </w:p>
    <w:p w14:paraId="604D2890" w14:textId="2291BAA2" w:rsidR="00A67EE3" w:rsidRDefault="00A67EE3" w:rsidP="002512A9">
      <w:pPr>
        <w:pStyle w:val="BodyText"/>
      </w:pPr>
      <w:r>
        <w:t xml:space="preserve">Within the </w:t>
      </w:r>
      <w:r w:rsidR="00127379">
        <w:t>offshore wind farm area</w:t>
      </w:r>
      <w:r>
        <w:t>, t</w:t>
      </w:r>
      <w:r w:rsidRPr="00A67EE3">
        <w:t>here are approximately two tidal-cycles each day with a range of around 1.5 metres at spring tides and up to 0.9 metres at neap tides</w:t>
      </w:r>
      <w:r>
        <w:t>.</w:t>
      </w:r>
      <w:r w:rsidRPr="00A67EE3">
        <w:t xml:space="preserve"> </w:t>
      </w:r>
    </w:p>
    <w:p w14:paraId="20F17BC3" w14:textId="6BF52538" w:rsidR="008C159F" w:rsidRDefault="009A5830" w:rsidP="002512A9">
      <w:pPr>
        <w:pStyle w:val="BodyText"/>
      </w:pPr>
      <w:r w:rsidRPr="009A5830">
        <w:t xml:space="preserve">In Bass Strait, the main water movements are caused by the tides, which get stronger from east to west as they flow into the </w:t>
      </w:r>
      <w:r w:rsidR="00127379">
        <w:t>offshore project area</w:t>
      </w:r>
      <w:r w:rsidR="008C159F">
        <w:t xml:space="preserve">. As such, the mean high-water spring tidal plane was 0.70 metres at the eastern </w:t>
      </w:r>
      <w:r w:rsidR="00E21AFA">
        <w:t>acoustic wave and current instrument</w:t>
      </w:r>
      <w:r w:rsidR="008C159F">
        <w:t xml:space="preserve"> compared to 0.83 metres at the western </w:t>
      </w:r>
      <w:r w:rsidR="00E21AFA">
        <w:t>acoustic wave and current instrument</w:t>
      </w:r>
      <w:r w:rsidR="008C159F">
        <w:t xml:space="preserve"> </w:t>
      </w:r>
      <w:r w:rsidR="008C159F" w:rsidRPr="00F950A0">
        <w:t>(</w:t>
      </w:r>
      <w:r w:rsidR="004C62BA">
        <w:fldChar w:fldCharType="begin"/>
      </w:r>
      <w:r w:rsidR="004C62BA">
        <w:instrText xml:space="preserve"> REF _Ref224908469 \h </w:instrText>
      </w:r>
      <w:r w:rsidR="004C62BA">
        <w:fldChar w:fldCharType="separate"/>
      </w:r>
      <w:r w:rsidR="004C62BA">
        <w:t xml:space="preserve">Figure </w:t>
      </w:r>
      <w:r w:rsidR="004C62BA">
        <w:rPr>
          <w:noProof/>
        </w:rPr>
        <w:t>8</w:t>
      </w:r>
      <w:r w:rsidR="004C62BA">
        <w:noBreakHyphen/>
      </w:r>
      <w:r w:rsidR="004C62BA">
        <w:rPr>
          <w:noProof/>
        </w:rPr>
        <w:t>1</w:t>
      </w:r>
      <w:r w:rsidR="004C62BA">
        <w:fldChar w:fldCharType="end"/>
      </w:r>
      <w:r w:rsidR="008C159F" w:rsidRPr="00F950A0">
        <w:t>).</w:t>
      </w:r>
      <w:r w:rsidR="008C159F">
        <w:t xml:space="preserve"> </w:t>
      </w:r>
    </w:p>
    <w:p w14:paraId="6B25B131" w14:textId="77777777" w:rsidR="008C159F" w:rsidRPr="008C159F" w:rsidRDefault="008C159F" w:rsidP="00784923">
      <w:pPr>
        <w:pStyle w:val="Heading4"/>
      </w:pPr>
      <w:r w:rsidRPr="008C159F">
        <w:t>Regional storm climate</w:t>
      </w:r>
    </w:p>
    <w:p w14:paraId="200B9E56" w14:textId="54F27089" w:rsidR="008C159F" w:rsidRPr="00ED3ECA" w:rsidRDefault="008C159F" w:rsidP="002512A9">
      <w:pPr>
        <w:pStyle w:val="BodyText"/>
      </w:pPr>
      <w:r>
        <w:t xml:space="preserve">There are three main storm types which can generate severe wave conditions in the </w:t>
      </w:r>
      <w:r w:rsidR="00440E64">
        <w:t>offshore project area</w:t>
      </w:r>
      <w:r w:rsidR="00EB1E71">
        <w:t xml:space="preserve"> –</w:t>
      </w:r>
      <w:r>
        <w:t xml:space="preserve"> southeast, southwest and southerly storms.</w:t>
      </w:r>
    </w:p>
    <w:p w14:paraId="78C614B1" w14:textId="15201C9A" w:rsidR="008C159F" w:rsidRPr="00ED3ECA" w:rsidRDefault="008C159F" w:rsidP="002512A9">
      <w:pPr>
        <w:pStyle w:val="BodyText"/>
      </w:pPr>
      <w:r>
        <w:lastRenderedPageBreak/>
        <w:t>Southeast storms are derived from east-coast low-pressure systems that develop rapidly near northern Australia and move southward, bringing strong winds and heavy rainfall. While these storms occur infrequently, they have the greatest potential to generate extreme wave conditions in eastern Bass Strait.</w:t>
      </w:r>
    </w:p>
    <w:p w14:paraId="6214C721" w14:textId="79C8ED10" w:rsidR="008C159F" w:rsidRPr="00ED3ECA" w:rsidRDefault="008C159F" w:rsidP="002512A9">
      <w:pPr>
        <w:pStyle w:val="BodyText"/>
      </w:pPr>
      <w:r>
        <w:t>Southwest storms result from low-pressure systems moving west to east across the Southern Ocean, often bringing strong shifting winds as cold fronts pass over Bass Strait. These storms occur frequently, but they are unlikely to generate maximum wave conditions.</w:t>
      </w:r>
    </w:p>
    <w:p w14:paraId="52282E81" w14:textId="580C6D26" w:rsidR="008C159F" w:rsidRPr="00D459F5" w:rsidRDefault="004567F0" w:rsidP="002512A9">
      <w:pPr>
        <w:pStyle w:val="BodyText"/>
      </w:pPr>
      <w:r w:rsidRPr="007A09DC">
        <w:rPr>
          <w:noProof/>
        </w:rPr>
        <mc:AlternateContent>
          <mc:Choice Requires="wps">
            <w:drawing>
              <wp:anchor distT="45720" distB="45720" distL="114300" distR="114300" simplePos="0" relativeHeight="251654144" behindDoc="0" locked="0" layoutInCell="1" allowOverlap="1" wp14:anchorId="5064BCF4" wp14:editId="06A37377">
                <wp:simplePos x="0" y="0"/>
                <wp:positionH relativeFrom="margin">
                  <wp:posOffset>4187825</wp:posOffset>
                </wp:positionH>
                <wp:positionV relativeFrom="paragraph">
                  <wp:posOffset>29333</wp:posOffset>
                </wp:positionV>
                <wp:extent cx="1908810" cy="1488440"/>
                <wp:effectExtent l="0" t="0" r="15240" b="16510"/>
                <wp:wrapSquare wrapText="bothSides"/>
                <wp:docPr id="122887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88440"/>
                        </a:xfrm>
                        <a:prstGeom prst="rect">
                          <a:avLst/>
                        </a:prstGeom>
                        <a:solidFill>
                          <a:schemeClr val="bg2">
                            <a:lumMod val="20000"/>
                            <a:lumOff val="80000"/>
                          </a:schemeClr>
                        </a:solidFill>
                        <a:ln w="9525">
                          <a:solidFill>
                            <a:schemeClr val="bg1"/>
                          </a:solidFill>
                          <a:miter lim="800000"/>
                          <a:headEnd/>
                          <a:tailEnd/>
                        </a:ln>
                      </wps:spPr>
                      <wps:txbx>
                        <w:txbxContent>
                          <w:p w14:paraId="5B6E313A" w14:textId="364A03A2" w:rsidR="009060D8" w:rsidRDefault="009060D8" w:rsidP="004567F0">
                            <w:pPr>
                              <w:pStyle w:val="BodyText"/>
                            </w:pPr>
                            <w:r>
                              <w:rPr>
                                <w:rStyle w:val="Bold"/>
                              </w:rPr>
                              <w:t xml:space="preserve">Fetch </w:t>
                            </w:r>
                            <w:r w:rsidR="00CC3626" w:rsidRPr="00CC3626">
                              <w:rPr>
                                <w:rStyle w:val="Bold"/>
                                <w:b w:val="0"/>
                                <w:bCs/>
                              </w:rPr>
                              <w:t>is</w:t>
                            </w:r>
                            <w:r w:rsidR="00CC3626">
                              <w:rPr>
                                <w:rStyle w:val="Bold"/>
                              </w:rPr>
                              <w:t xml:space="preserve"> </w:t>
                            </w:r>
                            <w:r w:rsidR="00EA7891" w:rsidRPr="00CC3626">
                              <w:rPr>
                                <w:rStyle w:val="Bold"/>
                                <w:b w:val="0"/>
                                <w:bCs/>
                              </w:rPr>
                              <w:t>how far the wind can blow across without being blocked</w:t>
                            </w:r>
                            <w:r w:rsidR="00CC3626" w:rsidRPr="00CC3626">
                              <w:rPr>
                                <w:rStyle w:val="Bold"/>
                                <w:b w:val="0"/>
                                <w:bCs/>
                              </w:rPr>
                              <w:t xml:space="preserve"> - t</w:t>
                            </w:r>
                            <w:r w:rsidR="00EA7891" w:rsidRPr="00CC3626">
                              <w:rPr>
                                <w:rStyle w:val="Bold"/>
                                <w:b w:val="0"/>
                                <w:bCs/>
                              </w:rPr>
                              <w:t>he farther it blows</w:t>
                            </w:r>
                            <w:r w:rsidR="00CC3626" w:rsidRPr="00CC3626">
                              <w:rPr>
                                <w:rStyle w:val="Bold"/>
                                <w:b w:val="0"/>
                                <w:bCs/>
                              </w:rPr>
                              <w:t xml:space="preserve"> in the ocean</w:t>
                            </w:r>
                            <w:r w:rsidR="00EA7891" w:rsidRPr="00CC3626">
                              <w:rPr>
                                <w:rStyle w:val="Bold"/>
                                <w:b w:val="0"/>
                                <w:bCs/>
                              </w:rPr>
                              <w:t>, the bigger the waves.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4BCF4" id="_x0000_s1030" type="#_x0000_t202" style="position:absolute;margin-left:329.75pt;margin-top:2.3pt;width:150.3pt;height:117.2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MAIAAGAEAAAOAAAAZHJzL2Uyb0RvYy54bWysVNtu2zAMfR+wfxD0vtgOki0x4hRdug4D&#10;ugvQ7QNkWY6FSaImKbGzrx8lO2navQ17EUTSOiTPIb25GbQiR+G8BFPRYpZTIgyHRpp9RX98v3+z&#10;osQHZhqmwIiKnoSnN9vXrza9LcUcOlCNcARBjC97W9EuBFtmmeed0MzPwAqDwRacZgFNt88ax3pE&#10;1yqb5/nbrAfXWAdceI/euzFItwm/bQUPX9vWi0BURbG2kE6Xzjqe2XbDyr1jtpN8KoP9QxWaSYNJ&#10;L1B3LDBycPIvKC25Aw9tmHHQGbSt5CL1gN0U+YtuHjtmReoFyfH2QpP/f7D8y/HRfnMkDO9hQAFT&#10;E94+AP/piYFdx8xe3DoHfSdYg4mLSFnWW19OTyPVvvQRpO4/Q4Mis0OABDS0TkdWsE+C6CjA6UK6&#10;GALhMeU6X60KDHGMFYvVarFIsmSsPD+3zoePAjSJl4o6VDXBs+ODD7EcVp4/idk8KNncS6WSESdJ&#10;7JQjR4YzUO/n6ak6aKx19OEc5dMkoBvnZXSvzm6ET/MYUVKyZwmUIX1F18v5MgE/i12enZOP7L0o&#10;UcuAO6CkrmjKOdUSCf9gmjShgUk13rEYZSYFIukj/WGoByKbii6iPFGQGpoTSuJgHHlcUbx04H5T&#10;0uO4V9T/OjAnKFGfDMq6LiLtJCRjsXw3R8NdR+rrCDMcoSoaKBmvu5B2KhJu4Bblb2US5qmSqWQc&#10;40ThtHJxT67t9NXTj2H7BwAA//8DAFBLAwQUAAYACAAAACEA+65CR90AAAAJAQAADwAAAGRycy9k&#10;b3ducmV2LnhtbEyPwU7DMBBE70j8g7VIXBC121CLhDgVLUJcIcDdiZc4Il5HsZumf485wXE0o5k3&#10;5W5xA5txCr0nBeuVAIbUetNTp+Dj/fn2HliImowePKGCMwbYVZcXpS6MP9EbznXsWCqhUGgFNsax&#10;4Dy0Fp0OKz8iJe/LT07HJKeOm0mfUrkb+EYIyZ3uKS1YPeLBYvtdH52CvDvss+E1s3s3N58vN09n&#10;uWCt1PXV8vgALOIS/8Lwi5/QoUpMjT+SCWxQILf5NkUV3Elgyc+lWANrFGyyXACvSv7/QfUDAAD/&#10;/wMAUEsBAi0AFAAGAAgAAAAhALaDOJL+AAAA4QEAABMAAAAAAAAAAAAAAAAAAAAAAFtDb250ZW50&#10;X1R5cGVzXS54bWxQSwECLQAUAAYACAAAACEAOP0h/9YAAACUAQAACwAAAAAAAAAAAAAAAAAvAQAA&#10;X3JlbHMvLnJlbHNQSwECLQAUAAYACAAAACEAfpzfujACAABgBAAADgAAAAAAAAAAAAAAAAAuAgAA&#10;ZHJzL2Uyb0RvYy54bWxQSwECLQAUAAYACAAAACEA+65CR90AAAAJAQAADwAAAAAAAAAAAAAAAACK&#10;BAAAZHJzL2Rvd25yZXYueG1sUEsFBgAAAAAEAAQA8wAAAJQFAAAAAA==&#10;" fillcolor="#ddfceb [670]" strokecolor="white [3212]">
                <v:textbox>
                  <w:txbxContent>
                    <w:p w14:paraId="5B6E313A" w14:textId="364A03A2" w:rsidR="009060D8" w:rsidRDefault="009060D8" w:rsidP="004567F0">
                      <w:pPr>
                        <w:pStyle w:val="BodyText"/>
                      </w:pPr>
                      <w:r>
                        <w:rPr>
                          <w:rStyle w:val="Bold"/>
                        </w:rPr>
                        <w:t xml:space="preserve">Fetch </w:t>
                      </w:r>
                      <w:r w:rsidR="00CC3626" w:rsidRPr="00CC3626">
                        <w:rPr>
                          <w:rStyle w:val="Bold"/>
                          <w:b w:val="0"/>
                          <w:bCs/>
                        </w:rPr>
                        <w:t>is</w:t>
                      </w:r>
                      <w:r w:rsidR="00CC3626">
                        <w:rPr>
                          <w:rStyle w:val="Bold"/>
                        </w:rPr>
                        <w:t xml:space="preserve"> </w:t>
                      </w:r>
                      <w:r w:rsidR="00EA7891" w:rsidRPr="00CC3626">
                        <w:rPr>
                          <w:rStyle w:val="Bold"/>
                          <w:b w:val="0"/>
                          <w:bCs/>
                        </w:rPr>
                        <w:t>how far the wind can blow across without being blocked</w:t>
                      </w:r>
                      <w:r w:rsidR="00CC3626" w:rsidRPr="00CC3626">
                        <w:rPr>
                          <w:rStyle w:val="Bold"/>
                          <w:b w:val="0"/>
                          <w:bCs/>
                        </w:rPr>
                        <w:t xml:space="preserve"> - t</w:t>
                      </w:r>
                      <w:r w:rsidR="00EA7891" w:rsidRPr="00CC3626">
                        <w:rPr>
                          <w:rStyle w:val="Bold"/>
                          <w:b w:val="0"/>
                          <w:bCs/>
                        </w:rPr>
                        <w:t>he farther it blows</w:t>
                      </w:r>
                      <w:r w:rsidR="00CC3626" w:rsidRPr="00CC3626">
                        <w:rPr>
                          <w:rStyle w:val="Bold"/>
                          <w:b w:val="0"/>
                          <w:bCs/>
                        </w:rPr>
                        <w:t xml:space="preserve"> in the ocean</w:t>
                      </w:r>
                      <w:r w:rsidR="00EA7891" w:rsidRPr="00CC3626">
                        <w:rPr>
                          <w:rStyle w:val="Bold"/>
                          <w:b w:val="0"/>
                          <w:bCs/>
                        </w:rPr>
                        <w:t>, the bigger the waves.</w:t>
                      </w:r>
                    </w:p>
                  </w:txbxContent>
                </v:textbox>
                <w10:wrap type="square" anchorx="margin"/>
              </v:shape>
            </w:pict>
          </mc:Fallback>
        </mc:AlternateContent>
      </w:r>
      <w:r w:rsidR="008C159F">
        <w:t>Southerly storms originate from low-pressure systems in the western Tasman Sea, forming through various mechanisms and producing strong southerly winds in Bass Strait. While their fetch is limited, any south-east wave component remains unrestricted, giving them a greater potential than south-west storms for generating extreme wave conditions.</w:t>
      </w:r>
    </w:p>
    <w:p w14:paraId="6A8CEBD1" w14:textId="77777777" w:rsidR="008C159F" w:rsidRPr="008C159F" w:rsidRDefault="008C159F" w:rsidP="00784923">
      <w:pPr>
        <w:pStyle w:val="Heading4"/>
      </w:pPr>
      <w:r w:rsidRPr="008C159F">
        <w:t>Wind</w:t>
      </w:r>
    </w:p>
    <w:p w14:paraId="3B3FB2C7" w14:textId="77777777" w:rsidR="008C159F" w:rsidRDefault="008C159F" w:rsidP="002512A9">
      <w:pPr>
        <w:pStyle w:val="BodyText"/>
      </w:pPr>
      <w:r>
        <w:t>The key findings from hindcast modelling and field analyses of baseline wind conditions in the project area were:</w:t>
      </w:r>
    </w:p>
    <w:p w14:paraId="15BA4DD1" w14:textId="3F2B703D" w:rsidR="008C159F" w:rsidRPr="008C159F" w:rsidRDefault="008C159F" w:rsidP="002512A9">
      <w:pPr>
        <w:pStyle w:val="BodyBullet1"/>
      </w:pPr>
      <w:r>
        <w:t>Prevailing winds</w:t>
      </w:r>
      <w:r w:rsidRPr="008C159F">
        <w:t xml:space="preserve"> in the </w:t>
      </w:r>
      <w:r w:rsidR="00440E64">
        <w:t>offshore wind farm area</w:t>
      </w:r>
      <w:r w:rsidRPr="008C159F">
        <w:t xml:space="preserve"> are predominantly parallel to the coast or in an offshore direction (</w:t>
      </w:r>
      <w:r w:rsidR="003B52EB">
        <w:fldChar w:fldCharType="begin"/>
      </w:r>
      <w:r w:rsidR="003B52EB">
        <w:instrText xml:space="preserve"> REF _Ref198806314 \h </w:instrText>
      </w:r>
      <w:r w:rsidR="003B52EB">
        <w:fldChar w:fldCharType="separate"/>
      </w:r>
      <w:r w:rsidR="00F61793">
        <w:t xml:space="preserve">Figure </w:t>
      </w:r>
      <w:r w:rsidR="00F61793">
        <w:rPr>
          <w:noProof/>
        </w:rPr>
        <w:t>8</w:t>
      </w:r>
      <w:r w:rsidR="00F61793">
        <w:noBreakHyphen/>
      </w:r>
      <w:r w:rsidR="00F61793">
        <w:rPr>
          <w:noProof/>
        </w:rPr>
        <w:t>2</w:t>
      </w:r>
      <w:r w:rsidR="003B52EB">
        <w:fldChar w:fldCharType="end"/>
      </w:r>
      <w:r w:rsidRPr="008C159F">
        <w:t>)</w:t>
      </w:r>
    </w:p>
    <w:p w14:paraId="27481661" w14:textId="32AB2932" w:rsidR="008C159F" w:rsidRPr="008C159F" w:rsidRDefault="008C159F" w:rsidP="002512A9">
      <w:pPr>
        <w:pStyle w:val="BodyBullet1"/>
      </w:pPr>
      <w:r>
        <w:t xml:space="preserve">The strongest winds </w:t>
      </w:r>
      <w:r w:rsidRPr="008C159F">
        <w:t>mainly come from a westerly or south-westerly direction (</w:t>
      </w:r>
      <w:r w:rsidR="003B52EB">
        <w:fldChar w:fldCharType="begin"/>
      </w:r>
      <w:r w:rsidR="003B52EB">
        <w:instrText xml:space="preserve"> REF _Ref198806314 \h </w:instrText>
      </w:r>
      <w:r w:rsidR="003B52EB">
        <w:fldChar w:fldCharType="separate"/>
      </w:r>
      <w:r w:rsidR="00F61793">
        <w:t xml:space="preserve">Figure </w:t>
      </w:r>
      <w:r w:rsidR="00F61793">
        <w:rPr>
          <w:noProof/>
        </w:rPr>
        <w:t>8</w:t>
      </w:r>
      <w:r w:rsidR="00F61793">
        <w:noBreakHyphen/>
      </w:r>
      <w:r w:rsidR="00F61793">
        <w:rPr>
          <w:noProof/>
        </w:rPr>
        <w:t>2</w:t>
      </w:r>
      <w:r w:rsidR="003B52EB">
        <w:fldChar w:fldCharType="end"/>
      </w:r>
      <w:r w:rsidRPr="008C159F">
        <w:t>)</w:t>
      </w:r>
    </w:p>
    <w:p w14:paraId="138F5DB5" w14:textId="3DE3B867" w:rsidR="008C159F" w:rsidRPr="008C159F" w:rsidRDefault="007A09DC" w:rsidP="002512A9">
      <w:pPr>
        <w:pStyle w:val="BodyBullet1"/>
      </w:pPr>
      <w:r w:rsidRPr="007A09DC">
        <w:rPr>
          <w:noProof/>
        </w:rPr>
        <mc:AlternateContent>
          <mc:Choice Requires="wps">
            <w:drawing>
              <wp:anchor distT="45720" distB="45720" distL="114300" distR="114300" simplePos="0" relativeHeight="251651072" behindDoc="0" locked="0" layoutInCell="1" allowOverlap="1" wp14:anchorId="5229C2CB" wp14:editId="20F80862">
                <wp:simplePos x="0" y="0"/>
                <wp:positionH relativeFrom="margin">
                  <wp:posOffset>3853180</wp:posOffset>
                </wp:positionH>
                <wp:positionV relativeFrom="paragraph">
                  <wp:posOffset>15875</wp:posOffset>
                </wp:positionV>
                <wp:extent cx="2238375" cy="1190625"/>
                <wp:effectExtent l="0" t="0" r="28575" b="28575"/>
                <wp:wrapSquare wrapText="bothSides"/>
                <wp:docPr id="1130740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90625"/>
                        </a:xfrm>
                        <a:prstGeom prst="rect">
                          <a:avLst/>
                        </a:prstGeom>
                        <a:solidFill>
                          <a:schemeClr val="bg2">
                            <a:lumMod val="20000"/>
                            <a:lumOff val="80000"/>
                          </a:schemeClr>
                        </a:solidFill>
                        <a:ln w="9525">
                          <a:solidFill>
                            <a:schemeClr val="bg1"/>
                          </a:solidFill>
                          <a:miter lim="800000"/>
                          <a:headEnd/>
                          <a:tailEnd/>
                        </a:ln>
                      </wps:spPr>
                      <wps:txbx>
                        <w:txbxContent>
                          <w:p w14:paraId="4D9AD95E" w14:textId="65B26282" w:rsidR="007A09DC" w:rsidRDefault="007A09DC" w:rsidP="00540F85">
                            <w:pPr>
                              <w:pStyle w:val="BodyText"/>
                            </w:pPr>
                            <w:r w:rsidRPr="007A09DC">
                              <w:t xml:space="preserve">A </w:t>
                            </w:r>
                            <w:r w:rsidRPr="007A09DC">
                              <w:rPr>
                                <w:rStyle w:val="Bold"/>
                              </w:rPr>
                              <w:t>wind shadow</w:t>
                            </w:r>
                            <w:r w:rsidRPr="007A09DC">
                              <w:t xml:space="preserve"> is an area where the wind is weaker because something</w:t>
                            </w:r>
                            <w:r>
                              <w:t xml:space="preserve">, </w:t>
                            </w:r>
                            <w:r w:rsidRPr="007A09DC">
                              <w:t>like a wind turbine</w:t>
                            </w:r>
                            <w:r>
                              <w:t xml:space="preserve">, </w:t>
                            </w:r>
                            <w:r w:rsidRPr="007A09DC">
                              <w:t>blocks or slows it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C2CB" id="_x0000_s1031" type="#_x0000_t202" style="position:absolute;left:0;text-align:left;margin-left:303.4pt;margin-top:1.25pt;width:176.25pt;height:93.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waLgIAAGAEAAAOAAAAZHJzL2Uyb0RvYy54bWysVNtu2zAMfR+wfxD0vvjSpE2MOEWXrsOA&#10;7gJ0+wBZlmNhkuhJSuzs60fJTpp1DwOGvQgiaR0eHpJe3w5akYOwToIpaTZLKRGGQy3NrqTfvj68&#10;WVLiPDM1U2BESY/C0dvN61frvitEDi2oWliCIMYVfVfS1vuuSBLHW6GZm0EnDAYbsJp5NO0uqS3r&#10;EV2rJE/T66QHW3cWuHAOvfdjkG4iftMI7j83jROeqJIiNx9PG88qnMlmzYqdZV0r+USD/QMLzaTB&#10;pGeoe+YZ2Vv5B5SW3IKDxs846ASaRnIRa8BqsvRFNU8t60SsBcVx3Vkm9/9g+afDU/fFEj+8hQEb&#10;GItw3SPw744Y2LbM7MSdtdC3gtWYOAuSJX3niulpkNoVLoBU/Ueoscls7yECDY3VQRWskyA6NuB4&#10;Fl0MnnB05vnV8upmQQnHWJat0ut8EXOw4vS8s86/F6BJuJTUYlcjPDs8Oh/osOL0ScjmQMn6QSoV&#10;jTBJYqssOTCcgWqXx6dqr5Hr6MM5SqdJQDfOy+hentwIH+cxoMRkvyVQhvQlXS2Q9d+Tj+q9oKil&#10;xx1QUpc05py4BMHfmTpOqGdSjXcko8zUgSD6KL8fqoHIuqRRutCQCuojtsTCOPK4onhpwf6kpMdx&#10;L6n7sWdWUKI+GGzrKpvPw35EY764ydGwl5HqMsIMR6iSekrG69bHnQoCGLjD9jcyNuaZyUQZxzhK&#10;OK1c2JNLO371/GPY/AIAAP//AwBQSwMEFAAGAAgAAAAhAKpx0J/dAAAACQEAAA8AAABkcnMvZG93&#10;bnJldi54bWxMj81OwzAQhO9IvIO1SL0gatOoEQlxKtoKcYUAdyde4gj/RLGbpm/PcoLjaEYz31S7&#10;xVk24xSH4CXcrwUw9F3Qg+8lfLw/3z0Ai0l5rWzwKOGCEXb19VWlSh3O/g3nJvWMSnwslQST0lhy&#10;HjuDTsV1GNGT9xUmpxLJqed6Umcqd5ZvhMi5U4OnBaNGPBjsvpuTk1D0h31mXzOzd3P7+XJ7vOQL&#10;NlKubpanR2AJl/QXhl98QoeamNpw8joyKyEXOaEnCZstMPKLbZEBaylYCAG8rvj/B/UPAAAA//8D&#10;AFBLAQItABQABgAIAAAAIQC2gziS/gAAAOEBAAATAAAAAAAAAAAAAAAAAAAAAABbQ29udGVudF9U&#10;eXBlc10ueG1sUEsBAi0AFAAGAAgAAAAhADj9If/WAAAAlAEAAAsAAAAAAAAAAAAAAAAALwEAAF9y&#10;ZWxzLy5yZWxzUEsBAi0AFAAGAAgAAAAhALOX3BouAgAAYAQAAA4AAAAAAAAAAAAAAAAALgIAAGRy&#10;cy9lMm9Eb2MueG1sUEsBAi0AFAAGAAgAAAAhAKpx0J/dAAAACQEAAA8AAAAAAAAAAAAAAAAAiAQA&#10;AGRycy9kb3ducmV2LnhtbFBLBQYAAAAABAAEAPMAAACSBQAAAAA=&#10;" fillcolor="#ddfceb [670]" strokecolor="white [3212]">
                <v:textbox>
                  <w:txbxContent>
                    <w:p w14:paraId="4D9AD95E" w14:textId="65B26282" w:rsidR="007A09DC" w:rsidRDefault="007A09DC" w:rsidP="00540F85">
                      <w:pPr>
                        <w:pStyle w:val="BodyText"/>
                      </w:pPr>
                      <w:r w:rsidRPr="007A09DC">
                        <w:t xml:space="preserve">A </w:t>
                      </w:r>
                      <w:r w:rsidRPr="007A09DC">
                        <w:rPr>
                          <w:rStyle w:val="Bold"/>
                        </w:rPr>
                        <w:t>wind shadow</w:t>
                      </w:r>
                      <w:r w:rsidRPr="007A09DC">
                        <w:t xml:space="preserve"> is an area where the wind is weaker because something</w:t>
                      </w:r>
                      <w:r>
                        <w:t xml:space="preserve">, </w:t>
                      </w:r>
                      <w:r w:rsidRPr="007A09DC">
                        <w:t>like a wind turbine</w:t>
                      </w:r>
                      <w:r>
                        <w:t xml:space="preserve">, </w:t>
                      </w:r>
                      <w:r w:rsidRPr="007A09DC">
                        <w:t>blocks or slows it down.</w:t>
                      </w:r>
                    </w:p>
                  </w:txbxContent>
                </v:textbox>
                <w10:wrap type="square" anchorx="margin"/>
              </v:shape>
            </w:pict>
          </mc:Fallback>
        </mc:AlternateContent>
      </w:r>
      <w:r w:rsidR="008C159F">
        <w:t xml:space="preserve">Wind directions are consistent during </w:t>
      </w:r>
      <w:r w:rsidR="008C159F" w:rsidRPr="008C159F">
        <w:t>years of intensified weather conditions, and at inshore locations (for example, at profile location 17 in</w:t>
      </w:r>
      <w:r w:rsidR="003B52EB">
        <w:t xml:space="preserve"> </w:t>
      </w:r>
      <w:r w:rsidR="00F61793">
        <w:fldChar w:fldCharType="begin"/>
      </w:r>
      <w:r w:rsidR="00F61793">
        <w:instrText xml:space="preserve"> REF _Ref224908469 \h </w:instrText>
      </w:r>
      <w:r w:rsidR="00F61793">
        <w:fldChar w:fldCharType="separate"/>
      </w:r>
      <w:r w:rsidR="00F61793">
        <w:t xml:space="preserve">Figure </w:t>
      </w:r>
      <w:r w:rsidR="00F61793">
        <w:rPr>
          <w:noProof/>
        </w:rPr>
        <w:t>8</w:t>
      </w:r>
      <w:r w:rsidR="00F61793">
        <w:noBreakHyphen/>
      </w:r>
      <w:r w:rsidR="00F61793">
        <w:rPr>
          <w:noProof/>
        </w:rPr>
        <w:t>1</w:t>
      </w:r>
      <w:r w:rsidR="00F61793">
        <w:fldChar w:fldCharType="end"/>
      </w:r>
      <w:r w:rsidR="008C159F" w:rsidRPr="008C159F">
        <w:t>)</w:t>
      </w:r>
    </w:p>
    <w:p w14:paraId="7E0AB3C1" w14:textId="3DFB05DE" w:rsidR="008C159F" w:rsidRPr="008C159F" w:rsidRDefault="008C159F" w:rsidP="002512A9">
      <w:pPr>
        <w:pStyle w:val="BodyBullet1"/>
      </w:pPr>
      <w:r>
        <w:t xml:space="preserve">As </w:t>
      </w:r>
      <w:r w:rsidR="005C3A7D">
        <w:t xml:space="preserve">prevailing </w:t>
      </w:r>
      <w:r>
        <w:t xml:space="preserve">winds are </w:t>
      </w:r>
      <w:r w:rsidR="00EF276D" w:rsidRPr="008C159F">
        <w:t xml:space="preserve">predominantly parallel </w:t>
      </w:r>
      <w:r w:rsidR="004F5B23">
        <w:t>to</w:t>
      </w:r>
      <w:r w:rsidRPr="008C159F">
        <w:t xml:space="preserve"> shore, adjacent coastline would rarely be in the wind shadow of the project. </w:t>
      </w:r>
      <w:bookmarkStart w:id="33" w:name="_Ref163811024"/>
      <w:bookmarkStart w:id="34" w:name="_Ref161408763"/>
      <w:bookmarkStart w:id="35" w:name="_Toc163905725"/>
      <w:bookmarkStart w:id="36" w:name="_Toc184719221"/>
    </w:p>
    <w:p w14:paraId="0B0C51EE" w14:textId="77777777" w:rsidR="00CC3626" w:rsidRDefault="00CC3626" w:rsidP="00CC3626">
      <w:pPr>
        <w:pStyle w:val="BodyBullet1"/>
        <w:numPr>
          <w:ilvl w:val="0"/>
          <w:numId w:val="0"/>
        </w:numPr>
        <w:ind w:left="340" w:hanging="340"/>
      </w:pPr>
    </w:p>
    <w:p w14:paraId="71C70F8C" w14:textId="77777777" w:rsidR="00CC3626" w:rsidRDefault="00CC3626" w:rsidP="00CC3626">
      <w:pPr>
        <w:pStyle w:val="BodyBullet1"/>
        <w:numPr>
          <w:ilvl w:val="0"/>
          <w:numId w:val="0"/>
        </w:numPr>
        <w:ind w:left="340" w:hanging="340"/>
      </w:pPr>
    </w:p>
    <w:p w14:paraId="3A630930" w14:textId="77777777" w:rsidR="00CC3626" w:rsidRPr="008C159F" w:rsidRDefault="00CC3626" w:rsidP="00CC3626">
      <w:pPr>
        <w:pStyle w:val="BodyBullet1"/>
        <w:numPr>
          <w:ilvl w:val="0"/>
          <w:numId w:val="0"/>
        </w:numPr>
        <w:ind w:left="340" w:hanging="340"/>
      </w:pPr>
    </w:p>
    <w:p w14:paraId="10D06E13" w14:textId="77777777" w:rsidR="00540F13" w:rsidRDefault="00540F13" w:rsidP="00CC3626">
      <w:pPr>
        <w:pStyle w:val="BodyBullet1"/>
        <w:numPr>
          <w:ilvl w:val="0"/>
          <w:numId w:val="0"/>
        </w:numPr>
        <w:ind w:left="340" w:hanging="340"/>
      </w:pPr>
    </w:p>
    <w:p w14:paraId="14B375C1" w14:textId="77777777" w:rsidR="00540F13" w:rsidRDefault="00540F13" w:rsidP="00CC3626">
      <w:pPr>
        <w:pStyle w:val="BodyBullet1"/>
        <w:numPr>
          <w:ilvl w:val="0"/>
          <w:numId w:val="0"/>
        </w:numPr>
        <w:ind w:left="340" w:hanging="340"/>
      </w:pPr>
    </w:p>
    <w:p w14:paraId="6BFDDFE2" w14:textId="6160DCD9" w:rsidR="002512A9" w:rsidRDefault="002512A9" w:rsidP="002512A9">
      <w:pPr>
        <w:pStyle w:val="Caption"/>
      </w:pPr>
      <w:bookmarkStart w:id="37" w:name="_Ref198806314"/>
      <w:bookmarkStart w:id="38" w:name="_Toc224908865"/>
      <w:r>
        <w:lastRenderedPageBreak/>
        <w:t xml:space="preserve">Figure </w:t>
      </w:r>
      <w:fldSimple w:instr=" STYLEREF 1 \s ">
        <w:r w:rsidR="00F61793">
          <w:rPr>
            <w:noProof/>
          </w:rPr>
          <w:t>8</w:t>
        </w:r>
      </w:fldSimple>
      <w:r w:rsidR="00801EC1">
        <w:noBreakHyphen/>
      </w:r>
      <w:fldSimple w:instr=" SEQ Figure \* ARABIC \s 1 ">
        <w:r w:rsidR="00F61793">
          <w:rPr>
            <w:noProof/>
          </w:rPr>
          <w:t>2</w:t>
        </w:r>
      </w:fldSimple>
      <w:bookmarkEnd w:id="37"/>
      <w:r>
        <w:tab/>
        <w:t>Wi</w:t>
      </w:r>
      <w:r w:rsidRPr="00365814">
        <w:t>nd rose</w:t>
      </w:r>
      <w:r>
        <w:t>s</w:t>
      </w:r>
      <w:r w:rsidRPr="00365814">
        <w:t xml:space="preserve"> </w:t>
      </w:r>
      <w:r>
        <w:t>for</w:t>
      </w:r>
      <w:r w:rsidRPr="00365814">
        <w:t xml:space="preserve"> th</w:t>
      </w:r>
      <w:r>
        <w:t>e modelled</w:t>
      </w:r>
      <w:r w:rsidRPr="00365814">
        <w:t xml:space="preserve"> wind fields</w:t>
      </w:r>
      <w:r>
        <w:t xml:space="preserve"> at the centre of the </w:t>
      </w:r>
      <w:r w:rsidR="007D6844">
        <w:t>offshore wind farm area</w:t>
      </w:r>
      <w:r w:rsidRPr="00365814">
        <w:t xml:space="preserve"> from 1991 t</w:t>
      </w:r>
      <w:r>
        <w:t>o</w:t>
      </w:r>
      <w:r w:rsidRPr="00365814">
        <w:t xml:space="preserve"> 2020,</w:t>
      </w:r>
      <w:r>
        <w:t xml:space="preserve"> and during years of intensified south-west storms (2004) and south-east storms (1999). </w:t>
      </w:r>
      <w:r w:rsidRPr="00365814">
        <w:t>Wind direction is from wh</w:t>
      </w:r>
      <w:r>
        <w:t>ere</w:t>
      </w:r>
      <w:r w:rsidRPr="00365814">
        <w:t xml:space="preserve"> the wind is blowing</w:t>
      </w:r>
      <w:r>
        <w:t>.</w:t>
      </w:r>
      <w:bookmarkEnd w:id="38"/>
    </w:p>
    <w:p w14:paraId="5D975B4B" w14:textId="3317B32D" w:rsidR="002A5109" w:rsidRDefault="00F16EDC" w:rsidP="002512A9">
      <w:pPr>
        <w:pStyle w:val="BodyText"/>
      </w:pPr>
      <w:r>
        <w:rPr>
          <w:noProof/>
        </w:rPr>
        <mc:AlternateContent>
          <mc:Choice Requires="wps">
            <w:drawing>
              <wp:anchor distT="45720" distB="45720" distL="114300" distR="114300" simplePos="0" relativeHeight="251661312" behindDoc="0" locked="0" layoutInCell="1" allowOverlap="1" wp14:anchorId="6191E4D2" wp14:editId="4E79154F">
                <wp:simplePos x="0" y="0"/>
                <wp:positionH relativeFrom="column">
                  <wp:posOffset>1905</wp:posOffset>
                </wp:positionH>
                <wp:positionV relativeFrom="paragraph">
                  <wp:posOffset>3543300</wp:posOffset>
                </wp:positionV>
                <wp:extent cx="6123940" cy="1404620"/>
                <wp:effectExtent l="0" t="0" r="10160" b="27305"/>
                <wp:wrapSquare wrapText="bothSides"/>
                <wp:docPr id="161803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404620"/>
                        </a:xfrm>
                        <a:prstGeom prst="rect">
                          <a:avLst/>
                        </a:prstGeom>
                        <a:solidFill>
                          <a:schemeClr val="bg2">
                            <a:lumMod val="20000"/>
                            <a:lumOff val="80000"/>
                          </a:schemeClr>
                        </a:solidFill>
                        <a:ln w="9525">
                          <a:solidFill>
                            <a:schemeClr val="bg1"/>
                          </a:solidFill>
                          <a:miter lim="800000"/>
                          <a:headEnd/>
                          <a:tailEnd/>
                        </a:ln>
                      </wps:spPr>
                      <wps:txbx>
                        <w:txbxContent>
                          <w:p w14:paraId="069F8083" w14:textId="3AC3CC7F" w:rsidR="00384C1F" w:rsidRPr="00384C1F" w:rsidRDefault="00134077" w:rsidP="00F16EDC">
                            <w:pPr>
                              <w:pStyle w:val="BodyText"/>
                            </w:pPr>
                            <w:r>
                              <w:t xml:space="preserve">A </w:t>
                            </w:r>
                            <w:r w:rsidRPr="00134077">
                              <w:rPr>
                                <w:b/>
                                <w:bCs/>
                              </w:rPr>
                              <w:t>w</w:t>
                            </w:r>
                            <w:r w:rsidR="00384C1F" w:rsidRPr="00384C1F">
                              <w:rPr>
                                <w:b/>
                                <w:bCs/>
                              </w:rPr>
                              <w:t>ind rose</w:t>
                            </w:r>
                            <w:r>
                              <w:rPr>
                                <w:b/>
                                <w:bCs/>
                              </w:rPr>
                              <w:t xml:space="preserve"> </w:t>
                            </w:r>
                            <w:r w:rsidRPr="00134077">
                              <w:t>is a</w:t>
                            </w:r>
                            <w:r w:rsidR="00232BA8">
                              <w:t xml:space="preserve"> circula</w:t>
                            </w:r>
                            <w:r>
                              <w:t>r</w:t>
                            </w:r>
                            <w:r w:rsidR="00232BA8">
                              <w:t xml:space="preserve"> chart that s</w:t>
                            </w:r>
                            <w:r w:rsidR="00384C1F" w:rsidRPr="00384C1F">
                              <w:t>ummarise</w:t>
                            </w:r>
                            <w:r>
                              <w:t>s</w:t>
                            </w:r>
                            <w:r w:rsidR="00384C1F" w:rsidRPr="00384C1F">
                              <w:t xml:space="preserve"> strength, direction and frequency</w:t>
                            </w:r>
                            <w:r>
                              <w:t xml:space="preserve"> of winds in a specific location</w:t>
                            </w:r>
                            <w:r w:rsidR="00384C1F" w:rsidRPr="00384C1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1E4D2" id="_x0000_s1032" type="#_x0000_t202" style="position:absolute;margin-left:.15pt;margin-top:279pt;width:482.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CCMQIAAGAEAAAOAAAAZHJzL2Uyb0RvYy54bWysVNuO2yAQfa/Uf0C8N740STdWnNU221SV&#10;thdp2w/AGMeomKFAYqdf3wE72ez2reoLghlz5sw5g9e3Q6fIUVgnQZc0m6WUCM2hlnpf0h/fd29u&#10;KHGe6Zop0KKkJ+Ho7eb1q3VvCpFDC6oWliCIdkVvStp6b4okcbwVHXMzMEJjsgHbMY9Hu09qy3pE&#10;71SSp+ky6cHWxgIXzmH0fkzSTcRvGsH916ZxwhNVUuTm42rjWoU12axZsbfMtJJPNNg/sOiY1Fj0&#10;AnXPPCMHK/+C6iS34KDxMw5dAk0juYg9YDdZ+qKbx5YZEXtBcZy5yOT+Hyz/cnw03yzxw3sY0MDY&#10;hDMPwH86omHbMr0Xd9ZC3wpWY+EsSJb0xhXT1SC1K1wAqfrPUKPJ7OAhAg2N7YIq2CdBdDTgdBFd&#10;DJ5wDC6z/O1qjimOuWyezpd5tCVhxfm6sc5/FNCRsCmpRVcjPDs+OB/osOL8SajmQMl6J5WKhzBJ&#10;YqssOTKcgWqfx6vq0CHXMYZzlE6TgGGclzF8cw4jfJzHgBKLPSugNOlLulrkiwj8LHe5di4+qveC&#10;Yic9vgElu5LGmhOXIPgHXccJ9UyqcY9klJ4cCKKP8vuhGoisUc1gTzCkgvqEllgYRx6fKG5asL8p&#10;6XHcS+p+HZgVlKhPGm1dZfPggY+H+eIdekDsdaa6zjDNEaqknpJxu/XxTUXBzR3av5PRmCcmE2Uc&#10;4yjh9OTCO7k+x6+efgybPwAAAP//AwBQSwMEFAAGAAgAAAAhADjMQNDgAAAACAEAAA8AAABkcnMv&#10;ZG93bnJldi54bWxMj0FPwkAUhO8m/IfNM/EmW6rQUvtKjJFo4CRy8bZ0H22xu9t0Fyj+ep8nPE5m&#10;MvNNvhhMK07U+8ZZhMk4AkG2dLqxFcL2c3mfgvBBWa1aZwnhQh4WxegmV5l2Z/tBp02oBJdYnymE&#10;OoQuk9KXNRnlx64jy97e9UYFln0lda/OXG5aGUfRTBrVWF6oVUcvNZXfm6NBWL6nX6/r7eTnbYj3&#10;6UofgrpEAfHudnh+AhFoCNcw/OEzOhTMtHNHq71oER44hzCdpvyI7fnsMQGxQ0iSeQyyyOX/A8Uv&#10;AAAA//8DAFBLAQItABQABgAIAAAAIQC2gziS/gAAAOEBAAATAAAAAAAAAAAAAAAAAAAAAABbQ29u&#10;dGVudF9UeXBlc10ueG1sUEsBAi0AFAAGAAgAAAAhADj9If/WAAAAlAEAAAsAAAAAAAAAAAAAAAAA&#10;LwEAAF9yZWxzLy5yZWxzUEsBAi0AFAAGAAgAAAAhALVkUIIxAgAAYAQAAA4AAAAAAAAAAAAAAAAA&#10;LgIAAGRycy9lMm9Eb2MueG1sUEsBAi0AFAAGAAgAAAAhADjMQNDgAAAACAEAAA8AAAAAAAAAAAAA&#10;AAAAiwQAAGRycy9kb3ducmV2LnhtbFBLBQYAAAAABAAEAPMAAACYBQAAAAA=&#10;" fillcolor="#ddfceb [670]" strokecolor="white [3212]">
                <v:textbox style="mso-fit-shape-to-text:t">
                  <w:txbxContent>
                    <w:p w14:paraId="069F8083" w14:textId="3AC3CC7F" w:rsidR="00384C1F" w:rsidRPr="00384C1F" w:rsidRDefault="00134077" w:rsidP="00F16EDC">
                      <w:pPr>
                        <w:pStyle w:val="BodyText"/>
                      </w:pPr>
                      <w:r>
                        <w:t xml:space="preserve">A </w:t>
                      </w:r>
                      <w:r w:rsidRPr="00134077">
                        <w:rPr>
                          <w:b/>
                          <w:bCs/>
                        </w:rPr>
                        <w:t>w</w:t>
                      </w:r>
                      <w:r w:rsidR="00384C1F" w:rsidRPr="00384C1F">
                        <w:rPr>
                          <w:b/>
                          <w:bCs/>
                        </w:rPr>
                        <w:t>ind rose</w:t>
                      </w:r>
                      <w:r>
                        <w:rPr>
                          <w:b/>
                          <w:bCs/>
                        </w:rPr>
                        <w:t xml:space="preserve"> </w:t>
                      </w:r>
                      <w:r w:rsidRPr="00134077">
                        <w:t>is a</w:t>
                      </w:r>
                      <w:r w:rsidR="00232BA8">
                        <w:t xml:space="preserve"> circula</w:t>
                      </w:r>
                      <w:r>
                        <w:t>r</w:t>
                      </w:r>
                      <w:r w:rsidR="00232BA8">
                        <w:t xml:space="preserve"> chart that s</w:t>
                      </w:r>
                      <w:r w:rsidR="00384C1F" w:rsidRPr="00384C1F">
                        <w:t>ummarise</w:t>
                      </w:r>
                      <w:r>
                        <w:t>s</w:t>
                      </w:r>
                      <w:r w:rsidR="00384C1F" w:rsidRPr="00384C1F">
                        <w:t xml:space="preserve"> strength, direction and frequency</w:t>
                      </w:r>
                      <w:r>
                        <w:t xml:space="preserve"> of winds in a specific location</w:t>
                      </w:r>
                      <w:r w:rsidR="00384C1F" w:rsidRPr="00384C1F">
                        <w:t>.</w:t>
                      </w:r>
                    </w:p>
                  </w:txbxContent>
                </v:textbox>
                <w10:wrap type="square"/>
              </v:shape>
            </w:pict>
          </mc:Fallback>
        </mc:AlternateContent>
      </w:r>
      <w:r w:rsidR="00026099">
        <w:rPr>
          <w:noProof/>
        </w:rPr>
        <w:drawing>
          <wp:inline distT="0" distB="0" distL="0" distR="0" wp14:anchorId="42700DC2" wp14:editId="1D09A7A6">
            <wp:extent cx="6123940" cy="3296920"/>
            <wp:effectExtent l="0" t="0" r="0" b="0"/>
            <wp:docPr id="1769231579" name="Picture 12" descr="The figure shows 3 wind roses. The first shows the modelled wind fields at the centre of the offshore wind farm area from 1991 to 2020. The middle wind rose shows the winds during years of intensified south-west storms in 2004 and south-east storms in 19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31579" name="Picture 12" descr="The figure shows 3 wind roses. The first shows the modelled wind fields at the centre of the offshore wind farm area from 1991 to 2020. The middle wind rose shows the winds during years of intensified south-west storms in 2004 and south-east storms in 1999. "/>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123940" cy="3296920"/>
                    </a:xfrm>
                    <a:prstGeom prst="rect">
                      <a:avLst/>
                    </a:prstGeom>
                    <a:noFill/>
                    <a:ln>
                      <a:noFill/>
                    </a:ln>
                  </pic:spPr>
                </pic:pic>
              </a:graphicData>
            </a:graphic>
          </wp:inline>
        </w:drawing>
      </w:r>
      <w:bookmarkEnd w:id="33"/>
      <w:bookmarkEnd w:id="34"/>
      <w:bookmarkEnd w:id="35"/>
      <w:bookmarkEnd w:id="36"/>
    </w:p>
    <w:p w14:paraId="2AABC07F" w14:textId="631B63D9" w:rsidR="008C159F" w:rsidRPr="008C159F" w:rsidRDefault="008C159F" w:rsidP="00784923">
      <w:pPr>
        <w:pStyle w:val="Heading4"/>
      </w:pPr>
      <w:r w:rsidRPr="008C159F">
        <w:t>Currents</w:t>
      </w:r>
    </w:p>
    <w:p w14:paraId="189A8656" w14:textId="77777777" w:rsidR="00A64053" w:rsidRDefault="008C159F" w:rsidP="002512A9">
      <w:pPr>
        <w:pStyle w:val="BodyText"/>
      </w:pPr>
      <w:r w:rsidRPr="00E536E3">
        <w:t xml:space="preserve">Currents in the </w:t>
      </w:r>
      <w:r w:rsidR="00440E64">
        <w:t>offshore</w:t>
      </w:r>
      <w:r w:rsidR="003E6EA8">
        <w:t xml:space="preserve"> wind farm</w:t>
      </w:r>
      <w:r w:rsidR="00440E64">
        <w:t xml:space="preserve"> area</w:t>
      </w:r>
      <w:r w:rsidRPr="00E536E3">
        <w:t xml:space="preserve"> generally remain below 0.5 metres per second but increase in strength with depth (see </w:t>
      </w:r>
      <w:r w:rsidRPr="003F42AA">
        <w:rPr>
          <w:i/>
        </w:rPr>
        <w:t xml:space="preserve">Technical </w:t>
      </w:r>
      <w:r w:rsidR="003F42AA">
        <w:rPr>
          <w:i/>
          <w:iCs/>
        </w:rPr>
        <w:t>R</w:t>
      </w:r>
      <w:r w:rsidRPr="003F42AA">
        <w:rPr>
          <w:i/>
          <w:iCs/>
        </w:rPr>
        <w:t>eport</w:t>
      </w:r>
      <w:r w:rsidRPr="003F42AA">
        <w:rPr>
          <w:i/>
        </w:rPr>
        <w:t xml:space="preserve"> A</w:t>
      </w:r>
      <w:r w:rsidR="00010397" w:rsidRPr="003F42AA">
        <w:rPr>
          <w:i/>
        </w:rPr>
        <w:t xml:space="preserve"> </w:t>
      </w:r>
      <w:r w:rsidR="00F4006F" w:rsidRPr="008D5D5E">
        <w:rPr>
          <w:i/>
          <w:iCs/>
        </w:rPr>
        <w:t>–</w:t>
      </w:r>
      <w:r w:rsidRPr="003F42AA">
        <w:rPr>
          <w:i/>
        </w:rPr>
        <w:t xml:space="preserve"> Coastal </w:t>
      </w:r>
      <w:r w:rsidR="003F42AA">
        <w:rPr>
          <w:i/>
          <w:iCs/>
        </w:rPr>
        <w:t>P</w:t>
      </w:r>
      <w:r w:rsidRPr="003F42AA">
        <w:rPr>
          <w:i/>
          <w:iCs/>
        </w:rPr>
        <w:t>rocesses</w:t>
      </w:r>
      <w:r w:rsidRPr="003F42AA">
        <w:rPr>
          <w:i/>
        </w:rPr>
        <w:t xml:space="preserve"> and </w:t>
      </w:r>
      <w:r w:rsidR="003F42AA">
        <w:rPr>
          <w:i/>
          <w:iCs/>
        </w:rPr>
        <w:t>S</w:t>
      </w:r>
      <w:r w:rsidRPr="003F42AA">
        <w:rPr>
          <w:i/>
          <w:iCs/>
        </w:rPr>
        <w:t xml:space="preserve">ediment </w:t>
      </w:r>
      <w:r w:rsidR="003F42AA">
        <w:rPr>
          <w:i/>
          <w:iCs/>
        </w:rPr>
        <w:t>T</w:t>
      </w:r>
      <w:r w:rsidRPr="003F42AA">
        <w:rPr>
          <w:i/>
          <w:iCs/>
        </w:rPr>
        <w:t>ransport</w:t>
      </w:r>
      <w:r w:rsidRPr="00E536E3">
        <w:t xml:space="preserve">). </w:t>
      </w:r>
    </w:p>
    <w:p w14:paraId="3EB86624" w14:textId="51C048B1" w:rsidR="008C159F" w:rsidRPr="008C159F" w:rsidRDefault="008C159F" w:rsidP="002512A9">
      <w:pPr>
        <w:pStyle w:val="BodyText"/>
      </w:pPr>
      <w:r w:rsidRPr="00E536E3">
        <w:t xml:space="preserve">Field data from the </w:t>
      </w:r>
      <w:r w:rsidR="00A64053">
        <w:t>acoustic wave and current instrument</w:t>
      </w:r>
      <w:r w:rsidRPr="00E536E3">
        <w:t>s indicat</w:t>
      </w:r>
      <w:r w:rsidR="00F872AA">
        <w:t>es</w:t>
      </w:r>
      <w:r w:rsidRPr="00E536E3">
        <w:t xml:space="preserve"> that current direction tends to run parallel to the coast (</w:t>
      </w:r>
      <w:r w:rsidR="0006109E">
        <w:fldChar w:fldCharType="begin"/>
      </w:r>
      <w:r w:rsidR="0006109E">
        <w:instrText xml:space="preserve"> REF _Ref198806302 \h </w:instrText>
      </w:r>
      <w:r w:rsidR="0006109E">
        <w:fldChar w:fldCharType="separate"/>
      </w:r>
      <w:r w:rsidR="00F61793">
        <w:t xml:space="preserve">Figure </w:t>
      </w:r>
      <w:r w:rsidR="00F61793">
        <w:rPr>
          <w:noProof/>
        </w:rPr>
        <w:t>8</w:t>
      </w:r>
      <w:r w:rsidR="00F61793">
        <w:noBreakHyphen/>
      </w:r>
      <w:r w:rsidR="00F61793">
        <w:rPr>
          <w:noProof/>
        </w:rPr>
        <w:t>3</w:t>
      </w:r>
      <w:r w:rsidR="0006109E">
        <w:fldChar w:fldCharType="end"/>
      </w:r>
      <w:r w:rsidRPr="00E536E3">
        <w:t xml:space="preserve">), which is consistent with </w:t>
      </w:r>
      <w:r w:rsidR="00F872AA">
        <w:t>both the</w:t>
      </w:r>
      <w:r w:rsidRPr="00E536E3">
        <w:t xml:space="preserve"> tidal direction (see Figure 6-8 in </w:t>
      </w:r>
      <w:r w:rsidRPr="003F42AA">
        <w:rPr>
          <w:i/>
        </w:rPr>
        <w:t xml:space="preserve">Technical </w:t>
      </w:r>
      <w:r w:rsidR="003F42AA">
        <w:rPr>
          <w:i/>
          <w:iCs/>
        </w:rPr>
        <w:t>R</w:t>
      </w:r>
      <w:r w:rsidRPr="003F42AA">
        <w:rPr>
          <w:i/>
          <w:iCs/>
        </w:rPr>
        <w:t>eport</w:t>
      </w:r>
      <w:r w:rsidRPr="003F42AA">
        <w:rPr>
          <w:i/>
        </w:rPr>
        <w:t xml:space="preserve"> A</w:t>
      </w:r>
      <w:r w:rsidR="00010397" w:rsidRPr="003F42AA">
        <w:rPr>
          <w:i/>
        </w:rPr>
        <w:t xml:space="preserve"> </w:t>
      </w:r>
      <w:r w:rsidR="00F4006F" w:rsidRPr="008D5D5E">
        <w:rPr>
          <w:i/>
          <w:iCs/>
        </w:rPr>
        <w:t>–</w:t>
      </w:r>
      <w:r w:rsidRPr="003F42AA">
        <w:rPr>
          <w:i/>
        </w:rPr>
        <w:t xml:space="preserve"> Coastal </w:t>
      </w:r>
      <w:r w:rsidR="003F42AA">
        <w:rPr>
          <w:i/>
          <w:iCs/>
        </w:rPr>
        <w:t>P</w:t>
      </w:r>
      <w:r w:rsidRPr="003F42AA">
        <w:rPr>
          <w:i/>
          <w:iCs/>
        </w:rPr>
        <w:t>rocesses</w:t>
      </w:r>
      <w:r w:rsidRPr="003F42AA">
        <w:rPr>
          <w:i/>
        </w:rPr>
        <w:t xml:space="preserve"> and </w:t>
      </w:r>
      <w:r w:rsidR="003F42AA">
        <w:rPr>
          <w:i/>
          <w:iCs/>
        </w:rPr>
        <w:t>S</w:t>
      </w:r>
      <w:r w:rsidRPr="003F42AA">
        <w:rPr>
          <w:i/>
          <w:iCs/>
        </w:rPr>
        <w:t xml:space="preserve">ediment </w:t>
      </w:r>
      <w:r w:rsidR="003F42AA">
        <w:rPr>
          <w:i/>
          <w:iCs/>
        </w:rPr>
        <w:t>T</w:t>
      </w:r>
      <w:r w:rsidRPr="003F42AA">
        <w:rPr>
          <w:i/>
          <w:iCs/>
        </w:rPr>
        <w:t>ransport</w:t>
      </w:r>
      <w:r w:rsidRPr="00EC405B">
        <w:t xml:space="preserve">) </w:t>
      </w:r>
      <w:r w:rsidR="00F872AA">
        <w:t>and</w:t>
      </w:r>
      <w:r w:rsidRPr="00EC405B">
        <w:t xml:space="preserve"> overall wind direction (</w:t>
      </w:r>
      <w:r w:rsidR="0006109E">
        <w:fldChar w:fldCharType="begin"/>
      </w:r>
      <w:r w:rsidR="0006109E">
        <w:instrText xml:space="preserve"> REF _Ref198806314 \h </w:instrText>
      </w:r>
      <w:r w:rsidR="0006109E">
        <w:fldChar w:fldCharType="separate"/>
      </w:r>
      <w:r w:rsidR="00F61793">
        <w:t xml:space="preserve">Figure </w:t>
      </w:r>
      <w:r w:rsidR="00F61793">
        <w:rPr>
          <w:noProof/>
        </w:rPr>
        <w:t>8</w:t>
      </w:r>
      <w:r w:rsidR="00F61793">
        <w:noBreakHyphen/>
      </w:r>
      <w:r w:rsidR="00F61793">
        <w:rPr>
          <w:noProof/>
        </w:rPr>
        <w:t>2</w:t>
      </w:r>
      <w:r w:rsidR="0006109E">
        <w:fldChar w:fldCharType="end"/>
      </w:r>
      <w:r w:rsidRPr="00EC405B">
        <w:t xml:space="preserve">).  </w:t>
      </w:r>
    </w:p>
    <w:p w14:paraId="76648B2D" w14:textId="77777777" w:rsidR="00CC3626" w:rsidRDefault="00CC3626" w:rsidP="002512A9">
      <w:pPr>
        <w:pStyle w:val="BodyText"/>
      </w:pPr>
    </w:p>
    <w:p w14:paraId="1BB31AFF" w14:textId="3E02BB90" w:rsidR="002512A9" w:rsidRDefault="002512A9" w:rsidP="002512A9">
      <w:pPr>
        <w:pStyle w:val="Caption"/>
      </w:pPr>
      <w:bookmarkStart w:id="39" w:name="_Ref198806302"/>
      <w:bookmarkStart w:id="40" w:name="_Toc224908866"/>
      <w:r>
        <w:lastRenderedPageBreak/>
        <w:t xml:space="preserve">Figure </w:t>
      </w:r>
      <w:fldSimple w:instr=" STYLEREF 1 \s ">
        <w:r w:rsidR="00F61793">
          <w:rPr>
            <w:noProof/>
          </w:rPr>
          <w:t>8</w:t>
        </w:r>
      </w:fldSimple>
      <w:r w:rsidR="00801EC1">
        <w:noBreakHyphen/>
      </w:r>
      <w:fldSimple w:instr=" SEQ Figure \* ARABIC \s 1 ">
        <w:r w:rsidR="00F61793">
          <w:rPr>
            <w:noProof/>
          </w:rPr>
          <w:t>3</w:t>
        </w:r>
      </w:fldSimple>
      <w:bookmarkEnd w:id="39"/>
      <w:r>
        <w:tab/>
      </w:r>
      <w:r w:rsidRPr="00365814">
        <w:t xml:space="preserve">Current </w:t>
      </w:r>
      <w:r>
        <w:t xml:space="preserve">direction and </w:t>
      </w:r>
      <w:r w:rsidRPr="00365814">
        <w:t>magnitude in</w:t>
      </w:r>
      <w:r>
        <w:t xml:space="preserve">shore of </w:t>
      </w:r>
      <w:r w:rsidRPr="00365814">
        <w:t xml:space="preserve">the </w:t>
      </w:r>
      <w:r>
        <w:t>project</w:t>
      </w:r>
      <w:r w:rsidRPr="00365814">
        <w:t xml:space="preserve"> area </w:t>
      </w:r>
      <w:r>
        <w:t>at the western AWAC (left) and eastern AWAC (right), respectively, that were deployed from September 2020 to September 2021. Current direction is where the current is flowing toward.</w:t>
      </w:r>
      <w:bookmarkEnd w:id="40"/>
    </w:p>
    <w:p w14:paraId="41CDE2BC" w14:textId="11DC4212" w:rsidR="00632E4E" w:rsidRPr="008C159F" w:rsidRDefault="008D6E3B" w:rsidP="002512A9">
      <w:pPr>
        <w:pStyle w:val="BodyText"/>
      </w:pPr>
      <w:r>
        <w:rPr>
          <w:noProof/>
        </w:rPr>
        <w:drawing>
          <wp:inline distT="0" distB="0" distL="0" distR="0" wp14:anchorId="535822E9" wp14:editId="6CF94C3A">
            <wp:extent cx="3091180" cy="3391630"/>
            <wp:effectExtent l="0" t="0" r="0" b="0"/>
            <wp:docPr id="790016259" name="Picture 13" descr="Wind roses showing the direction and magnitude inshore of the project area at the western acoustic wave and current instruments that were deployed from September 2020 to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16259" name="Picture 13" descr="Wind roses showing the direction and magnitude inshore of the project area at the western acoustic wave and current instruments that were deployed from September 2020 to September 2021."/>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a:stretch>
                      <a:fillRect/>
                    </a:stretch>
                  </pic:blipFill>
                  <pic:spPr bwMode="auto">
                    <a:xfrm>
                      <a:off x="0" y="0"/>
                      <a:ext cx="3096132" cy="33970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624FF9" wp14:editId="19E6E752">
            <wp:extent cx="3019926" cy="3204415"/>
            <wp:effectExtent l="0" t="0" r="9525" b="0"/>
            <wp:docPr id="479077054" name="Picture 14" descr="Wind roses showing the direction and magnitude inshore of the project area at the eastern acoustic wave and current instruments that were deployed from September 2020 to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7054" name="Picture 14" descr="Wind roses showing the direction and magnitude inshore of the project area at the eastern acoustic wave and current instruments that were deployed from September 2020 to September 2021."/>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3024299" cy="3209055"/>
                    </a:xfrm>
                    <a:prstGeom prst="rect">
                      <a:avLst/>
                    </a:prstGeom>
                    <a:noFill/>
                    <a:ln>
                      <a:noFill/>
                    </a:ln>
                  </pic:spPr>
                </pic:pic>
              </a:graphicData>
            </a:graphic>
          </wp:inline>
        </w:drawing>
      </w:r>
    </w:p>
    <w:p w14:paraId="028632EC" w14:textId="77777777" w:rsidR="008C159F" w:rsidRPr="008C159F" w:rsidRDefault="008C159F" w:rsidP="00784923">
      <w:pPr>
        <w:pStyle w:val="Heading4"/>
      </w:pPr>
      <w:r w:rsidRPr="008C159F">
        <w:t>Waves</w:t>
      </w:r>
    </w:p>
    <w:p w14:paraId="715C38E2" w14:textId="6C55246E" w:rsidR="008C159F" w:rsidRDefault="008C159F" w:rsidP="002512A9">
      <w:pPr>
        <w:pStyle w:val="BodyText"/>
      </w:pPr>
      <w:r>
        <w:t>The key findings from hindcast modelling (1991-2020) and field analyses of baseline wave conditions were:</w:t>
      </w:r>
    </w:p>
    <w:p w14:paraId="79FF3C4C" w14:textId="6729FBDA" w:rsidR="008C159F" w:rsidRPr="008C159F" w:rsidRDefault="00D1389C" w:rsidP="002512A9">
      <w:pPr>
        <w:pStyle w:val="BodyBullet1"/>
      </w:pPr>
      <w:r>
        <w:rPr>
          <w:noProof/>
        </w:rPr>
        <mc:AlternateContent>
          <mc:Choice Requires="wps">
            <w:drawing>
              <wp:anchor distT="45720" distB="45720" distL="114300" distR="114300" simplePos="0" relativeHeight="251653120" behindDoc="0" locked="0" layoutInCell="1" allowOverlap="1" wp14:anchorId="7CB0DF39" wp14:editId="11938839">
                <wp:simplePos x="0" y="0"/>
                <wp:positionH relativeFrom="column">
                  <wp:posOffset>3722322</wp:posOffset>
                </wp:positionH>
                <wp:positionV relativeFrom="paragraph">
                  <wp:posOffset>14605</wp:posOffset>
                </wp:positionV>
                <wp:extent cx="2385060" cy="1236345"/>
                <wp:effectExtent l="0" t="0" r="15240" b="20955"/>
                <wp:wrapSquare wrapText="bothSides"/>
                <wp:docPr id="51028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236345"/>
                        </a:xfrm>
                        <a:prstGeom prst="rect">
                          <a:avLst/>
                        </a:prstGeom>
                        <a:solidFill>
                          <a:schemeClr val="bg2">
                            <a:lumMod val="20000"/>
                            <a:lumOff val="80000"/>
                          </a:schemeClr>
                        </a:solidFill>
                        <a:ln w="9525">
                          <a:solidFill>
                            <a:schemeClr val="bg1"/>
                          </a:solidFill>
                          <a:miter lim="800000"/>
                          <a:headEnd/>
                          <a:tailEnd/>
                        </a:ln>
                      </wps:spPr>
                      <wps:txbx>
                        <w:txbxContent>
                          <w:p w14:paraId="5295B66F" w14:textId="66965767" w:rsidR="008F1D58" w:rsidRDefault="008F1D58" w:rsidP="003A5E01">
                            <w:pPr>
                              <w:pStyle w:val="BodyText"/>
                            </w:pPr>
                            <w:r w:rsidRPr="008F1D58">
                              <w:rPr>
                                <w:b/>
                                <w:bCs/>
                              </w:rPr>
                              <w:t>Significant wave</w:t>
                            </w:r>
                            <w:r w:rsidRPr="00F4006F">
                              <w:t xml:space="preserve"> height</w:t>
                            </w:r>
                            <w:r>
                              <w:t xml:space="preserve"> </w:t>
                            </w:r>
                            <w:r w:rsidRPr="008F1D58">
                              <w:t>is a measure of how big waves usually are, based on the tallest ones</w:t>
                            </w:r>
                            <w:r>
                              <w:t xml:space="preserve"> (for example, the top third).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DF39" id="_x0000_s1033" type="#_x0000_t202" style="position:absolute;left:0;text-align:left;margin-left:293.1pt;margin-top:1.15pt;width:187.8pt;height:97.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9HMgIAAGAEAAAOAAAAZHJzL2Uyb0RvYy54bWysVNtu2zAMfR+wfxD0vthxLk2NOEWXrsOA&#10;7gJ0+wBFlmNhkqhJSuzu60fJTpp2b8NeBJG0Dg8PSa9veq3IUTgvwVR0OskpEYZDLc2+oj++379b&#10;UeIDMzVTYERFn4SnN5u3b9adLUUBLahaOIIgxpedrWgbgi2zzPNWaOYnYIXBYANOs4Cm22e1Yx2i&#10;a5UVeb7MOnC1dcCF9+i9G4J0k/CbRvDwtWm8CERVFLmFdLp07uKZbdas3DtmW8lHGuwfWGgmDSY9&#10;Q92xwMjByb+gtOQOPDRhwkFn0DSSi1QDVjPNX1Xz2DIrUi0ojrdnmfz/g+Vfjo/2myOhfw89NjAV&#10;4e0D8J+eGNi2zOzFrXPQtYLVmHgaJcs668vxaZTalz6C7LrPUGOT2SFAAuobp6MqWCdBdGzA01l0&#10;0QfC0VnMVot8iSGOsWkxW87mi5SDlafn1vnwUYAm8VJRh11N8Oz44EOkw8rTJzGbByXre6lUMuIk&#10;ia1y5MhwBnb7Ij1VB41cBx/OUT5OArpxXgb36uRG+DSPESUle5FAGdJV9HpRLBLwi9j52Sn5oN4r&#10;iloG3AEldUVTzpFLFPyDqdOEBibVcEcyyowdiKIP8od+1xNZV/QqShcbsoP6CVviYBh5XFG8tOB+&#10;U9LhuFfU/zowJyhRnwy29Xo6n8f9SMZ8cVWg4S4ju8sIMxyhKhooGa7bkHYqCm7gFtvfyNSYZyYj&#10;ZRzjJOG4cnFPLu301fOPYfMHAAD//wMAUEsDBBQABgAIAAAAIQCs3h8C3QAAAAkBAAAPAAAAZHJz&#10;L2Rvd25yZXYueG1sTI/LTsMwEEX3SPyDNUhsUOs0EaEJcSpahNhCKHsnHuIIP6LYTdO/Z1jBcnSP&#10;7pxb7RZr2IxTGLwTsFknwNB1Xg2uF3D8eFltgYUonZLGOxRwwQC7+vqqkqXyZ/eOcxN7RiUulFKA&#10;jnEsOQ+dRivD2o/oKPvyk5WRzqnnapJnKreGp0mScysHRx+0HPGgsftuTlZA0R/2mXnL9N7O7efr&#10;3fMlX7AR4vZmeXoEFnGJfzD86pM61OTU+pNTgRkB99s8JVRAmgGjvMg3NKUlsHhIgNcV/7+g/gEA&#10;AP//AwBQSwECLQAUAAYACAAAACEAtoM4kv4AAADhAQAAEwAAAAAAAAAAAAAAAAAAAAAAW0NvbnRl&#10;bnRfVHlwZXNdLnhtbFBLAQItABQABgAIAAAAIQA4/SH/1gAAAJQBAAALAAAAAAAAAAAAAAAAAC8B&#10;AABfcmVscy8ucmVsc1BLAQItABQABgAIAAAAIQBuBK9HMgIAAGAEAAAOAAAAAAAAAAAAAAAAAC4C&#10;AABkcnMvZTJvRG9jLnhtbFBLAQItABQABgAIAAAAIQCs3h8C3QAAAAkBAAAPAAAAAAAAAAAAAAAA&#10;AIwEAABkcnMvZG93bnJldi54bWxQSwUGAAAAAAQABADzAAAAlgUAAAAA&#10;" fillcolor="#ddfceb [670]" strokecolor="white [3212]">
                <v:textbox>
                  <w:txbxContent>
                    <w:p w14:paraId="5295B66F" w14:textId="66965767" w:rsidR="008F1D58" w:rsidRDefault="008F1D58" w:rsidP="003A5E01">
                      <w:pPr>
                        <w:pStyle w:val="BodyText"/>
                      </w:pPr>
                      <w:r w:rsidRPr="008F1D58">
                        <w:rPr>
                          <w:b/>
                          <w:bCs/>
                        </w:rPr>
                        <w:t>Significant wave</w:t>
                      </w:r>
                      <w:r w:rsidRPr="00F4006F">
                        <w:t xml:space="preserve"> height</w:t>
                      </w:r>
                      <w:r>
                        <w:t xml:space="preserve"> </w:t>
                      </w:r>
                      <w:r w:rsidRPr="008F1D58">
                        <w:t>is a measure of how big waves usually are, based on the tallest ones</w:t>
                      </w:r>
                      <w:r>
                        <w:t xml:space="preserve"> (for example, the top third).</w:t>
                      </w:r>
                    </w:p>
                  </w:txbxContent>
                </v:textbox>
                <w10:wrap type="square"/>
              </v:shape>
            </w:pict>
          </mc:Fallback>
        </mc:AlternateContent>
      </w:r>
      <w:r w:rsidR="008C159F">
        <w:t xml:space="preserve">Within the </w:t>
      </w:r>
      <w:r w:rsidR="00045A54">
        <w:t>offshore wind farm area</w:t>
      </w:r>
      <w:r w:rsidR="008C159F">
        <w:t xml:space="preserve">, </w:t>
      </w:r>
      <w:r w:rsidR="008C159F" w:rsidRPr="008C159F">
        <w:t>the strongest and most frequent waves tend to come from a southerly direction (</w:t>
      </w:r>
      <w:r w:rsidR="0006109E">
        <w:fldChar w:fldCharType="begin"/>
      </w:r>
      <w:r w:rsidR="0006109E">
        <w:instrText xml:space="preserve"> REF _Ref198806342 \h </w:instrText>
      </w:r>
      <w:r w:rsidR="0006109E">
        <w:fldChar w:fldCharType="separate"/>
      </w:r>
      <w:r w:rsidR="00F61793">
        <w:t xml:space="preserve">Figure </w:t>
      </w:r>
      <w:r w:rsidR="00F61793">
        <w:rPr>
          <w:noProof/>
        </w:rPr>
        <w:t>8</w:t>
      </w:r>
      <w:r w:rsidR="00F61793">
        <w:noBreakHyphen/>
      </w:r>
      <w:r w:rsidR="00F61793">
        <w:rPr>
          <w:noProof/>
        </w:rPr>
        <w:t>4</w:t>
      </w:r>
      <w:r w:rsidR="0006109E">
        <w:fldChar w:fldCharType="end"/>
      </w:r>
      <w:r w:rsidR="008C159F" w:rsidRPr="008C159F">
        <w:t>)</w:t>
      </w:r>
    </w:p>
    <w:p w14:paraId="4FB92CAA" w14:textId="1480F858" w:rsidR="008C159F" w:rsidRPr="008C159F" w:rsidRDefault="008C159F" w:rsidP="002512A9">
      <w:pPr>
        <w:pStyle w:val="BodyBullet1"/>
      </w:pPr>
      <w:r>
        <w:t xml:space="preserve">Inshore of the </w:t>
      </w:r>
      <w:r w:rsidR="00045A54">
        <w:t>offshore wind farm area</w:t>
      </w:r>
      <w:r w:rsidRPr="008C159F">
        <w:t xml:space="preserve"> (at profile location 17 in</w:t>
      </w:r>
      <w:r w:rsidR="0006109E">
        <w:t xml:space="preserve"> </w:t>
      </w:r>
      <w:r w:rsidR="00F61793">
        <w:fldChar w:fldCharType="begin"/>
      </w:r>
      <w:r w:rsidR="00F61793">
        <w:instrText xml:space="preserve"> REF _Ref224908469 \h </w:instrText>
      </w:r>
      <w:r w:rsidR="00F61793">
        <w:fldChar w:fldCharType="separate"/>
      </w:r>
      <w:r w:rsidR="00F61793">
        <w:t xml:space="preserve">Figure </w:t>
      </w:r>
      <w:r w:rsidR="00F61793">
        <w:rPr>
          <w:noProof/>
        </w:rPr>
        <w:t>8</w:t>
      </w:r>
      <w:r w:rsidR="00F61793">
        <w:noBreakHyphen/>
      </w:r>
      <w:r w:rsidR="00F61793">
        <w:rPr>
          <w:noProof/>
        </w:rPr>
        <w:t>1</w:t>
      </w:r>
      <w:r w:rsidR="00F61793">
        <w:fldChar w:fldCharType="end"/>
      </w:r>
      <w:r w:rsidRPr="008C159F">
        <w:t>), the strongest and most frequent waves come from a south easterly direction with significant wave heights of less than 1 metre approximately 62 per cent of the time</w:t>
      </w:r>
    </w:p>
    <w:p w14:paraId="4B2D27A6" w14:textId="0B998B71" w:rsidR="008C159F" w:rsidRDefault="008C159F" w:rsidP="00FD4F41">
      <w:pPr>
        <w:pStyle w:val="BodyBullet1"/>
        <w:numPr>
          <w:ilvl w:val="0"/>
          <w:numId w:val="0"/>
        </w:numPr>
      </w:pPr>
      <w:r>
        <w:t xml:space="preserve">These differences in wave direction illustrate the sheltering effect of Wilson’s Promontory - waves tend to approach the project area from the southwest </w:t>
      </w:r>
      <w:r w:rsidR="00466825" w:rsidRPr="00466825">
        <w:t>before the wave path “bends” (or refracts) causing the waves to approach</w:t>
      </w:r>
      <w:r>
        <w:t xml:space="preserve"> the coast </w:t>
      </w:r>
      <w:r w:rsidR="00440E64">
        <w:t xml:space="preserve">more </w:t>
      </w:r>
      <w:r>
        <w:t xml:space="preserve">perpendicularly . </w:t>
      </w:r>
    </w:p>
    <w:p w14:paraId="5AA6030E" w14:textId="2175FB7F" w:rsidR="002512A9" w:rsidRDefault="002512A9" w:rsidP="002512A9">
      <w:pPr>
        <w:pStyle w:val="Caption"/>
      </w:pPr>
      <w:bookmarkStart w:id="41" w:name="_Ref198806342"/>
      <w:bookmarkStart w:id="42" w:name="_Toc224908867"/>
      <w:r>
        <w:lastRenderedPageBreak/>
        <w:t xml:space="preserve">Figure </w:t>
      </w:r>
      <w:fldSimple w:instr=" STYLEREF 1 \s ">
        <w:r w:rsidR="00F61793">
          <w:rPr>
            <w:noProof/>
          </w:rPr>
          <w:t>8</w:t>
        </w:r>
      </w:fldSimple>
      <w:r w:rsidR="00801EC1">
        <w:noBreakHyphen/>
      </w:r>
      <w:fldSimple w:instr=" SEQ Figure \* ARABIC \s 1 ">
        <w:r w:rsidR="00F61793">
          <w:rPr>
            <w:noProof/>
          </w:rPr>
          <w:t>4</w:t>
        </w:r>
      </w:fldSimple>
      <w:bookmarkEnd w:id="41"/>
      <w:r>
        <w:tab/>
        <w:t>Wave</w:t>
      </w:r>
      <w:r w:rsidRPr="00365814">
        <w:t xml:space="preserve"> rose</w:t>
      </w:r>
      <w:r>
        <w:t>s</w:t>
      </w:r>
      <w:r w:rsidRPr="00365814">
        <w:t xml:space="preserve"> </w:t>
      </w:r>
      <w:r>
        <w:t>for</w:t>
      </w:r>
      <w:r w:rsidRPr="00365814">
        <w:t xml:space="preserve"> th</w:t>
      </w:r>
      <w:r>
        <w:t>e modelled</w:t>
      </w:r>
      <w:r w:rsidRPr="00365814">
        <w:t xml:space="preserve"> wind fields</w:t>
      </w:r>
      <w:r>
        <w:t xml:space="preserve"> at the centre of the </w:t>
      </w:r>
      <w:r w:rsidR="00FD4F41">
        <w:t>offshore wind farm area</w:t>
      </w:r>
      <w:r w:rsidRPr="00365814">
        <w:t xml:space="preserve"> from 1991 t</w:t>
      </w:r>
      <w:r>
        <w:t>o</w:t>
      </w:r>
      <w:r w:rsidRPr="00365814">
        <w:t xml:space="preserve"> 2020,</w:t>
      </w:r>
      <w:r>
        <w:t xml:space="preserve"> and during years of intensified south-west storms (2004) and south-east storms (1999). </w:t>
      </w:r>
      <w:r w:rsidRPr="00365814">
        <w:t>W</w:t>
      </w:r>
      <w:r>
        <w:t>ave</w:t>
      </w:r>
      <w:r w:rsidRPr="00365814">
        <w:t xml:space="preserve"> direction is wh</w:t>
      </w:r>
      <w:r>
        <w:t>ere</w:t>
      </w:r>
      <w:r w:rsidRPr="00365814">
        <w:t xml:space="preserve"> the w</w:t>
      </w:r>
      <w:r>
        <w:t>ave</w:t>
      </w:r>
      <w:r w:rsidRPr="00365814">
        <w:t xml:space="preserve"> is </w:t>
      </w:r>
      <w:r>
        <w:t>coming from.</w:t>
      </w:r>
      <w:bookmarkEnd w:id="42"/>
    </w:p>
    <w:p w14:paraId="3DF23F5F" w14:textId="6C9959DD" w:rsidR="00950E87" w:rsidRPr="00950E87" w:rsidRDefault="00E415DE" w:rsidP="00E415DE">
      <w:pPr>
        <w:pStyle w:val="Heading4"/>
        <w:numPr>
          <w:ilvl w:val="0"/>
          <w:numId w:val="0"/>
        </w:numPr>
        <w:ind w:left="1701" w:hanging="1701"/>
      </w:pPr>
      <w:r>
        <w:rPr>
          <w:noProof/>
        </w:rPr>
        <mc:AlternateContent>
          <mc:Choice Requires="wps">
            <w:drawing>
              <wp:anchor distT="45720" distB="45720" distL="114300" distR="114300" simplePos="0" relativeHeight="251662336" behindDoc="0" locked="0" layoutInCell="1" allowOverlap="1" wp14:anchorId="5D0576AA" wp14:editId="625512CF">
                <wp:simplePos x="0" y="0"/>
                <wp:positionH relativeFrom="margin">
                  <wp:posOffset>1905</wp:posOffset>
                </wp:positionH>
                <wp:positionV relativeFrom="paragraph">
                  <wp:posOffset>3635375</wp:posOffset>
                </wp:positionV>
                <wp:extent cx="6108700" cy="1404620"/>
                <wp:effectExtent l="0" t="0" r="25400" b="20955"/>
                <wp:wrapSquare wrapText="bothSides"/>
                <wp:docPr id="2131725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1404620"/>
                        </a:xfrm>
                        <a:prstGeom prst="rect">
                          <a:avLst/>
                        </a:prstGeom>
                        <a:solidFill>
                          <a:schemeClr val="bg2">
                            <a:lumMod val="20000"/>
                            <a:lumOff val="80000"/>
                          </a:schemeClr>
                        </a:solidFill>
                        <a:ln w="9525">
                          <a:solidFill>
                            <a:schemeClr val="bg1"/>
                          </a:solidFill>
                          <a:miter lim="800000"/>
                          <a:headEnd/>
                          <a:tailEnd/>
                        </a:ln>
                      </wps:spPr>
                      <wps:txbx>
                        <w:txbxContent>
                          <w:p w14:paraId="1D620B2A" w14:textId="5B11667A" w:rsidR="003D6555" w:rsidRPr="00384C1F" w:rsidRDefault="00D1389C" w:rsidP="00E415DE">
                            <w:pPr>
                              <w:pStyle w:val="BodyText"/>
                            </w:pPr>
                            <w:r w:rsidRPr="00E415DE">
                              <w:rPr>
                                <w:rStyle w:val="BodyTextChar"/>
                              </w:rPr>
                              <w:t xml:space="preserve">A </w:t>
                            </w:r>
                            <w:r w:rsidRPr="00E415DE">
                              <w:rPr>
                                <w:rStyle w:val="BodyTextChar"/>
                                <w:b/>
                              </w:rPr>
                              <w:t>w</w:t>
                            </w:r>
                            <w:r w:rsidR="003D6555" w:rsidRPr="00E415DE">
                              <w:rPr>
                                <w:rStyle w:val="BodyTextChar"/>
                                <w:b/>
                              </w:rPr>
                              <w:t>ave rose</w:t>
                            </w:r>
                            <w:r w:rsidRPr="00E415DE">
                              <w:rPr>
                                <w:rStyle w:val="BodyTextChar"/>
                              </w:rPr>
                              <w:t xml:space="preserve"> is a circular chart that s</w:t>
                            </w:r>
                            <w:r w:rsidR="003D6555" w:rsidRPr="00E415DE">
                              <w:rPr>
                                <w:rStyle w:val="BodyTextChar"/>
                              </w:rPr>
                              <w:t>ummarise</w:t>
                            </w:r>
                            <w:r w:rsidRPr="00E415DE">
                              <w:rPr>
                                <w:rStyle w:val="BodyTextChar"/>
                              </w:rPr>
                              <w:t>s</w:t>
                            </w:r>
                            <w:r w:rsidR="003D6555" w:rsidRPr="00E415DE">
                              <w:rPr>
                                <w:rStyle w:val="BodyTextChar"/>
                              </w:rPr>
                              <w:t xml:space="preserve"> the </w:t>
                            </w:r>
                            <w:r w:rsidR="00DB48A3" w:rsidRPr="00E415DE">
                              <w:rPr>
                                <w:rStyle w:val="BodyTextChar"/>
                              </w:rPr>
                              <w:t>typical sea conditions at a specific location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576AA" id="_x0000_s1034" type="#_x0000_t202" style="position:absolute;left:0;text-align:left;margin-left:.15pt;margin-top:286.25pt;width:48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lrMQIAAGAEAAAOAAAAZHJzL2Uyb0RvYy54bWysVNuO2yAQfa/Uf0C8N7ajJJu14qy22aaq&#10;tL1I234AxjhGBYYCiZ1+fQecZLPbt6ovCGbMmTPnDF7dDVqRg3BegqloMckpEYZDI82uoj++b98t&#10;KfGBmYYpMKKiR+Hp3frtm1VvSzGFDlQjHEEQ48veVrQLwZZZ5nknNPMTsMJgsgWnWcCj22WNYz2i&#10;a5VN83yR9eAa64AL7zH6MCbpOuG3reDha9t6EYiqKHILaXVpreOarVes3DlmO8lPNNg/sNBMGix6&#10;gXpggZG9k39BackdeGjDhIPOoG0lF6kH7KbIX3Xz1DErUi8ojrcXmfz/g+VfDk/2myNheA8DGpia&#10;8PYR+E9PDGw6Znbi3jnoO8EaLFxEybLe+vJ0NUrtSx9B6v4zNGgy2wdIQEPrdFQF+ySIjgYcL6KL&#10;IRCOwUWRL29yTHHMFbN8tpgmWzJWnq9b58NHAZrETUUduprg2eHRh0iHledPYjUPSjZbqVQ6xEkS&#10;G+XIgeEM1Ltpuqr2GrmOMZwjrJ8mAcM4L2N4eQ4jfJrHiJKKvSigDOkrejufzhPwi9zl2rn4qN4r&#10;iloGfANK6oqmmicuUfAPpkm8ApNq3CMZZU4ORNFH+cNQD0Q2CBD7iIbU0BzREgfjyOMTxU0H7jcl&#10;PY57Rf2vPXOCEvXJoK23xWwW30c6zOY36AFx15n6OsMMR6iKBkrG7SakN5UEt/do/1YmY56ZnCjj&#10;GCcJT08uvpPrc/rq+cew/gMAAP//AwBQSwMEFAAGAAgAAAAhAACYFvngAAAACAEAAA8AAABkcnMv&#10;ZG93bnJldi54bWxMj0FPwkAQhe8m/IfNkHiTLSXQUjslxEg0chK5eFu6Q1vpzjbdBYq/3vWkxzfv&#10;5b1v8tVgWnGh3jWWEaaTCARxaXXDFcL+Y/OQgnBesVatZUK4kYNVMbrLVabtld/psvOVCCXsMoVQ&#10;e99lUrqyJqPcxHbEwTva3igfZF9J3atrKDetjKNoIY1qOCzUqqOnmsrT7mwQNq/p5/N2P/1+GeJj&#10;+qa/vLpFHvF+PKwfQXga/F8YfvEDOhSB6WDPrJ1oEWYhhzBP4jmIYC8XcbgcEJLlLAFZ5PL/A8UP&#10;AAAA//8DAFBLAQItABQABgAIAAAAIQC2gziS/gAAAOEBAAATAAAAAAAAAAAAAAAAAAAAAABbQ29u&#10;dGVudF9UeXBlc10ueG1sUEsBAi0AFAAGAAgAAAAhADj9If/WAAAAlAEAAAsAAAAAAAAAAAAAAAAA&#10;LwEAAF9yZWxzLy5yZWxzUEsBAi0AFAAGAAgAAAAhANOfiWsxAgAAYAQAAA4AAAAAAAAAAAAAAAAA&#10;LgIAAGRycy9lMm9Eb2MueG1sUEsBAi0AFAAGAAgAAAAhAACYFvngAAAACAEAAA8AAAAAAAAAAAAA&#10;AAAAiwQAAGRycy9kb3ducmV2LnhtbFBLBQYAAAAABAAEAPMAAACYBQAAAAA=&#10;" fillcolor="#ddfceb [670]" strokecolor="white [3212]">
                <v:textbox style="mso-fit-shape-to-text:t">
                  <w:txbxContent>
                    <w:p w14:paraId="1D620B2A" w14:textId="5B11667A" w:rsidR="003D6555" w:rsidRPr="00384C1F" w:rsidRDefault="00D1389C" w:rsidP="00E415DE">
                      <w:pPr>
                        <w:pStyle w:val="BodyText"/>
                      </w:pPr>
                      <w:r w:rsidRPr="00E415DE">
                        <w:rPr>
                          <w:rStyle w:val="BodyTextChar"/>
                        </w:rPr>
                        <w:t xml:space="preserve">A </w:t>
                      </w:r>
                      <w:r w:rsidRPr="00E415DE">
                        <w:rPr>
                          <w:rStyle w:val="BodyTextChar"/>
                          <w:b/>
                        </w:rPr>
                        <w:t>w</w:t>
                      </w:r>
                      <w:r w:rsidR="003D6555" w:rsidRPr="00E415DE">
                        <w:rPr>
                          <w:rStyle w:val="BodyTextChar"/>
                          <w:b/>
                        </w:rPr>
                        <w:t>ave rose</w:t>
                      </w:r>
                      <w:r w:rsidRPr="00E415DE">
                        <w:rPr>
                          <w:rStyle w:val="BodyTextChar"/>
                        </w:rPr>
                        <w:t xml:space="preserve"> is a circular chart that s</w:t>
                      </w:r>
                      <w:r w:rsidR="003D6555" w:rsidRPr="00E415DE">
                        <w:rPr>
                          <w:rStyle w:val="BodyTextChar"/>
                        </w:rPr>
                        <w:t>ummarise</w:t>
                      </w:r>
                      <w:r w:rsidRPr="00E415DE">
                        <w:rPr>
                          <w:rStyle w:val="BodyTextChar"/>
                        </w:rPr>
                        <w:t>s</w:t>
                      </w:r>
                      <w:r w:rsidR="003D6555" w:rsidRPr="00E415DE">
                        <w:rPr>
                          <w:rStyle w:val="BodyTextChar"/>
                        </w:rPr>
                        <w:t xml:space="preserve"> the </w:t>
                      </w:r>
                      <w:r w:rsidR="00DB48A3" w:rsidRPr="00E415DE">
                        <w:rPr>
                          <w:rStyle w:val="BodyTextChar"/>
                        </w:rPr>
                        <w:t>typical sea conditions at a specific location</w:t>
                      </w:r>
                      <w:r>
                        <w:t>.</w:t>
                      </w:r>
                    </w:p>
                  </w:txbxContent>
                </v:textbox>
                <w10:wrap type="square" anchorx="margin"/>
              </v:shape>
            </w:pict>
          </mc:Fallback>
        </mc:AlternateContent>
      </w:r>
      <w:r w:rsidR="009F2FDD">
        <w:rPr>
          <w:noProof/>
        </w:rPr>
        <w:drawing>
          <wp:inline distT="0" distB="0" distL="0" distR="0" wp14:anchorId="4AD91A61" wp14:editId="14D957ED">
            <wp:extent cx="6123940" cy="3296920"/>
            <wp:effectExtent l="0" t="0" r="0" b="0"/>
            <wp:docPr id="1818904610" name="Picture 15" descr="Three wave roses for the modelled wind fields at the centre of the offshore wind farm area from 1991 to 2020, and during years of intensified south-west storms (2004) and south-east storms (1999). Wave direction is where the wave is coming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04610" name="Picture 15" descr="Three wave roses for the modelled wind fields at the centre of the offshore wind farm area from 1991 to 2020, and during years of intensified south-west storms (2004) and south-east storms (1999). Wave direction is where the wave is coming from."/>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123940" cy="3296920"/>
                    </a:xfrm>
                    <a:prstGeom prst="rect">
                      <a:avLst/>
                    </a:prstGeom>
                    <a:noFill/>
                    <a:ln>
                      <a:noFill/>
                    </a:ln>
                  </pic:spPr>
                </pic:pic>
              </a:graphicData>
            </a:graphic>
          </wp:inline>
        </w:drawing>
      </w:r>
    </w:p>
    <w:p w14:paraId="19D06FFB" w14:textId="77777777" w:rsidR="008C159F" w:rsidRPr="008C159F" w:rsidRDefault="008C159F" w:rsidP="00784923">
      <w:pPr>
        <w:pStyle w:val="Heading4"/>
      </w:pPr>
      <w:r w:rsidRPr="008C159F">
        <w:t>Wave energy and longshore sediment transport</w:t>
      </w:r>
    </w:p>
    <w:p w14:paraId="6C64AADA" w14:textId="4EB3564A" w:rsidR="008C159F" w:rsidRPr="00C93012" w:rsidRDefault="008C159F" w:rsidP="00E07E4D">
      <w:pPr>
        <w:pStyle w:val="BodyText"/>
      </w:pPr>
      <w:r w:rsidRPr="00C93012">
        <w:t>The dominant driver of coastal processes in this environment is wave energy. Waves often approach the beach at an angle, with the wave crests not parallel to the shore and the wave energy direction not perpendicular to the shoreline. This results in a component of wave energy directed along the coast and can result in the development of longshore currents and the transport of sand along the beach – a key coastal process termed ‘longshore transport’.</w:t>
      </w:r>
      <w:r w:rsidR="00950E87">
        <w:t xml:space="preserve"> </w:t>
      </w:r>
    </w:p>
    <w:p w14:paraId="6CFB4FA6" w14:textId="53E06CD1" w:rsidR="008C159F" w:rsidRPr="00C93012" w:rsidRDefault="008C159F" w:rsidP="00E07E4D">
      <w:pPr>
        <w:pStyle w:val="BodyText"/>
      </w:pPr>
      <w:r w:rsidRPr="00C93012">
        <w:t xml:space="preserve">Modelling allowed the estimation of wave energy directions at the different profile locations </w:t>
      </w:r>
      <w:r w:rsidR="00D16B88">
        <w:t>(</w:t>
      </w:r>
      <w:r w:rsidRPr="00C93012">
        <w:t xml:space="preserve">shown in </w:t>
      </w:r>
      <w:r w:rsidR="003B52EB">
        <w:fldChar w:fldCharType="begin"/>
      </w:r>
      <w:r w:rsidR="003B52EB">
        <w:instrText xml:space="preserve"> REF _Ref198806546 \h </w:instrText>
      </w:r>
      <w:r w:rsidR="003B52EB">
        <w:fldChar w:fldCharType="separate"/>
      </w:r>
      <w:r w:rsidR="00F61793">
        <w:t xml:space="preserve">Figure </w:t>
      </w:r>
      <w:r w:rsidR="00F61793">
        <w:rPr>
          <w:noProof/>
        </w:rPr>
        <w:t>8</w:t>
      </w:r>
      <w:r w:rsidR="00F61793">
        <w:noBreakHyphen/>
      </w:r>
      <w:r w:rsidR="00F61793">
        <w:rPr>
          <w:noProof/>
        </w:rPr>
        <w:t>7</w:t>
      </w:r>
      <w:r w:rsidR="003B52EB">
        <w:fldChar w:fldCharType="end"/>
      </w:r>
      <w:r w:rsidR="00D16B88">
        <w:t>)</w:t>
      </w:r>
      <w:r w:rsidR="003B52EB">
        <w:t xml:space="preserve"> </w:t>
      </w:r>
      <w:r w:rsidRPr="00C93012">
        <w:t xml:space="preserve">in relation to the shore direction. A positive difference between the angle of wave energy and the angle of the shoreline indicates an eastward movement (up the coast) of energy, whereas a negative difference indicates a westward movement (down the coast). </w:t>
      </w:r>
    </w:p>
    <w:p w14:paraId="20EF492F" w14:textId="3E262F5C" w:rsidR="008C159F" w:rsidRPr="008C159F" w:rsidRDefault="008C159F" w:rsidP="00BD34BD">
      <w:pPr>
        <w:pStyle w:val="BodyText"/>
      </w:pPr>
      <w:r w:rsidRPr="00C93012">
        <w:lastRenderedPageBreak/>
        <w:t>Identifying these differences in angles allowed for the modelling of longshore sediment transport in the area and sediment accumulation – shown in</w:t>
      </w:r>
      <w:r w:rsidR="00C344B6">
        <w:t xml:space="preserve"> </w:t>
      </w:r>
      <w:r w:rsidR="00C344B6">
        <w:fldChar w:fldCharType="begin"/>
      </w:r>
      <w:r w:rsidR="00C344B6">
        <w:instrText xml:space="preserve"> REF _Ref198806587 \h </w:instrText>
      </w:r>
      <w:r w:rsidR="00C344B6">
        <w:fldChar w:fldCharType="separate"/>
      </w:r>
      <w:r w:rsidR="00F61793">
        <w:t xml:space="preserve">Figure </w:t>
      </w:r>
      <w:r w:rsidR="00F61793">
        <w:rPr>
          <w:noProof/>
        </w:rPr>
        <w:t>8</w:t>
      </w:r>
      <w:r w:rsidR="00F61793">
        <w:noBreakHyphen/>
      </w:r>
      <w:r w:rsidR="00F61793">
        <w:rPr>
          <w:noProof/>
        </w:rPr>
        <w:t>5</w:t>
      </w:r>
      <w:r w:rsidR="00C344B6">
        <w:fldChar w:fldCharType="end"/>
      </w:r>
      <w:r w:rsidR="00C344B6">
        <w:t xml:space="preserve"> and </w:t>
      </w:r>
      <w:r w:rsidR="00C344B6">
        <w:fldChar w:fldCharType="begin"/>
      </w:r>
      <w:r w:rsidR="00C344B6">
        <w:instrText xml:space="preserve"> REF _Ref198806593 \h </w:instrText>
      </w:r>
      <w:r w:rsidR="00C344B6">
        <w:fldChar w:fldCharType="separate"/>
      </w:r>
      <w:r w:rsidR="00F61793">
        <w:t xml:space="preserve">Figure </w:t>
      </w:r>
      <w:r w:rsidR="00F61793">
        <w:rPr>
          <w:noProof/>
        </w:rPr>
        <w:t>8</w:t>
      </w:r>
      <w:r w:rsidR="00F61793">
        <w:noBreakHyphen/>
      </w:r>
      <w:r w:rsidR="00F61793">
        <w:rPr>
          <w:noProof/>
        </w:rPr>
        <w:t>6</w:t>
      </w:r>
      <w:r w:rsidR="00C344B6">
        <w:fldChar w:fldCharType="end"/>
      </w:r>
      <w:r w:rsidRPr="008C159F">
        <w:t>.</w:t>
      </w:r>
      <w:r w:rsidRPr="00C93012">
        <w:t xml:space="preserve"> Sediment transport is generally in the eastward direction, except from profile locations four to ten, and 15, where sediment is tra</w:t>
      </w:r>
      <w:r>
        <w:t>nsported</w:t>
      </w:r>
      <w:r w:rsidRPr="00C93012">
        <w:t xml:space="preserve"> towards Corner Inlet</w:t>
      </w:r>
      <w:r>
        <w:t xml:space="preserve"> (</w:t>
      </w:r>
      <w:r w:rsidR="00BB13EE">
        <w:fldChar w:fldCharType="begin"/>
      </w:r>
      <w:r w:rsidR="00BB13EE">
        <w:instrText xml:space="preserve"> REF _Ref198806587 \h </w:instrText>
      </w:r>
      <w:r w:rsidR="00BB13EE">
        <w:fldChar w:fldCharType="separate"/>
      </w:r>
      <w:r w:rsidR="00F61793">
        <w:t xml:space="preserve">Figure </w:t>
      </w:r>
      <w:r w:rsidR="00F61793">
        <w:rPr>
          <w:noProof/>
        </w:rPr>
        <w:t>8</w:t>
      </w:r>
      <w:r w:rsidR="00F61793">
        <w:noBreakHyphen/>
      </w:r>
      <w:r w:rsidR="00F61793">
        <w:rPr>
          <w:noProof/>
        </w:rPr>
        <w:t>5</w:t>
      </w:r>
      <w:r w:rsidR="00BB13EE">
        <w:fldChar w:fldCharType="end"/>
      </w:r>
      <w:r>
        <w:t>)</w:t>
      </w:r>
      <w:r w:rsidRPr="00C93012">
        <w:t xml:space="preserve">. Areas of sediment accumulation or erosion vary along the profile transect. </w:t>
      </w:r>
    </w:p>
    <w:p w14:paraId="2179373A" w14:textId="01FC95B9" w:rsidR="00BD34BD" w:rsidRDefault="00BD34BD" w:rsidP="00BD34BD">
      <w:pPr>
        <w:pStyle w:val="Caption"/>
      </w:pPr>
      <w:bookmarkStart w:id="43" w:name="_Ref198806587"/>
      <w:bookmarkStart w:id="44" w:name="_Toc224908868"/>
      <w:r>
        <w:t xml:space="preserve">Figure </w:t>
      </w:r>
      <w:fldSimple w:instr=" STYLEREF 1 \s ">
        <w:r w:rsidR="00F61793">
          <w:rPr>
            <w:noProof/>
          </w:rPr>
          <w:t>8</w:t>
        </w:r>
      </w:fldSimple>
      <w:r w:rsidR="00801EC1">
        <w:noBreakHyphen/>
      </w:r>
      <w:fldSimple w:instr=" SEQ Figure \* ARABIC \s 1 ">
        <w:r w:rsidR="00F61793">
          <w:rPr>
            <w:noProof/>
          </w:rPr>
          <w:t>5</w:t>
        </w:r>
      </w:fldSimple>
      <w:bookmarkEnd w:id="43"/>
      <w:r>
        <w:tab/>
      </w:r>
      <w:r w:rsidRPr="00365814">
        <w:t>Predicted annual average longshore sediment-transport across specified profiles</w:t>
      </w:r>
      <w:r>
        <w:t xml:space="preserve"> </w:t>
      </w:r>
      <w:r w:rsidRPr="00365814">
        <w:t>for model results from 1991 to 2020</w:t>
      </w:r>
      <w:bookmarkEnd w:id="44"/>
    </w:p>
    <w:p w14:paraId="28302B15" w14:textId="5422FE8D" w:rsidR="009830CC" w:rsidRPr="008C159F" w:rsidRDefault="009830CC" w:rsidP="008C159F">
      <w:pPr>
        <w:pStyle w:val="BodyText"/>
      </w:pPr>
      <w:r>
        <w:rPr>
          <w:noProof/>
        </w:rPr>
        <w:drawing>
          <wp:inline distT="0" distB="0" distL="0" distR="0" wp14:anchorId="3B484F8B" wp14:editId="796500B1">
            <wp:extent cx="6162040" cy="2555210"/>
            <wp:effectExtent l="0" t="0" r="0" b="0"/>
            <wp:docPr id="1481127077" name="Picture 14" descr="A table showing the predicted annual average longshore sediment-transport across specified profiles for model results from 19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7077" name="Picture 14" descr="A table showing the predicted annual average longshore sediment-transport across specified profiles for model results from 1991 to 2020"/>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598" t="2544" r="658" b="2405"/>
                    <a:stretch>
                      <a:fillRect/>
                    </a:stretch>
                  </pic:blipFill>
                  <pic:spPr bwMode="auto">
                    <a:xfrm>
                      <a:off x="0" y="0"/>
                      <a:ext cx="6181735" cy="2563377"/>
                    </a:xfrm>
                    <a:prstGeom prst="rect">
                      <a:avLst/>
                    </a:prstGeom>
                    <a:noFill/>
                    <a:ln>
                      <a:noFill/>
                    </a:ln>
                    <a:extLst>
                      <a:ext uri="{53640926-AAD7-44D8-BBD7-CCE9431645EC}">
                        <a14:shadowObscured xmlns:a14="http://schemas.microsoft.com/office/drawing/2010/main"/>
                      </a:ext>
                    </a:extLst>
                  </pic:spPr>
                </pic:pic>
              </a:graphicData>
            </a:graphic>
          </wp:inline>
        </w:drawing>
      </w:r>
    </w:p>
    <w:p w14:paraId="430E01B8" w14:textId="5B395738" w:rsidR="00BD34BD" w:rsidRDefault="00BD34BD" w:rsidP="00BD34BD">
      <w:pPr>
        <w:pStyle w:val="Caption"/>
      </w:pPr>
      <w:bookmarkStart w:id="45" w:name="_Ref198806593"/>
      <w:bookmarkStart w:id="46" w:name="_Toc224908869"/>
      <w:r>
        <w:t xml:space="preserve">Figure </w:t>
      </w:r>
      <w:fldSimple w:instr=" STYLEREF 1 \s ">
        <w:r w:rsidR="00F61793">
          <w:rPr>
            <w:noProof/>
          </w:rPr>
          <w:t>8</w:t>
        </w:r>
      </w:fldSimple>
      <w:r w:rsidR="00801EC1">
        <w:noBreakHyphen/>
      </w:r>
      <w:fldSimple w:instr=" SEQ Figure \* ARABIC \s 1 ">
        <w:r w:rsidR="00F61793">
          <w:rPr>
            <w:noProof/>
          </w:rPr>
          <w:t>6</w:t>
        </w:r>
      </w:fldSimple>
      <w:bookmarkEnd w:id="45"/>
      <w:r>
        <w:tab/>
        <w:t>P</w:t>
      </w:r>
      <w:r w:rsidRPr="00365814">
        <w:t>redicted annual average accumulation of sediment between specified profiles</w:t>
      </w:r>
      <w:r>
        <w:t xml:space="preserve"> </w:t>
      </w:r>
      <w:r w:rsidRPr="00365814">
        <w:t>for model results from 1991 to 2020</w:t>
      </w:r>
      <w:bookmarkEnd w:id="46"/>
    </w:p>
    <w:p w14:paraId="29AF5D55" w14:textId="5C1F189F" w:rsidR="00A0722A" w:rsidRPr="00365814" w:rsidRDefault="00A0722A" w:rsidP="008C159F">
      <w:pPr>
        <w:pStyle w:val="BodyText"/>
      </w:pPr>
      <w:r>
        <w:rPr>
          <w:noProof/>
        </w:rPr>
        <w:drawing>
          <wp:inline distT="0" distB="0" distL="0" distR="0" wp14:anchorId="29750DAF" wp14:editId="521DADB8">
            <wp:extent cx="6154916" cy="2426208"/>
            <wp:effectExtent l="0" t="0" r="0" b="0"/>
            <wp:docPr id="501769028" name="Picture 15" descr="A table showing the predicted annual average accumulation of sediment between specified profiles for model results from 199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9028" name="Picture 15" descr="A table showing the predicted annual average accumulation of sediment between specified profiles for model results from 1991 to 2020"/>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l="697" t="2452" r="984" b="2185"/>
                    <a:stretch>
                      <a:fillRect/>
                    </a:stretch>
                  </pic:blipFill>
                  <pic:spPr bwMode="auto">
                    <a:xfrm>
                      <a:off x="0" y="0"/>
                      <a:ext cx="6163330" cy="2429525"/>
                    </a:xfrm>
                    <a:prstGeom prst="rect">
                      <a:avLst/>
                    </a:prstGeom>
                    <a:noFill/>
                    <a:ln>
                      <a:noFill/>
                    </a:ln>
                    <a:extLst>
                      <a:ext uri="{53640926-AAD7-44D8-BBD7-CCE9431645EC}">
                        <a14:shadowObscured xmlns:a14="http://schemas.microsoft.com/office/drawing/2010/main"/>
                      </a:ext>
                    </a:extLst>
                  </pic:spPr>
                </pic:pic>
              </a:graphicData>
            </a:graphic>
          </wp:inline>
        </w:drawing>
      </w:r>
    </w:p>
    <w:p w14:paraId="7C16C76A" w14:textId="4A9DB81A" w:rsidR="00BD34BD" w:rsidRDefault="00BD34BD" w:rsidP="00BD34BD">
      <w:pPr>
        <w:pStyle w:val="Caption"/>
      </w:pPr>
      <w:bookmarkStart w:id="47" w:name="_Ref198806546"/>
      <w:bookmarkStart w:id="48" w:name="_Toc224908870"/>
      <w:r>
        <w:lastRenderedPageBreak/>
        <w:t xml:space="preserve">Figure </w:t>
      </w:r>
      <w:fldSimple w:instr=" STYLEREF 1 \s ">
        <w:r w:rsidR="00F61793">
          <w:rPr>
            <w:noProof/>
          </w:rPr>
          <w:t>8</w:t>
        </w:r>
      </w:fldSimple>
      <w:r w:rsidR="00801EC1">
        <w:noBreakHyphen/>
      </w:r>
      <w:fldSimple w:instr=" SEQ Figure \* ARABIC \s 1 ">
        <w:r w:rsidR="00F61793">
          <w:rPr>
            <w:noProof/>
          </w:rPr>
          <w:t>7</w:t>
        </w:r>
      </w:fldSimple>
      <w:bookmarkEnd w:id="47"/>
      <w:r>
        <w:tab/>
        <w:t>P</w:t>
      </w:r>
      <w:r w:rsidRPr="00365814">
        <w:t xml:space="preserve">rofile locations in the context of the </w:t>
      </w:r>
      <w:r w:rsidR="00045A54">
        <w:t>offshore wind farm area</w:t>
      </w:r>
      <w:r w:rsidRPr="00365814">
        <w:t xml:space="preserve"> footprint</w:t>
      </w:r>
      <w:bookmarkEnd w:id="48"/>
    </w:p>
    <w:p w14:paraId="1C3A8848" w14:textId="3D27B023" w:rsidR="008C159F" w:rsidRPr="008C159F" w:rsidRDefault="0029242A" w:rsidP="00BD34BD">
      <w:pPr>
        <w:pStyle w:val="BodyText"/>
      </w:pPr>
      <w:r>
        <w:rPr>
          <w:noProof/>
        </w:rPr>
        <w:drawing>
          <wp:inline distT="0" distB="0" distL="0" distR="0" wp14:anchorId="16BBAF73" wp14:editId="397165BD">
            <wp:extent cx="6120130" cy="1767840"/>
            <wp:effectExtent l="0" t="0" r="0" b="3810"/>
            <wp:docPr id="2110697239" name="Picture 16" descr="A diagram showing the coastal locations for modelling, from 1 to 28, from Wilsons Promontory to Sea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7239" name="Picture 16" descr="A diagram showing the coastal locations for modelling, from 1 to 28, from Wilsons Promontory to Seaspr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1767840"/>
                    </a:xfrm>
                    <a:prstGeom prst="rect">
                      <a:avLst/>
                    </a:prstGeom>
                    <a:noFill/>
                    <a:ln>
                      <a:noFill/>
                    </a:ln>
                  </pic:spPr>
                </pic:pic>
              </a:graphicData>
            </a:graphic>
          </wp:inline>
        </w:drawing>
      </w:r>
    </w:p>
    <w:p w14:paraId="0C8AEF73" w14:textId="64ECDF59" w:rsidR="008C159F" w:rsidRPr="008C159F" w:rsidRDefault="00B05F22" w:rsidP="00784923">
      <w:pPr>
        <w:pStyle w:val="Heading4"/>
      </w:pPr>
      <w:r w:rsidRPr="008C159F">
        <w:rPr>
          <w:noProof/>
        </w:rPr>
        <mc:AlternateContent>
          <mc:Choice Requires="wps">
            <w:drawing>
              <wp:anchor distT="45720" distB="45720" distL="114300" distR="114300" simplePos="0" relativeHeight="251650048" behindDoc="0" locked="0" layoutInCell="1" allowOverlap="1" wp14:anchorId="06FA92DB" wp14:editId="337E61FA">
                <wp:simplePos x="0" y="0"/>
                <wp:positionH relativeFrom="margin">
                  <wp:posOffset>4139676</wp:posOffset>
                </wp:positionH>
                <wp:positionV relativeFrom="paragraph">
                  <wp:posOffset>552312</wp:posOffset>
                </wp:positionV>
                <wp:extent cx="1974850" cy="1913255"/>
                <wp:effectExtent l="0" t="0" r="25400" b="10795"/>
                <wp:wrapSquare wrapText="bothSides"/>
                <wp:docPr id="75254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13255"/>
                        </a:xfrm>
                        <a:prstGeom prst="rect">
                          <a:avLst/>
                        </a:prstGeom>
                        <a:solidFill>
                          <a:schemeClr val="bg2">
                            <a:lumMod val="20000"/>
                            <a:lumOff val="80000"/>
                          </a:schemeClr>
                        </a:solidFill>
                        <a:ln w="9525">
                          <a:solidFill>
                            <a:schemeClr val="bg1"/>
                          </a:solidFill>
                          <a:miter lim="800000"/>
                          <a:headEnd/>
                          <a:tailEnd/>
                        </a:ln>
                      </wps:spPr>
                      <wps:txbx>
                        <w:txbxContent>
                          <w:p w14:paraId="3DC55C77" w14:textId="77777777" w:rsidR="008C159F" w:rsidRPr="00B04F36" w:rsidRDefault="008C159F" w:rsidP="00BD34BD">
                            <w:pPr>
                              <w:pStyle w:val="BodyText"/>
                              <w:rPr>
                                <w:b/>
                                <w:bCs/>
                              </w:rPr>
                            </w:pPr>
                            <w:r>
                              <w:rPr>
                                <w:b/>
                                <w:bCs/>
                              </w:rPr>
                              <w:t>Accretion</w:t>
                            </w:r>
                            <w:r w:rsidRPr="00B04F36">
                              <w:rPr>
                                <w:b/>
                                <w:bCs/>
                              </w:rPr>
                              <w:t xml:space="preserve"> </w:t>
                            </w:r>
                            <w:r w:rsidRPr="00B04F36">
                              <w:t>is</w:t>
                            </w:r>
                            <w:r w:rsidRPr="008F06B8">
                              <w:t xml:space="preserve"> the opposite of erosion</w:t>
                            </w:r>
                            <w:r w:rsidRPr="00CE1433">
                              <w:t xml:space="preserve">, whereby sand or other sediments gradually build up in an area, </w:t>
                            </w:r>
                            <w:r w:rsidRPr="008353B5">
                              <w:t xml:space="preserve">on a beach or along a shoreline, </w:t>
                            </w:r>
                            <w:r w:rsidR="00575582">
                              <w:t>causing</w:t>
                            </w:r>
                            <w:r w:rsidR="00575582" w:rsidRPr="008353B5">
                              <w:t xml:space="preserve"> </w:t>
                            </w:r>
                            <w:r w:rsidRPr="008353B5">
                              <w:t xml:space="preserve">the land grow or extend </w:t>
                            </w:r>
                            <w:r w:rsidR="00575582">
                              <w:t>sea</w:t>
                            </w:r>
                            <w:r w:rsidR="00575582" w:rsidRPr="008353B5">
                              <w:t xml:space="preserve">ward </w:t>
                            </w:r>
                            <w:r w:rsidRPr="008353B5">
                              <w:t>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A92DB" id="_x0000_s1035" type="#_x0000_t202" style="position:absolute;left:0;text-align:left;margin-left:325.95pt;margin-top:43.5pt;width:155.5pt;height:150.6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KdMQIAAGAEAAAOAAAAZHJzL2Uyb0RvYy54bWysVNtu2zAMfR+wfxD0vjjx4jUx4hRdug4D&#10;ugvQ7QNkWY6FSaImKbG7rx8lO2navQ17EUTSOjw8JL25HrQiR+G8BFPRxWxOiTAcGmn2Ff3x/e7N&#10;ihIfmGmYAiMq+ig8vd6+frXpbSly6EA1whEEMb7sbUW7EGyZZZ53QjM/AysMBltwmgU03T5rHOsR&#10;Xassn8/fZT24xjrgwnv03o5Buk34bSt4+Nq2XgSiKorcQjpdOut4ZtsNK/eO2U7yiQb7BxaaSYNJ&#10;z1C3LDBycPIvKC25Aw9tmHHQGbSt5CLVgNUs5i+qeeiYFakWFMfbs0z+/8HyL8cH+82RMLyHARuY&#10;ivD2HvhPTwzsOmb24sY56DvBGky8iJJlvfXl9DRK7UsfQer+MzTYZHYIkICG1umoCtZJEB0b8HgW&#10;XQyB8JhyfbVcFRjiGFusF2/zokg5WHl6bp0PHwVoEi8VddjVBM+O9z5EOqw8fRKzeVCyuZNKJSNO&#10;ktgpR44MZ6De5+mpOmjkOvpwjubTJKAb52V0r05uhE/zGFFSsmcJlCF9RddFXiTgZ7Hzs1PyUb0X&#10;FLUMuANK6oqmnBOXKPgH06QJDUyq8Y5klJk6EEUf5Q9DPRDZII8oXWxIDc0jtsTBOPK4onjpwP2m&#10;pMdxr6j/dWBOUKI+GWzrerFcxv1IxrK4ytFwl5H6MsIMR6iKBkrG6y6knYqCG7jB9rcyNeaJyUQZ&#10;xzhJOK1c3JNLO3319GPY/gEAAP//AwBQSwMEFAAGAAgAAAAhAOzFK5TeAAAACgEAAA8AAABkcnMv&#10;ZG93bnJldi54bWxMj01Pg0AQhu8m/ofNmHgx7dISEZClsTXGq2K9L+zIEveDsFtK/73jSY8z8+Sd&#10;5612izVsxikM3gnYrBNg6DqvBtcLOH68rHJgIUqnpPEOBVwwwK6+vqpkqfzZvePcxJ5RiAulFKBj&#10;HEvOQ6fRyrD2Izq6ffnJykjj1HM1yTOFW8O3SZJxKwdHH7Qc8aCx+25OVkDRH/apeUv13s7t5+vd&#10;8yVbsBHi9mZ5egQWcYl/MPzqkzrU5NT6k1OBGQHZ/aYgVED+QJ0IKLItLVoBaZ6nwOuK/69Q/wAA&#10;AP//AwBQSwECLQAUAAYACAAAACEAtoM4kv4AAADhAQAAEwAAAAAAAAAAAAAAAAAAAAAAW0NvbnRl&#10;bnRfVHlwZXNdLnhtbFBLAQItABQABgAIAAAAIQA4/SH/1gAAAJQBAAALAAAAAAAAAAAAAAAAAC8B&#10;AABfcmVscy8ucmVsc1BLAQItABQABgAIAAAAIQBNm3KdMQIAAGAEAAAOAAAAAAAAAAAAAAAAAC4C&#10;AABkcnMvZTJvRG9jLnhtbFBLAQItABQABgAIAAAAIQDsxSuU3gAAAAoBAAAPAAAAAAAAAAAAAAAA&#10;AIsEAABkcnMvZG93bnJldi54bWxQSwUGAAAAAAQABADzAAAAlgUAAAAA&#10;" fillcolor="#ddfceb [670]" strokecolor="white [3212]">
                <v:textbox>
                  <w:txbxContent>
                    <w:p w14:paraId="3DC55C77" w14:textId="77777777" w:rsidR="008C159F" w:rsidRPr="00B04F36" w:rsidRDefault="008C159F" w:rsidP="00BD34BD">
                      <w:pPr>
                        <w:pStyle w:val="BodyText"/>
                        <w:rPr>
                          <w:b/>
                          <w:bCs/>
                        </w:rPr>
                      </w:pPr>
                      <w:r>
                        <w:rPr>
                          <w:b/>
                          <w:bCs/>
                        </w:rPr>
                        <w:t>Accretion</w:t>
                      </w:r>
                      <w:r w:rsidRPr="00B04F36">
                        <w:rPr>
                          <w:b/>
                          <w:bCs/>
                        </w:rPr>
                        <w:t xml:space="preserve"> </w:t>
                      </w:r>
                      <w:r w:rsidRPr="00B04F36">
                        <w:t>is</w:t>
                      </w:r>
                      <w:r w:rsidRPr="008F06B8">
                        <w:t xml:space="preserve"> the opposite of erosion</w:t>
                      </w:r>
                      <w:r w:rsidRPr="00CE1433">
                        <w:t xml:space="preserve">, whereby sand or other sediments gradually build up in an area, </w:t>
                      </w:r>
                      <w:r w:rsidRPr="008353B5">
                        <w:t xml:space="preserve">on a beach or along a shoreline, </w:t>
                      </w:r>
                      <w:r w:rsidR="00575582">
                        <w:t>causing</w:t>
                      </w:r>
                      <w:r w:rsidR="00575582" w:rsidRPr="008353B5">
                        <w:t xml:space="preserve"> </w:t>
                      </w:r>
                      <w:r w:rsidRPr="008353B5">
                        <w:t xml:space="preserve">the land grow or extend </w:t>
                      </w:r>
                      <w:r w:rsidR="00575582">
                        <w:t>sea</w:t>
                      </w:r>
                      <w:r w:rsidR="00575582" w:rsidRPr="008353B5">
                        <w:t xml:space="preserve">ward </w:t>
                      </w:r>
                      <w:r w:rsidRPr="008353B5">
                        <w:t>over time.</w:t>
                      </w:r>
                    </w:p>
                  </w:txbxContent>
                </v:textbox>
                <w10:wrap type="square" anchorx="margin"/>
              </v:shape>
            </w:pict>
          </mc:Fallback>
        </mc:AlternateContent>
      </w:r>
      <w:r w:rsidR="008C159F" w:rsidRPr="008C159F">
        <w:t xml:space="preserve">Coastal geomorphology </w:t>
      </w:r>
    </w:p>
    <w:p w14:paraId="4910D895" w14:textId="4F8CED36" w:rsidR="008C159F" w:rsidRPr="00B84C69" w:rsidRDefault="008C159F" w:rsidP="00BD34BD">
      <w:pPr>
        <w:pStyle w:val="BodyText"/>
      </w:pPr>
      <w:r>
        <w:t xml:space="preserve">The shorelines of </w:t>
      </w:r>
      <w:r w:rsidR="0042099A">
        <w:t xml:space="preserve">Ninety </w:t>
      </w:r>
      <w:r>
        <w:t xml:space="preserve">Mile Beach and Corner Inlet are highly dynamic, shaped by natural processes and abundant sediment supply. Key landforms include a prograded (seaward expanding) beach-barrier plain, a beach-barrier spit, and barrier islands, all influenced by the Corner Inlet sediment system. The region remains broadly stable to accreting, with isolated erosion events linked to inlet changes. High sediment availability provides resilience to climate change, though gradual shoreline reorientation and landward migration of barrier islands may occur with shifting wave directions and rising sea levels. Detailed results of the geomorphological assessment can be found in </w:t>
      </w:r>
      <w:r w:rsidRPr="003F42AA">
        <w:rPr>
          <w:i/>
        </w:rPr>
        <w:t xml:space="preserve">Technical </w:t>
      </w:r>
      <w:r w:rsidR="008C6401">
        <w:rPr>
          <w:i/>
          <w:iCs/>
        </w:rPr>
        <w:t>R</w:t>
      </w:r>
      <w:r w:rsidRPr="003F42AA">
        <w:rPr>
          <w:i/>
          <w:iCs/>
        </w:rPr>
        <w:t>eport</w:t>
      </w:r>
      <w:r w:rsidRPr="003F42AA">
        <w:rPr>
          <w:i/>
        </w:rPr>
        <w:t xml:space="preserve"> A</w:t>
      </w:r>
      <w:r w:rsidR="00811979" w:rsidRPr="003F42AA">
        <w:rPr>
          <w:i/>
        </w:rPr>
        <w:t xml:space="preserve"> </w:t>
      </w:r>
      <w:r w:rsidR="004C44ED" w:rsidRPr="008D5D5E">
        <w:rPr>
          <w:i/>
          <w:iCs/>
        </w:rPr>
        <w:t>–</w:t>
      </w:r>
      <w:r w:rsidRPr="003F42AA">
        <w:rPr>
          <w:i/>
        </w:rPr>
        <w:t xml:space="preserve"> Coastal </w:t>
      </w:r>
      <w:r w:rsidR="003F42AA">
        <w:rPr>
          <w:i/>
          <w:iCs/>
        </w:rPr>
        <w:t>P</w:t>
      </w:r>
      <w:r w:rsidRPr="003F42AA">
        <w:rPr>
          <w:i/>
          <w:iCs/>
        </w:rPr>
        <w:t xml:space="preserve">rocesses and </w:t>
      </w:r>
      <w:r w:rsidR="003F42AA">
        <w:rPr>
          <w:i/>
          <w:iCs/>
        </w:rPr>
        <w:t>S</w:t>
      </w:r>
      <w:r w:rsidRPr="003F42AA">
        <w:rPr>
          <w:i/>
          <w:iCs/>
        </w:rPr>
        <w:t xml:space="preserve">ediment </w:t>
      </w:r>
      <w:r w:rsidR="003F42AA">
        <w:rPr>
          <w:i/>
          <w:iCs/>
        </w:rPr>
        <w:t>T</w:t>
      </w:r>
      <w:r w:rsidRPr="003F42AA">
        <w:rPr>
          <w:i/>
          <w:iCs/>
        </w:rPr>
        <w:t>ransport</w:t>
      </w:r>
      <w:r>
        <w:t>.</w:t>
      </w:r>
    </w:p>
    <w:p w14:paraId="2651A2BF" w14:textId="1F538550" w:rsidR="008C159F" w:rsidRPr="00926336" w:rsidRDefault="008C159F" w:rsidP="00BD34BD">
      <w:pPr>
        <w:pStyle w:val="BodyText"/>
      </w:pPr>
      <w:r w:rsidRPr="00B84C69">
        <w:t xml:space="preserve">The key geoforms, defined as landforms shaped by geological and environmental processes, that the assessment took into consideration are listed and described in </w:t>
      </w:r>
      <w:r w:rsidRPr="00B84C69">
        <w:fldChar w:fldCharType="begin"/>
      </w:r>
      <w:r w:rsidRPr="00B84C69">
        <w:instrText xml:space="preserve"> REF _Ref193116152 \h </w:instrText>
      </w:r>
      <w:r>
        <w:instrText xml:space="preserve"> \* MERGEFORMAT </w:instrText>
      </w:r>
      <w:r w:rsidRPr="00B84C69">
        <w:fldChar w:fldCharType="separate"/>
      </w:r>
      <w:r w:rsidR="00F61793">
        <w:t>Table 8</w:t>
      </w:r>
      <w:r w:rsidR="00F61793">
        <w:noBreakHyphen/>
        <w:t>3</w:t>
      </w:r>
      <w:r w:rsidRPr="00B84C69">
        <w:fldChar w:fldCharType="end"/>
      </w:r>
      <w:r w:rsidRPr="00B84C69">
        <w:t xml:space="preserve">. </w:t>
      </w:r>
    </w:p>
    <w:p w14:paraId="24DD5254" w14:textId="18C004EC" w:rsidR="008C159F" w:rsidRPr="008C159F" w:rsidRDefault="00ED281D" w:rsidP="00784923">
      <w:pPr>
        <w:pStyle w:val="Heading4"/>
      </w:pPr>
      <w:r>
        <w:t>S</w:t>
      </w:r>
      <w:r w:rsidR="008C159F" w:rsidRPr="008C159F">
        <w:t xml:space="preserve">horeline </w:t>
      </w:r>
      <w:r w:rsidR="00140147" w:rsidRPr="008C159F">
        <w:t>changes</w:t>
      </w:r>
      <w:r>
        <w:t xml:space="preserve"> over decades</w:t>
      </w:r>
    </w:p>
    <w:p w14:paraId="59AC2B4B" w14:textId="1F2500BC" w:rsidR="008C159F" w:rsidRPr="00A9676D" w:rsidRDefault="008C159F" w:rsidP="00BD34BD">
      <w:pPr>
        <w:pStyle w:val="BodyText"/>
      </w:pPr>
      <w:r>
        <w:t>The shorelines from the mouth of Corner Inlet to Mc</w:t>
      </w:r>
      <w:r w:rsidR="00FA1442">
        <w:t>L</w:t>
      </w:r>
      <w:r>
        <w:t>oughlins Beach are some of the most dynamic in Victoria and have changed considerably over the past 30 years, reflecting high rates of sediment transport (</w:t>
      </w:r>
      <w:r w:rsidR="00BB13EE">
        <w:fldChar w:fldCharType="begin"/>
      </w:r>
      <w:r w:rsidR="00BB13EE">
        <w:instrText xml:space="preserve"> REF _Ref198806664 \h </w:instrText>
      </w:r>
      <w:r w:rsidR="00BB13EE">
        <w:fldChar w:fldCharType="separate"/>
      </w:r>
      <w:r w:rsidR="00F61793">
        <w:t xml:space="preserve">Figure </w:t>
      </w:r>
      <w:r w:rsidR="00F61793">
        <w:rPr>
          <w:noProof/>
        </w:rPr>
        <w:t>8</w:t>
      </w:r>
      <w:r w:rsidR="00F61793">
        <w:noBreakHyphen/>
      </w:r>
      <w:r w:rsidR="00F61793">
        <w:rPr>
          <w:noProof/>
        </w:rPr>
        <w:t>8</w:t>
      </w:r>
      <w:r w:rsidR="00BB13EE">
        <w:fldChar w:fldCharType="end"/>
      </w:r>
      <w:r>
        <w:t xml:space="preserve">). </w:t>
      </w:r>
      <w:r w:rsidRPr="00C0613D">
        <w:t>There has been an overall accretionary trend for most of the islands,</w:t>
      </w:r>
      <w:r>
        <w:t xml:space="preserve"> </w:t>
      </w:r>
      <w:r w:rsidRPr="00FA0466">
        <w:t xml:space="preserve">with the </w:t>
      </w:r>
      <w:r>
        <w:t>highest</w:t>
      </w:r>
      <w:r w:rsidRPr="00FA0466">
        <w:t xml:space="preserve"> recession occurring at the northern tip of Wilsons Promontory, where the sandy plain is adjacent to the main channel of Corner Inlet.</w:t>
      </w:r>
      <w:r>
        <w:t xml:space="preserve"> </w:t>
      </w:r>
      <w:r w:rsidRPr="00A9676D">
        <w:t>The shoreline to the north-east is generally stable where the beach and dune systems are shore-attached, with areas of recession occurring at Jack Smith Lake, the town of Seaspray and Mc</w:t>
      </w:r>
      <w:r w:rsidR="00FA1442">
        <w:t>L</w:t>
      </w:r>
      <w:r w:rsidRPr="00A9676D">
        <w:t>oughlins Beach.</w:t>
      </w:r>
    </w:p>
    <w:p w14:paraId="0806FDC1" w14:textId="2536D0D8" w:rsidR="004C44ED" w:rsidRDefault="00BD34BD" w:rsidP="003410C2">
      <w:pPr>
        <w:pStyle w:val="Caption"/>
        <w:rPr>
          <w:noProof/>
        </w:rPr>
      </w:pPr>
      <w:bookmarkStart w:id="49" w:name="_Ref198806664"/>
      <w:bookmarkStart w:id="50" w:name="_Toc224908871"/>
      <w:r>
        <w:lastRenderedPageBreak/>
        <w:t xml:space="preserve">Figure </w:t>
      </w:r>
      <w:fldSimple w:instr=" STYLEREF 1 \s ">
        <w:r w:rsidR="00F61793">
          <w:rPr>
            <w:noProof/>
          </w:rPr>
          <w:t>8</w:t>
        </w:r>
      </w:fldSimple>
      <w:r w:rsidR="00801EC1">
        <w:noBreakHyphen/>
      </w:r>
      <w:fldSimple w:instr=" SEQ Figure \* ARABIC \s 1 ">
        <w:r w:rsidR="00F61793">
          <w:rPr>
            <w:noProof/>
          </w:rPr>
          <w:t>8</w:t>
        </w:r>
      </w:fldSimple>
      <w:bookmarkEnd w:id="49"/>
      <w:r>
        <w:tab/>
        <w:t>Total shoreline changes from Corner Inlet to Seaspray since 1988, as determined by satellite imagery. Red areas indicate a decrease in shoreline while blue areas indicate an increase in shoreline.</w:t>
      </w:r>
      <w:bookmarkEnd w:id="50"/>
      <w:r w:rsidR="004C44ED" w:rsidRPr="004C44ED">
        <w:rPr>
          <w:noProof/>
        </w:rPr>
        <w:t xml:space="preserve"> </w:t>
      </w:r>
    </w:p>
    <w:p w14:paraId="203EF4FA" w14:textId="571627F0" w:rsidR="008640BF" w:rsidRPr="008640BF" w:rsidRDefault="004C44ED" w:rsidP="003410C2">
      <w:pPr>
        <w:pStyle w:val="Caption"/>
      </w:pPr>
      <w:r>
        <w:rPr>
          <w:noProof/>
        </w:rPr>
        <w:drawing>
          <wp:inline distT="0" distB="0" distL="0" distR="0" wp14:anchorId="7619E3D0" wp14:editId="5FA235DD">
            <wp:extent cx="6108807" cy="5606351"/>
            <wp:effectExtent l="0" t="0" r="6350" b="0"/>
            <wp:docPr id="1959594147" name="Picture 14" descr="A map showing the total shoreline changes from Corner Inlet to Seaspray since 1988, as determined by satellite imagery. Red areas indicate a decrease in shoreline while blue areas indicate an increase in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94147" name="Picture 14" descr="A map showing the total shoreline changes from Corner Inlet to Seaspray since 1988, as determined by satellite imagery. Red areas indicate a decrease in shoreline while blue areas indicate an increase in shoreline"/>
                    <pic:cNvPicPr>
                      <a:picLocks noChangeAspect="1" noChangeArrowheads="1"/>
                    </pic:cNvPicPr>
                  </pic:nvPicPr>
                  <pic:blipFill rotWithShape="1">
                    <a:blip r:embed="rId25" cstate="hqprint">
                      <a:extLst>
                        <a:ext uri="{28A0092B-C50C-407E-A947-70E740481C1C}">
                          <a14:useLocalDpi xmlns:a14="http://schemas.microsoft.com/office/drawing/2010/main" val="0"/>
                        </a:ext>
                      </a:extLst>
                    </a:blip>
                    <a:srcRect t="3030" b="5196"/>
                    <a:stretch>
                      <a:fillRect/>
                    </a:stretch>
                  </pic:blipFill>
                  <pic:spPr bwMode="auto">
                    <a:xfrm>
                      <a:off x="0" y="0"/>
                      <a:ext cx="6120475" cy="5617059"/>
                    </a:xfrm>
                    <a:prstGeom prst="rect">
                      <a:avLst/>
                    </a:prstGeom>
                    <a:noFill/>
                    <a:ln>
                      <a:noFill/>
                    </a:ln>
                    <a:extLst>
                      <a:ext uri="{53640926-AAD7-44D8-BBD7-CCE9431645EC}">
                        <a14:shadowObscured xmlns:a14="http://schemas.microsoft.com/office/drawing/2010/main"/>
                      </a:ext>
                    </a:extLst>
                  </pic:spPr>
                </pic:pic>
              </a:graphicData>
            </a:graphic>
          </wp:inline>
        </w:drawing>
      </w:r>
    </w:p>
    <w:p w14:paraId="6A377E9F" w14:textId="31169839" w:rsidR="008C159F" w:rsidRPr="008C159F" w:rsidRDefault="008264EA" w:rsidP="00B64B08">
      <w:pPr>
        <w:pStyle w:val="Source"/>
      </w:pPr>
      <w:r>
        <w:t xml:space="preserve">Figure </w:t>
      </w:r>
      <w:r w:rsidR="00AA1130">
        <w:t xml:space="preserve">adapted </w:t>
      </w:r>
      <w:r>
        <w:t xml:space="preserve">from </w:t>
      </w:r>
      <w:r w:rsidR="0019761F">
        <w:t>D</w:t>
      </w:r>
      <w:r>
        <w:t xml:space="preserve">igital </w:t>
      </w:r>
      <w:r w:rsidR="0019761F">
        <w:t>E</w:t>
      </w:r>
      <w:r>
        <w:t xml:space="preserve">arth </w:t>
      </w:r>
      <w:r w:rsidR="0019761F">
        <w:t>A</w:t>
      </w:r>
      <w:r>
        <w:t>ustralia</w:t>
      </w:r>
      <w:r w:rsidR="0019761F">
        <w:t xml:space="preserve"> 2021</w:t>
      </w:r>
      <w:r w:rsidR="00A21DB8">
        <w:t xml:space="preserve">, see </w:t>
      </w:r>
      <w:r w:rsidR="00686D6E" w:rsidRPr="00C72D34">
        <w:rPr>
          <w:i/>
        </w:rPr>
        <w:t>Tech</w:t>
      </w:r>
      <w:r w:rsidR="00493001" w:rsidRPr="00C72D34">
        <w:rPr>
          <w:i/>
        </w:rPr>
        <w:t>nical</w:t>
      </w:r>
      <w:r w:rsidR="00686D6E" w:rsidRPr="00C72D34">
        <w:rPr>
          <w:i/>
        </w:rPr>
        <w:t xml:space="preserve"> </w:t>
      </w:r>
      <w:r w:rsidR="00C72D34">
        <w:rPr>
          <w:i/>
          <w:iCs/>
        </w:rPr>
        <w:t>R</w:t>
      </w:r>
      <w:r w:rsidR="00686D6E" w:rsidRPr="00C72D34">
        <w:rPr>
          <w:i/>
          <w:iCs/>
        </w:rPr>
        <w:t>eport</w:t>
      </w:r>
      <w:r w:rsidR="00686D6E" w:rsidRPr="00C72D34">
        <w:rPr>
          <w:i/>
        </w:rPr>
        <w:t xml:space="preserve"> </w:t>
      </w:r>
      <w:r w:rsidR="00A10269" w:rsidRPr="00C72D34">
        <w:rPr>
          <w:i/>
        </w:rPr>
        <w:t>A</w:t>
      </w:r>
      <w:r w:rsidR="006C507A" w:rsidRPr="00C72D34">
        <w:rPr>
          <w:i/>
        </w:rPr>
        <w:t xml:space="preserve"> -</w:t>
      </w:r>
      <w:r w:rsidR="00A10269" w:rsidRPr="00C72D34">
        <w:rPr>
          <w:i/>
        </w:rPr>
        <w:t xml:space="preserve"> Coastal Processes and Sediment Transport</w:t>
      </w:r>
    </w:p>
    <w:p w14:paraId="625469CF" w14:textId="730F60E9" w:rsidR="00140147" w:rsidRDefault="00140147" w:rsidP="00BD34BD">
      <w:pPr>
        <w:pStyle w:val="Heading4"/>
      </w:pPr>
      <w:r>
        <w:t>Climate change impacts</w:t>
      </w:r>
    </w:p>
    <w:p w14:paraId="6E0176D2" w14:textId="45B8AD45" w:rsidR="008C159F" w:rsidRPr="00B84C69" w:rsidRDefault="008C159F" w:rsidP="00BD34BD">
      <w:pPr>
        <w:pStyle w:val="BodyText"/>
      </w:pPr>
      <w:r w:rsidRPr="00B84C69">
        <w:t xml:space="preserve">The assessment </w:t>
      </w:r>
      <w:r w:rsidR="00F107AB">
        <w:t>considered</w:t>
      </w:r>
      <w:r w:rsidRPr="00B84C69">
        <w:t xml:space="preserve"> the </w:t>
      </w:r>
      <w:r w:rsidR="00893A6D" w:rsidRPr="00B84C69">
        <w:t>implications</w:t>
      </w:r>
      <w:r w:rsidR="15930754">
        <w:t xml:space="preserve"> of</w:t>
      </w:r>
      <w:r>
        <w:t xml:space="preserve"> </w:t>
      </w:r>
      <w:r w:rsidRPr="00B84C69">
        <w:t>climate change</w:t>
      </w:r>
      <w:r w:rsidR="0BCFB87F">
        <w:t xml:space="preserve"> </w:t>
      </w:r>
      <w:r w:rsidR="675F6BC1">
        <w:t>by</w:t>
      </w:r>
      <w:r>
        <w:t xml:space="preserve"> modell</w:t>
      </w:r>
      <w:r w:rsidR="79829EAA">
        <w:t xml:space="preserve">ing </w:t>
      </w:r>
      <w:r w:rsidRPr="00B84C69">
        <w:t xml:space="preserve">conditions </w:t>
      </w:r>
      <w:r w:rsidR="70F703FE">
        <w:t>that are</w:t>
      </w:r>
      <w:r w:rsidRPr="00B84C69">
        <w:t xml:space="preserve"> representative of 2081 to 2100 under a climate change trajectory. </w:t>
      </w:r>
      <w:r w:rsidR="00784753">
        <w:t>Predicted v</w:t>
      </w:r>
      <w:r w:rsidR="003B08E4">
        <w:t>ariations in c</w:t>
      </w:r>
      <w:r w:rsidR="008D7150">
        <w:t>o</w:t>
      </w:r>
      <w:r w:rsidR="00A96BA7">
        <w:t>a</w:t>
      </w:r>
      <w:r w:rsidR="00880460">
        <w:t xml:space="preserve">stal processes </w:t>
      </w:r>
      <w:r w:rsidR="003B08E4">
        <w:t xml:space="preserve">from climate change </w:t>
      </w:r>
      <w:r w:rsidR="00880460">
        <w:t>within the area are</w:t>
      </w:r>
      <w:r w:rsidR="00A96BA7">
        <w:t xml:space="preserve"> summarised as follows:</w:t>
      </w:r>
      <w:r w:rsidR="00880460">
        <w:t xml:space="preserve"> </w:t>
      </w:r>
    </w:p>
    <w:p w14:paraId="4938470E" w14:textId="77777777" w:rsidR="008C159F" w:rsidRPr="008C159F" w:rsidRDefault="008C159F" w:rsidP="00BD34BD">
      <w:pPr>
        <w:pStyle w:val="BodyBullet1"/>
      </w:pPr>
      <w:r w:rsidRPr="00B84C69">
        <w:t xml:space="preserve">Wind </w:t>
      </w:r>
    </w:p>
    <w:p w14:paraId="0F0ACC2A" w14:textId="77777777" w:rsidR="008C159F" w:rsidRPr="008C159F" w:rsidRDefault="008C159F" w:rsidP="00BD34BD">
      <w:pPr>
        <w:pStyle w:val="BodyBullet2"/>
      </w:pPr>
      <w:r w:rsidRPr="00B84C69">
        <w:lastRenderedPageBreak/>
        <w:t>Models indicated a general decrease in wind speeds</w:t>
      </w:r>
      <w:r w:rsidRPr="008C159F">
        <w:t>, with an increased frequency of winds from the east south-east through south to the south-west.</w:t>
      </w:r>
    </w:p>
    <w:p w14:paraId="2C472633" w14:textId="77777777" w:rsidR="008C159F" w:rsidRPr="008C159F" w:rsidRDefault="008C159F" w:rsidP="00BD34BD">
      <w:pPr>
        <w:pStyle w:val="BodyBullet1"/>
      </w:pPr>
      <w:r w:rsidRPr="00B84C69">
        <w:t>Currents</w:t>
      </w:r>
    </w:p>
    <w:p w14:paraId="72EE87BD" w14:textId="7DC37844" w:rsidR="00920AFF" w:rsidRDefault="008C159F" w:rsidP="00140147">
      <w:pPr>
        <w:pStyle w:val="BodyBullet2"/>
      </w:pPr>
      <w:r w:rsidRPr="00B84C69">
        <w:t>Generally reduced current speeds are forecasted under future-climate forcing.</w:t>
      </w:r>
    </w:p>
    <w:p w14:paraId="1EBE9FC2" w14:textId="71F32BB8" w:rsidR="008C159F" w:rsidRPr="008C159F" w:rsidRDefault="008C159F" w:rsidP="00BD34BD">
      <w:pPr>
        <w:pStyle w:val="BodyBullet1"/>
      </w:pPr>
      <w:r w:rsidRPr="00B84C69">
        <w:t>Waves</w:t>
      </w:r>
    </w:p>
    <w:p w14:paraId="1203904C" w14:textId="77777777" w:rsidR="008C159F" w:rsidRPr="008C159F" w:rsidRDefault="008C159F" w:rsidP="00BD34BD">
      <w:pPr>
        <w:pStyle w:val="BodyBullet2"/>
      </w:pPr>
      <w:r w:rsidRPr="00B84C69">
        <w:t>There is a predicted decrease in wave heights</w:t>
      </w:r>
      <w:r w:rsidRPr="008C159F">
        <w:t xml:space="preserve"> with a slight counterclockwise rotation in direction.</w:t>
      </w:r>
    </w:p>
    <w:p w14:paraId="2DC37DA4" w14:textId="77777777" w:rsidR="008C159F" w:rsidRPr="008C159F" w:rsidRDefault="008C159F" w:rsidP="00BD34BD">
      <w:pPr>
        <w:pStyle w:val="BodyBullet1"/>
      </w:pPr>
      <w:r w:rsidRPr="00B84C69">
        <w:t>Sediment transport</w:t>
      </w:r>
    </w:p>
    <w:p w14:paraId="76E8CD31" w14:textId="77777777" w:rsidR="0075168C" w:rsidRPr="0075168C" w:rsidRDefault="0075168C" w:rsidP="0075168C">
      <w:pPr>
        <w:pStyle w:val="BodyBullet2"/>
      </w:pPr>
      <w:bookmarkStart w:id="51" w:name="_Toc197699995"/>
      <w:r w:rsidRPr="0075168C">
        <w:t>Models predict a reduction in longshore transport for all profiles. The reduction is especially marked in the eastern profiles. This reduction appears to be associated with the overall reduction in wave heights.</w:t>
      </w:r>
    </w:p>
    <w:p w14:paraId="4363BC10" w14:textId="77777777" w:rsidR="008C159F" w:rsidRPr="008C159F" w:rsidRDefault="008C159F" w:rsidP="008C159F">
      <w:pPr>
        <w:pStyle w:val="Heading3"/>
      </w:pPr>
      <w:bookmarkStart w:id="52" w:name="_Toc228181172"/>
      <w:r>
        <w:t>Conservation</w:t>
      </w:r>
      <w:r w:rsidRPr="008C159F">
        <w:t xml:space="preserve"> values and receptor groups</w:t>
      </w:r>
      <w:bookmarkEnd w:id="51"/>
      <w:bookmarkEnd w:id="52"/>
    </w:p>
    <w:p w14:paraId="02273737" w14:textId="1D9EDB4C" w:rsidR="008C159F" w:rsidRDefault="008C159F" w:rsidP="00801EC1">
      <w:pPr>
        <w:pStyle w:val="BodyText"/>
      </w:pPr>
      <w:r>
        <w:t>The conservation values</w:t>
      </w:r>
      <w:r w:rsidR="00B307A3">
        <w:t xml:space="preserve"> </w:t>
      </w:r>
      <w:r>
        <w:t xml:space="preserve">/ receptor groups for the coastal processes impact assessment are listed in </w:t>
      </w:r>
      <w:r>
        <w:fldChar w:fldCharType="begin"/>
      </w:r>
      <w:r>
        <w:instrText xml:space="preserve"> REF _Ref193116152 \h </w:instrText>
      </w:r>
      <w:r>
        <w:fldChar w:fldCharType="separate"/>
      </w:r>
      <w:r w:rsidR="00F61793">
        <w:t xml:space="preserve">Table </w:t>
      </w:r>
      <w:r w:rsidR="00F61793">
        <w:rPr>
          <w:noProof/>
        </w:rPr>
        <w:t>8</w:t>
      </w:r>
      <w:r w:rsidR="00F61793">
        <w:noBreakHyphen/>
      </w:r>
      <w:r w:rsidR="00F61793">
        <w:rPr>
          <w:noProof/>
        </w:rPr>
        <w:t>3</w:t>
      </w:r>
      <w:r>
        <w:fldChar w:fldCharType="end"/>
      </w:r>
      <w:r>
        <w:t xml:space="preserve"> and mapped in</w:t>
      </w:r>
      <w:r w:rsidR="00BB13EE">
        <w:t xml:space="preserve"> </w:t>
      </w:r>
      <w:r w:rsidR="00BB13EE">
        <w:fldChar w:fldCharType="begin"/>
      </w:r>
      <w:r w:rsidR="00BB13EE">
        <w:instrText xml:space="preserve"> REF _Ref198806664 \h </w:instrText>
      </w:r>
      <w:r w:rsidR="00BB13EE">
        <w:fldChar w:fldCharType="separate"/>
      </w:r>
      <w:r w:rsidR="00F61793">
        <w:t xml:space="preserve">Figure </w:t>
      </w:r>
      <w:r w:rsidR="00F61793">
        <w:rPr>
          <w:noProof/>
        </w:rPr>
        <w:t>8</w:t>
      </w:r>
      <w:r w:rsidR="00F61793">
        <w:noBreakHyphen/>
      </w:r>
      <w:r w:rsidR="00F61793">
        <w:rPr>
          <w:noProof/>
        </w:rPr>
        <w:t>8</w:t>
      </w:r>
      <w:r w:rsidR="00BB13EE">
        <w:fldChar w:fldCharType="end"/>
      </w:r>
      <w:r>
        <w:t xml:space="preserve">. These </w:t>
      </w:r>
      <w:r w:rsidR="00B307A3">
        <w:t>are</w:t>
      </w:r>
      <w:r>
        <w:t xml:space="preserve"> derived from areas of high conservation value, significant geomorphological features and significant habitats. </w:t>
      </w:r>
    </w:p>
    <w:p w14:paraId="357DE7E3" w14:textId="4704AF2E" w:rsidR="008C159F" w:rsidRPr="00DA589E" w:rsidRDefault="008C159F" w:rsidP="008C159F">
      <w:pPr>
        <w:pStyle w:val="Caption"/>
      </w:pPr>
      <w:bookmarkStart w:id="53" w:name="_Ref193116152"/>
      <w:bookmarkStart w:id="54" w:name="_Ref193116135"/>
      <w:bookmarkStart w:id="55" w:name="_Toc224908875"/>
      <w:r>
        <w:t xml:space="preserve">Table </w:t>
      </w:r>
      <w:fldSimple w:instr=" STYLEREF 1 \s ">
        <w:r w:rsidR="00F61793">
          <w:rPr>
            <w:noProof/>
          </w:rPr>
          <w:t>8</w:t>
        </w:r>
      </w:fldSimple>
      <w:r w:rsidR="00596A76">
        <w:noBreakHyphen/>
      </w:r>
      <w:fldSimple w:instr=" SEQ Table \* ARABIC \s 1 ">
        <w:r w:rsidR="00F61793">
          <w:rPr>
            <w:noProof/>
          </w:rPr>
          <w:t>3</w:t>
        </w:r>
      </w:fldSimple>
      <w:bookmarkEnd w:id="53"/>
      <w:r>
        <w:t xml:space="preserve"> </w:t>
      </w:r>
      <w:r w:rsidR="00801EC1">
        <w:tab/>
      </w:r>
      <w:r>
        <w:t>Receptor groups for the impact assessment along with their respective jurisdiction, description and sensitivity to changes in coastal processes and sediment transport.</w:t>
      </w:r>
      <w:bookmarkEnd w:id="54"/>
      <w:bookmarkEnd w:id="55"/>
    </w:p>
    <w:tbl>
      <w:tblPr>
        <w:tblStyle w:val="MainTableStyle"/>
        <w:tblW w:w="0" w:type="auto"/>
        <w:tblLook w:val="04A0" w:firstRow="1" w:lastRow="0" w:firstColumn="1" w:lastColumn="0" w:noHBand="0" w:noVBand="1"/>
      </w:tblPr>
      <w:tblGrid>
        <w:gridCol w:w="567"/>
        <w:gridCol w:w="1467"/>
        <w:gridCol w:w="4487"/>
        <w:gridCol w:w="3117"/>
      </w:tblGrid>
      <w:tr w:rsidR="006D0BD7" w14:paraId="34086290" w14:textId="77777777" w:rsidTr="0090075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67" w:type="dxa"/>
          </w:tcPr>
          <w:p w14:paraId="1AEB9E9B" w14:textId="77777777" w:rsidR="001C1564" w:rsidRDefault="001C1564" w:rsidP="001C1564">
            <w:pPr>
              <w:pStyle w:val="TableText"/>
            </w:pPr>
          </w:p>
        </w:tc>
        <w:tc>
          <w:tcPr>
            <w:tcW w:w="1467" w:type="dxa"/>
          </w:tcPr>
          <w:p w14:paraId="5C306FE2" w14:textId="09ED1289" w:rsidR="001C1564" w:rsidRDefault="001C1564" w:rsidP="001C1564">
            <w:pPr>
              <w:pStyle w:val="TableText"/>
              <w:cnfStyle w:val="100000000000" w:firstRow="1" w:lastRow="0" w:firstColumn="0" w:lastColumn="0" w:oddVBand="0" w:evenVBand="0" w:oddHBand="0" w:evenHBand="0" w:firstRowFirstColumn="0" w:firstRowLastColumn="0" w:lastRowFirstColumn="0" w:lastRowLastColumn="0"/>
            </w:pPr>
            <w:r w:rsidRPr="00842EBA">
              <w:t xml:space="preserve">Receptor group </w:t>
            </w:r>
          </w:p>
        </w:tc>
        <w:tc>
          <w:tcPr>
            <w:tcW w:w="4487" w:type="dxa"/>
          </w:tcPr>
          <w:p w14:paraId="49410732" w14:textId="226B0BE9" w:rsidR="001C1564" w:rsidRDefault="001C1564" w:rsidP="001C1564">
            <w:pPr>
              <w:pStyle w:val="TableText"/>
              <w:cnfStyle w:val="100000000000" w:firstRow="1" w:lastRow="0" w:firstColumn="0" w:lastColumn="0" w:oddVBand="0" w:evenVBand="0" w:oddHBand="0" w:evenHBand="0" w:firstRowFirstColumn="0" w:firstRowLastColumn="0" w:lastRowFirstColumn="0" w:lastRowLastColumn="0"/>
            </w:pPr>
            <w:r w:rsidRPr="00842EBA">
              <w:t>Description</w:t>
            </w:r>
          </w:p>
        </w:tc>
        <w:tc>
          <w:tcPr>
            <w:tcW w:w="3117" w:type="dxa"/>
          </w:tcPr>
          <w:p w14:paraId="5EBDD7B0" w14:textId="7FB49C4B" w:rsidR="001C1564" w:rsidRDefault="001C1564" w:rsidP="001C1564">
            <w:pPr>
              <w:pStyle w:val="TableText"/>
              <w:cnfStyle w:val="100000000000" w:firstRow="1" w:lastRow="0" w:firstColumn="0" w:lastColumn="0" w:oddVBand="0" w:evenVBand="0" w:oddHBand="0" w:evenHBand="0" w:firstRowFirstColumn="0" w:firstRowLastColumn="0" w:lastRowFirstColumn="0" w:lastRowLastColumn="0"/>
            </w:pPr>
            <w:r w:rsidRPr="00842EBA">
              <w:t>Sensitivity</w:t>
            </w:r>
          </w:p>
        </w:tc>
      </w:tr>
      <w:tr w:rsidR="001C1564" w14:paraId="5716AC18" w14:textId="77777777" w:rsidTr="00900750">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14:paraId="40BA102B" w14:textId="3CCCCF9A" w:rsidR="001C1564" w:rsidRPr="00794D86" w:rsidRDefault="001C1564" w:rsidP="00933066">
            <w:pPr>
              <w:pStyle w:val="TableText"/>
              <w:ind w:left="113" w:right="113"/>
              <w:jc w:val="center"/>
              <w:rPr>
                <w:b/>
              </w:rPr>
            </w:pPr>
            <w:r w:rsidRPr="00794D86">
              <w:rPr>
                <w:b/>
              </w:rPr>
              <w:t>Commonwealth</w:t>
            </w:r>
          </w:p>
        </w:tc>
        <w:tc>
          <w:tcPr>
            <w:tcW w:w="1467" w:type="dxa"/>
          </w:tcPr>
          <w:p w14:paraId="3D0B2401" w14:textId="0FBA66FC" w:rsidR="001C1564" w:rsidRDefault="001C1564" w:rsidP="001C1564">
            <w:pPr>
              <w:pStyle w:val="TableText"/>
              <w:cnfStyle w:val="000000000000" w:firstRow="0" w:lastRow="0" w:firstColumn="0" w:lastColumn="0" w:oddVBand="0" w:evenVBand="0" w:oddHBand="0" w:evenHBand="0" w:firstRowFirstColumn="0" w:firstRowLastColumn="0" w:lastRowFirstColumn="0" w:lastRowLastColumn="0"/>
            </w:pPr>
            <w:r w:rsidRPr="008C159F">
              <w:t>Corner Inlet</w:t>
            </w:r>
            <w:r w:rsidRPr="008C159F">
              <w:br/>
              <w:t>Ramsar site</w:t>
            </w:r>
          </w:p>
        </w:tc>
        <w:tc>
          <w:tcPr>
            <w:tcW w:w="4487" w:type="dxa"/>
          </w:tcPr>
          <w:p w14:paraId="7D0D991A" w14:textId="77777777" w:rsidR="001C1564" w:rsidRPr="008C159F" w:rsidRDefault="001C1564" w:rsidP="00255C64">
            <w:pPr>
              <w:pStyle w:val="TableBullet1"/>
              <w:cnfStyle w:val="000000000000" w:firstRow="0" w:lastRow="0" w:firstColumn="0" w:lastColumn="0" w:oddVBand="0" w:evenVBand="0" w:oddHBand="0" w:evenHBand="0" w:firstRowFirstColumn="0" w:firstRowLastColumn="0" w:lastRowFirstColumn="0" w:lastRowLastColumn="0"/>
            </w:pPr>
            <w:r w:rsidRPr="008C159F">
              <w:t xml:space="preserve">Wetland of international importance, especially as waterfowl habitat listed under the Ramsar convention. </w:t>
            </w:r>
          </w:p>
          <w:p w14:paraId="0DB76632" w14:textId="77777777" w:rsidR="001C1564" w:rsidRPr="008C159F" w:rsidRDefault="001C1564" w:rsidP="00255C64">
            <w:pPr>
              <w:pStyle w:val="TableBullet1"/>
              <w:cnfStyle w:val="000000000000" w:firstRow="0" w:lastRow="0" w:firstColumn="0" w:lastColumn="0" w:oddVBand="0" w:evenVBand="0" w:oddHBand="0" w:evenHBand="0" w:firstRowFirstColumn="0" w:firstRowLastColumn="0" w:lastRowFirstColumn="0" w:lastRowLastColumn="0"/>
            </w:pPr>
            <w:r w:rsidRPr="008C159F">
              <w:t>67,000 hectares area of saltmarsh, mangrove, seagrass, mudflats and tidal channels, rocky islands and sand barrier islands.</w:t>
            </w:r>
          </w:p>
          <w:p w14:paraId="4FD8476F" w14:textId="77777777" w:rsidR="001C1564" w:rsidRPr="008C159F" w:rsidRDefault="001C1564"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Corner Inlet and the Nooramunga</w:t>
            </w:r>
            <w:r>
              <w:t xml:space="preserve"> Marine &amp; Coastal Park.</w:t>
            </w:r>
          </w:p>
          <w:p w14:paraId="6F7100CB" w14:textId="37393ACD" w:rsidR="001C1564" w:rsidRDefault="001C1564"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Victorian marine protected areas and the Port of Corner Inlet and Port Albert.</w:t>
            </w:r>
          </w:p>
        </w:tc>
        <w:tc>
          <w:tcPr>
            <w:tcW w:w="3117" w:type="dxa"/>
          </w:tcPr>
          <w:p w14:paraId="5D38620E" w14:textId="7FC4BE2D" w:rsidR="001C1564" w:rsidRDefault="001C1564" w:rsidP="001C1564">
            <w:pPr>
              <w:pStyle w:val="TableText"/>
              <w:cnfStyle w:val="000000000000" w:firstRow="0" w:lastRow="0" w:firstColumn="0" w:lastColumn="0" w:oddVBand="0" w:evenVBand="0" w:oddHBand="0" w:evenHBand="0" w:firstRowFirstColumn="0" w:firstRowLastColumn="0" w:lastRowFirstColumn="0" w:lastRowLastColumn="0"/>
            </w:pPr>
            <w:r w:rsidRPr="008C159F">
              <w:t>The sand barrier islands and associated delta systems play a substantial role in the natural functioning of the Ramsar site by protecting the extensive tidal channel network and mudflats and sandflats from oceanic swells. Changes to the sand barrier islands and associated tidal delta systems are likely to change the structure and function of the Ramsar site.</w:t>
            </w:r>
          </w:p>
        </w:tc>
      </w:tr>
      <w:tr w:rsidR="001C1564" w14:paraId="28FD317F" w14:textId="77777777" w:rsidTr="00900750">
        <w:trPr>
          <w:trHeight w:val="1114"/>
        </w:trPr>
        <w:tc>
          <w:tcPr>
            <w:cnfStyle w:val="001000000000" w:firstRow="0" w:lastRow="0" w:firstColumn="1" w:lastColumn="0" w:oddVBand="0" w:evenVBand="0" w:oddHBand="0" w:evenHBand="0" w:firstRowFirstColumn="0" w:firstRowLastColumn="0" w:lastRowFirstColumn="0" w:lastRowLastColumn="0"/>
            <w:tcW w:w="567" w:type="dxa"/>
            <w:vMerge/>
          </w:tcPr>
          <w:p w14:paraId="1BD4FBF9" w14:textId="77777777" w:rsidR="001C1564" w:rsidRDefault="001C1564" w:rsidP="00933066">
            <w:pPr>
              <w:pStyle w:val="TableText"/>
              <w:jc w:val="center"/>
            </w:pPr>
          </w:p>
        </w:tc>
        <w:tc>
          <w:tcPr>
            <w:tcW w:w="1467" w:type="dxa"/>
          </w:tcPr>
          <w:p w14:paraId="54D33E79" w14:textId="44A1DE53" w:rsidR="001C1564" w:rsidRDefault="001C1564" w:rsidP="001C1564">
            <w:pPr>
              <w:pStyle w:val="TableText"/>
              <w:cnfStyle w:val="000000000000" w:firstRow="0" w:lastRow="0" w:firstColumn="0" w:lastColumn="0" w:oddVBand="0" w:evenVBand="0" w:oddHBand="0" w:evenHBand="0" w:firstRowFirstColumn="0" w:firstRowLastColumn="0" w:lastRowFirstColumn="0" w:lastRowLastColumn="0"/>
            </w:pPr>
            <w:r w:rsidRPr="008C159F">
              <w:t>Commonwealth</w:t>
            </w:r>
            <w:r w:rsidRPr="008C159F">
              <w:br/>
              <w:t>marine area</w:t>
            </w:r>
          </w:p>
        </w:tc>
        <w:tc>
          <w:tcPr>
            <w:tcW w:w="4487" w:type="dxa"/>
          </w:tcPr>
          <w:p w14:paraId="4D677559" w14:textId="77777777" w:rsidR="001C1564" w:rsidRDefault="001C1564" w:rsidP="00255C64">
            <w:pPr>
              <w:pStyle w:val="TableBullet1"/>
              <w:cnfStyle w:val="000000000000" w:firstRow="0" w:lastRow="0" w:firstColumn="0" w:lastColumn="0" w:oddVBand="0" w:evenVBand="0" w:oddHBand="0" w:evenHBand="0" w:firstRowFirstColumn="0" w:firstRowLastColumn="0" w:lastRowFirstColumn="0" w:lastRowLastColumn="0"/>
            </w:pPr>
            <w:r w:rsidRPr="008C159F">
              <w:t xml:space="preserve">The Commonwealth marine area includes waters, seabed and airspace within Australia’s </w:t>
            </w:r>
            <w:r w:rsidR="5E7ACFDA">
              <w:t xml:space="preserve">territorial sea and </w:t>
            </w:r>
            <w:r w:rsidRPr="008C159F">
              <w:t xml:space="preserve">exclusive economic zone, excluding State and Territory waters, that is from 3 NM to up to 200 NM from the coast. </w:t>
            </w:r>
          </w:p>
          <w:p w14:paraId="7B5E348B" w14:textId="77777777" w:rsidR="00900750" w:rsidRDefault="00900750" w:rsidP="00900750">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p w14:paraId="0912957D" w14:textId="77777777" w:rsidR="00900750" w:rsidRDefault="00900750" w:rsidP="00900750">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p w14:paraId="2233FC1E" w14:textId="77777777" w:rsidR="00900750" w:rsidRDefault="00900750" w:rsidP="00900750">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p w14:paraId="624E82CF" w14:textId="77777777" w:rsidR="00900750" w:rsidRDefault="00900750" w:rsidP="00900750">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p w14:paraId="47107894" w14:textId="251379D7" w:rsidR="00900750" w:rsidRDefault="00900750" w:rsidP="00900750">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p>
        </w:tc>
        <w:tc>
          <w:tcPr>
            <w:tcW w:w="3117" w:type="dxa"/>
          </w:tcPr>
          <w:p w14:paraId="5DEEB0B0" w14:textId="39F957A9" w:rsidR="001C1564" w:rsidRDefault="001C1564" w:rsidP="001C1564">
            <w:pPr>
              <w:pStyle w:val="TableText"/>
              <w:cnfStyle w:val="000000000000" w:firstRow="0" w:lastRow="0" w:firstColumn="0" w:lastColumn="0" w:oddVBand="0" w:evenVBand="0" w:oddHBand="0" w:evenHBand="0" w:firstRowFirstColumn="0" w:firstRowLastColumn="0" w:lastRowFirstColumn="0" w:lastRowLastColumn="0"/>
            </w:pPr>
            <w:r w:rsidRPr="008C159F">
              <w:t>Changes to coastal and sediment transport processes may adversely affect habitat in the Commonwealth marine environment resulting in adverse ecological impacts.</w:t>
            </w:r>
          </w:p>
        </w:tc>
      </w:tr>
      <w:tr w:rsidR="005C0EE3" w14:paraId="47D0B19A" w14:textId="77777777" w:rsidTr="00900750">
        <w:tc>
          <w:tcPr>
            <w:cnfStyle w:val="001000000000" w:firstRow="0" w:lastRow="0" w:firstColumn="1" w:lastColumn="0" w:oddVBand="0" w:evenVBand="0" w:oddHBand="0" w:evenHBand="0" w:firstRowFirstColumn="0" w:firstRowLastColumn="0" w:lastRowFirstColumn="0" w:lastRowLastColumn="0"/>
            <w:tcW w:w="567" w:type="dxa"/>
            <w:vMerge w:val="restart"/>
            <w:textDirection w:val="btLr"/>
          </w:tcPr>
          <w:p w14:paraId="14609BA6" w14:textId="4C8166F4" w:rsidR="005C0EE3" w:rsidRPr="00FE0AEE" w:rsidRDefault="00FE0AEE" w:rsidP="008C6401">
            <w:pPr>
              <w:pStyle w:val="TableText"/>
              <w:numPr>
                <w:ilvl w:val="0"/>
                <w:numId w:val="0"/>
              </w:numPr>
              <w:ind w:left="113" w:right="113"/>
              <w:jc w:val="center"/>
              <w:rPr>
                <w:b/>
              </w:rPr>
            </w:pPr>
            <w:r w:rsidRPr="00FE0AEE">
              <w:rPr>
                <w:b/>
                <w:bCs/>
              </w:rPr>
              <w:lastRenderedPageBreak/>
              <w:t>Victoria</w:t>
            </w:r>
          </w:p>
        </w:tc>
        <w:tc>
          <w:tcPr>
            <w:tcW w:w="9071" w:type="dxa"/>
            <w:gridSpan w:val="3"/>
            <w:shd w:val="clear" w:color="auto" w:fill="DAF6EE" w:themeFill="text2" w:themeFillTint="1A"/>
          </w:tcPr>
          <w:p w14:paraId="61E9222B" w14:textId="369642FC" w:rsidR="005C0EE3" w:rsidRPr="005C0EE3" w:rsidRDefault="005C0EE3" w:rsidP="00255C64">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rPr>
                <w:rStyle w:val="Bold"/>
              </w:rPr>
            </w:pPr>
            <w:r w:rsidRPr="005C0EE3">
              <w:rPr>
                <w:rStyle w:val="Bold"/>
              </w:rPr>
              <w:t>Marine and Coastal Protected Areas</w:t>
            </w:r>
          </w:p>
        </w:tc>
      </w:tr>
      <w:tr w:rsidR="005C0EE3" w14:paraId="42D4685F" w14:textId="77777777" w:rsidTr="00900750">
        <w:trPr>
          <w:cantSplit/>
        </w:trPr>
        <w:tc>
          <w:tcPr>
            <w:cnfStyle w:val="001000000000" w:firstRow="0" w:lastRow="0" w:firstColumn="1" w:lastColumn="0" w:oddVBand="0" w:evenVBand="0" w:oddHBand="0" w:evenHBand="0" w:firstRowFirstColumn="0" w:firstRowLastColumn="0" w:lastRowFirstColumn="0" w:lastRowLastColumn="0"/>
            <w:tcW w:w="567" w:type="dxa"/>
            <w:vMerge/>
          </w:tcPr>
          <w:p w14:paraId="2C3A3398" w14:textId="77777777" w:rsidR="005C0EE3" w:rsidRDefault="005C0EE3" w:rsidP="00933066">
            <w:pPr>
              <w:pStyle w:val="TableText"/>
            </w:pPr>
          </w:p>
        </w:tc>
        <w:tc>
          <w:tcPr>
            <w:tcW w:w="1467" w:type="dxa"/>
          </w:tcPr>
          <w:p w14:paraId="4FDA0F1B" w14:textId="718E2E45"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Wilsons Promontory Marine Park</w:t>
            </w:r>
          </w:p>
        </w:tc>
        <w:tc>
          <w:tcPr>
            <w:tcW w:w="4487" w:type="dxa"/>
          </w:tcPr>
          <w:p w14:paraId="7692015A" w14:textId="77777777" w:rsidR="005C0EE3" w:rsidRPr="008C159F"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Nearshore coastal waters on the west and east side of Wilsons Promontory.</w:t>
            </w:r>
          </w:p>
          <w:p w14:paraId="7B82642F" w14:textId="5A4AD64D" w:rsidR="005C0EE3"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On the east side of Wilsons Promontory the Marine Park extends from Refuge Cove in the south to Entrance Point (Corner Inlet) in the north and includes waters from the high-tide mark to around 300 metres offshore.</w:t>
            </w:r>
          </w:p>
        </w:tc>
        <w:tc>
          <w:tcPr>
            <w:tcW w:w="3117" w:type="dxa"/>
            <w:vMerge w:val="restart"/>
          </w:tcPr>
          <w:p w14:paraId="544A560F" w14:textId="090366A4"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coastal and sediment transport processes may adversely affect geomorphological features and habitats within Victorian marine protected areas.</w:t>
            </w:r>
          </w:p>
        </w:tc>
      </w:tr>
      <w:tr w:rsidR="005C0EE3" w14:paraId="456AB32E"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69B4E611" w14:textId="77777777" w:rsidR="005C0EE3" w:rsidRDefault="005C0EE3" w:rsidP="00933066">
            <w:pPr>
              <w:pStyle w:val="TableText"/>
            </w:pPr>
          </w:p>
        </w:tc>
        <w:tc>
          <w:tcPr>
            <w:tcW w:w="1467" w:type="dxa"/>
          </w:tcPr>
          <w:p w14:paraId="5BEB070C" w14:textId="040C2483"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Corner Inlet Marine and Coastal Park</w:t>
            </w:r>
          </w:p>
        </w:tc>
        <w:tc>
          <w:tcPr>
            <w:tcW w:w="4487" w:type="dxa"/>
          </w:tcPr>
          <w:p w14:paraId="60E17594" w14:textId="77777777" w:rsidR="005C0EE3" w:rsidRPr="008C159F"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all marine areas of Corner Inlet except Port of Corner Inlet and Corner Inlet Marine National Park.</w:t>
            </w:r>
          </w:p>
          <w:p w14:paraId="44688D40" w14:textId="77A57289" w:rsidR="005C0EE3" w:rsidRPr="008C159F"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the sand barrier islands and tidal channels</w:t>
            </w:r>
            <w:r w:rsidR="07B67E93">
              <w:t>.</w:t>
            </w:r>
          </w:p>
          <w:p w14:paraId="627A2E46" w14:textId="71A3E9C6" w:rsidR="005C0EE3"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Does not extend offshore beyond low tide mark</w:t>
            </w:r>
            <w:r w:rsidR="00E4AF86">
              <w:t>.</w:t>
            </w:r>
          </w:p>
        </w:tc>
        <w:tc>
          <w:tcPr>
            <w:tcW w:w="3117" w:type="dxa"/>
            <w:vMerge/>
          </w:tcPr>
          <w:p w14:paraId="044E283F" w14:textId="77777777"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p>
        </w:tc>
      </w:tr>
      <w:tr w:rsidR="005C0EE3" w14:paraId="709DD626"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7942B81E" w14:textId="77777777" w:rsidR="005C0EE3" w:rsidRDefault="005C0EE3" w:rsidP="00933066">
            <w:pPr>
              <w:pStyle w:val="TableText"/>
            </w:pPr>
          </w:p>
        </w:tc>
        <w:tc>
          <w:tcPr>
            <w:tcW w:w="1467" w:type="dxa"/>
          </w:tcPr>
          <w:p w14:paraId="0F9E5E39" w14:textId="6074E2CB"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Nooramunga Marine and Coastal Park</w:t>
            </w:r>
          </w:p>
        </w:tc>
        <w:tc>
          <w:tcPr>
            <w:tcW w:w="4487" w:type="dxa"/>
          </w:tcPr>
          <w:p w14:paraId="7F2D6B45" w14:textId="77777777" w:rsidR="005C0EE3" w:rsidRPr="00C43570"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 xml:space="preserve">Includes all marine areas of the Nooramunga </w:t>
            </w:r>
            <w:r>
              <w:t>M</w:t>
            </w:r>
            <w:r w:rsidRPr="00C43570">
              <w:t>arine &amp; Coastal Park.</w:t>
            </w:r>
          </w:p>
          <w:p w14:paraId="21D8DEBE" w14:textId="776F3849" w:rsidR="005C0EE3" w:rsidRPr="008C159F"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the sand barrier islands and tidal channels (excludes privately held/leased islands</w:t>
            </w:r>
            <w:r w:rsidR="078C062F">
              <w:t>)</w:t>
            </w:r>
            <w:r w:rsidR="501C725C">
              <w:t>.</w:t>
            </w:r>
          </w:p>
          <w:p w14:paraId="499165FB" w14:textId="405DAEC3" w:rsidR="005C0EE3"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Does not extend offshore beyond low tide mark</w:t>
            </w:r>
            <w:r w:rsidR="501C725C">
              <w:t>.</w:t>
            </w:r>
          </w:p>
        </w:tc>
        <w:tc>
          <w:tcPr>
            <w:tcW w:w="3117" w:type="dxa"/>
            <w:vMerge/>
          </w:tcPr>
          <w:p w14:paraId="6A022DA4" w14:textId="77777777"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p>
        </w:tc>
      </w:tr>
      <w:tr w:rsidR="005C0EE3" w14:paraId="0A19FAFD"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062BE316" w14:textId="77777777" w:rsidR="005C0EE3" w:rsidRDefault="005C0EE3" w:rsidP="00933066">
            <w:pPr>
              <w:pStyle w:val="TableText"/>
            </w:pPr>
          </w:p>
        </w:tc>
        <w:tc>
          <w:tcPr>
            <w:tcW w:w="1467" w:type="dxa"/>
          </w:tcPr>
          <w:p w14:paraId="5CB3702C" w14:textId="6A24C380"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McGaurans Beach to Seaspray coastal reserve</w:t>
            </w:r>
          </w:p>
        </w:tc>
        <w:tc>
          <w:tcPr>
            <w:tcW w:w="4487" w:type="dxa"/>
          </w:tcPr>
          <w:p w14:paraId="6AE33620" w14:textId="10C1F9E7" w:rsidR="005C0EE3"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the beaches and dunes from Reeves Beach in the south to Seaspray in the north</w:t>
            </w:r>
            <w:r w:rsidR="45316A96">
              <w:t>.</w:t>
            </w:r>
          </w:p>
        </w:tc>
        <w:tc>
          <w:tcPr>
            <w:tcW w:w="3117" w:type="dxa"/>
            <w:vMerge/>
          </w:tcPr>
          <w:p w14:paraId="29A06A47" w14:textId="77777777"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p>
        </w:tc>
      </w:tr>
      <w:tr w:rsidR="005C0EE3" w14:paraId="07E7C5B9"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2A56A8AC" w14:textId="77777777" w:rsidR="005C0EE3" w:rsidRDefault="005C0EE3" w:rsidP="00933066">
            <w:pPr>
              <w:pStyle w:val="TableText"/>
            </w:pPr>
          </w:p>
        </w:tc>
        <w:tc>
          <w:tcPr>
            <w:tcW w:w="1467" w:type="dxa"/>
          </w:tcPr>
          <w:p w14:paraId="5991A58D" w14:textId="33C004BA"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Ninety Mile Beach Marine National park</w:t>
            </w:r>
          </w:p>
        </w:tc>
        <w:tc>
          <w:tcPr>
            <w:tcW w:w="4487" w:type="dxa"/>
          </w:tcPr>
          <w:p w14:paraId="4388EE9C" w14:textId="68823486" w:rsidR="005C0EE3" w:rsidRDefault="005C0EE3" w:rsidP="00255C64">
            <w:pPr>
              <w:pStyle w:val="TableBullet1"/>
              <w:cnfStyle w:val="000000000000" w:firstRow="0" w:lastRow="0" w:firstColumn="0" w:lastColumn="0" w:oddVBand="0" w:evenVBand="0" w:oddHBand="0" w:evenHBand="0" w:firstRowFirstColumn="0" w:firstRowLastColumn="0" w:lastRowFirstColumn="0" w:lastRowLastColumn="0"/>
            </w:pPr>
            <w:r w:rsidRPr="008C159F">
              <w:t>Includes all areas from the low tide mark to 3 NM offshore between (approximately) Lake Denison and Seaspray.</w:t>
            </w:r>
          </w:p>
        </w:tc>
        <w:tc>
          <w:tcPr>
            <w:tcW w:w="3117" w:type="dxa"/>
            <w:vMerge/>
          </w:tcPr>
          <w:p w14:paraId="7736AF16" w14:textId="77777777"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p>
        </w:tc>
      </w:tr>
      <w:tr w:rsidR="005C0EE3" w14:paraId="5A564429"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3637C8B7" w14:textId="77777777" w:rsidR="005C0EE3" w:rsidRDefault="005C0EE3" w:rsidP="00933066">
            <w:pPr>
              <w:pStyle w:val="TableText"/>
            </w:pPr>
          </w:p>
        </w:tc>
        <w:tc>
          <w:tcPr>
            <w:tcW w:w="9071" w:type="dxa"/>
            <w:gridSpan w:val="3"/>
            <w:shd w:val="clear" w:color="auto" w:fill="DAF6EE" w:themeFill="text2" w:themeFillTint="1A"/>
          </w:tcPr>
          <w:p w14:paraId="01133EA1" w14:textId="42EEAACE" w:rsidR="005C0EE3" w:rsidRP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EE3">
              <w:rPr>
                <w:rStyle w:val="Bold"/>
              </w:rPr>
              <w:t>Significant geoforms (reference number)</w:t>
            </w:r>
          </w:p>
        </w:tc>
      </w:tr>
      <w:tr w:rsidR="005C0EE3" w14:paraId="7BD8C2AE"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6DB42496" w14:textId="77777777" w:rsidR="005C0EE3" w:rsidRDefault="005C0EE3" w:rsidP="00933066">
            <w:pPr>
              <w:pStyle w:val="TableText"/>
            </w:pPr>
          </w:p>
        </w:tc>
        <w:tc>
          <w:tcPr>
            <w:tcW w:w="1467" w:type="dxa"/>
          </w:tcPr>
          <w:p w14:paraId="27E831BF"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Five Mile Beach</w:t>
            </w:r>
          </w:p>
          <w:p w14:paraId="32EC6EDA" w14:textId="11C92F13"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(WL55)</w:t>
            </w:r>
          </w:p>
        </w:tc>
        <w:tc>
          <w:tcPr>
            <w:tcW w:w="4487" w:type="dxa"/>
          </w:tcPr>
          <w:p w14:paraId="33656B73" w14:textId="7D46D40D"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Extremely well-developed beach cusps form along Five Mile Beach. Cusp width averages 3</w:t>
            </w:r>
            <w:r w:rsidR="00931078">
              <w:t>-</w:t>
            </w:r>
            <w:r w:rsidRPr="008C159F">
              <w:t xml:space="preserve">4 metres and length is up to </w:t>
            </w:r>
            <w:r w:rsidR="00457537">
              <w:t>two</w:t>
            </w:r>
            <w:r w:rsidRPr="008C159F">
              <w:t xml:space="preserve"> metres. </w:t>
            </w:r>
          </w:p>
        </w:tc>
        <w:tc>
          <w:tcPr>
            <w:tcW w:w="3117" w:type="dxa"/>
          </w:tcPr>
          <w:p w14:paraId="54D7F4D7" w14:textId="51FDB232"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incident wave energy and direction may adversely affect the geoform.</w:t>
            </w:r>
          </w:p>
        </w:tc>
      </w:tr>
      <w:tr w:rsidR="005C0EE3" w14:paraId="7D9108AA"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340F51A7" w14:textId="77777777" w:rsidR="005C0EE3" w:rsidRDefault="005C0EE3" w:rsidP="00933066">
            <w:pPr>
              <w:pStyle w:val="TableText"/>
            </w:pPr>
          </w:p>
        </w:tc>
        <w:tc>
          <w:tcPr>
            <w:tcW w:w="1467" w:type="dxa"/>
          </w:tcPr>
          <w:p w14:paraId="0CAA1C15"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Snake Island</w:t>
            </w:r>
          </w:p>
          <w:p w14:paraId="4ABC5107" w14:textId="7504050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(GSS082)</w:t>
            </w:r>
          </w:p>
        </w:tc>
        <w:tc>
          <w:tcPr>
            <w:tcW w:w="4487" w:type="dxa"/>
          </w:tcPr>
          <w:p w14:paraId="357D5FD2" w14:textId="3641CE9C"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Extensive sequence of parallel and converging beach ridges.</w:t>
            </w:r>
          </w:p>
        </w:tc>
        <w:tc>
          <w:tcPr>
            <w:tcW w:w="3117" w:type="dxa"/>
          </w:tcPr>
          <w:p w14:paraId="25D1D2CF" w14:textId="15A01443"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and tidal currents may adversely affect the geoform.</w:t>
            </w:r>
          </w:p>
        </w:tc>
      </w:tr>
      <w:tr w:rsidR="005C0EE3" w14:paraId="2E287D1D"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4A20EE8B" w14:textId="77777777" w:rsidR="005C0EE3" w:rsidRDefault="005C0EE3" w:rsidP="00933066">
            <w:pPr>
              <w:pStyle w:val="TableText"/>
            </w:pPr>
          </w:p>
        </w:tc>
        <w:tc>
          <w:tcPr>
            <w:tcW w:w="1467" w:type="dxa"/>
          </w:tcPr>
          <w:p w14:paraId="3935FCCC"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Nooramunga Tidal Entrance &amp; Tidal Delta</w:t>
            </w:r>
          </w:p>
          <w:p w14:paraId="6C6C28C1" w14:textId="672FE943"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(GSS083, 085, 086, 087)</w:t>
            </w:r>
          </w:p>
        </w:tc>
        <w:tc>
          <w:tcPr>
            <w:tcW w:w="4487" w:type="dxa"/>
          </w:tcPr>
          <w:p w14:paraId="0C64614A" w14:textId="3414904C"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Classic example of tidal channels, inlets and deltas.</w:t>
            </w:r>
          </w:p>
        </w:tc>
        <w:tc>
          <w:tcPr>
            <w:tcW w:w="3117" w:type="dxa"/>
          </w:tcPr>
          <w:p w14:paraId="01F4FA07" w14:textId="13F08F1A"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and tidal currents may adversely affect the geoform.</w:t>
            </w:r>
          </w:p>
        </w:tc>
      </w:tr>
      <w:tr w:rsidR="005C0EE3" w14:paraId="340BD430"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440B73C6" w14:textId="77777777" w:rsidR="005C0EE3" w:rsidRDefault="005C0EE3" w:rsidP="00933066">
            <w:pPr>
              <w:pStyle w:val="TableText"/>
            </w:pPr>
          </w:p>
        </w:tc>
        <w:tc>
          <w:tcPr>
            <w:tcW w:w="1467" w:type="dxa"/>
          </w:tcPr>
          <w:p w14:paraId="0EAE839B"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Clonmel Island</w:t>
            </w:r>
          </w:p>
          <w:p w14:paraId="06655EC1" w14:textId="57FB9CC3"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(GSS084)</w:t>
            </w:r>
          </w:p>
        </w:tc>
        <w:tc>
          <w:tcPr>
            <w:tcW w:w="4487" w:type="dxa"/>
          </w:tcPr>
          <w:p w14:paraId="79F0D432" w14:textId="6AB9BB4E"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Classic example of barrier island formation.</w:t>
            </w:r>
          </w:p>
        </w:tc>
        <w:tc>
          <w:tcPr>
            <w:tcW w:w="3117" w:type="dxa"/>
          </w:tcPr>
          <w:p w14:paraId="27098A50" w14:textId="725390B3"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and tidal currents may adversely affect the geoform.</w:t>
            </w:r>
          </w:p>
        </w:tc>
      </w:tr>
      <w:tr w:rsidR="005C0EE3" w14:paraId="42170592"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38658F65" w14:textId="77777777" w:rsidR="005C0EE3" w:rsidRDefault="005C0EE3" w:rsidP="00933066">
            <w:pPr>
              <w:pStyle w:val="TableText"/>
            </w:pPr>
          </w:p>
        </w:tc>
        <w:tc>
          <w:tcPr>
            <w:tcW w:w="1467" w:type="dxa"/>
          </w:tcPr>
          <w:p w14:paraId="0AE31C6A"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Outer Barrier - Shallow Inlet to Reeves Beach</w:t>
            </w:r>
          </w:p>
          <w:p w14:paraId="2B3AE258" w14:textId="45C5CBE0"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(GSS002)</w:t>
            </w:r>
          </w:p>
        </w:tc>
        <w:tc>
          <w:tcPr>
            <w:tcW w:w="4487" w:type="dxa"/>
          </w:tcPr>
          <w:p w14:paraId="0D0A1CD8" w14:textId="502B2126"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Major example of the formation and modification of barrier systems.</w:t>
            </w:r>
          </w:p>
        </w:tc>
        <w:tc>
          <w:tcPr>
            <w:tcW w:w="3117" w:type="dxa"/>
          </w:tcPr>
          <w:p w14:paraId="21A3814E"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and tidal currents may adversely affect the geoform.</w:t>
            </w:r>
          </w:p>
          <w:p w14:paraId="580139E6" w14:textId="18A4404A"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NB: this assessment only considers areas to the east of Wilsons Promontory (Shallow Inlet is west of Wilsons Promontory).</w:t>
            </w:r>
          </w:p>
        </w:tc>
      </w:tr>
      <w:tr w:rsidR="005C0EE3" w14:paraId="734550DD"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20A7C299" w14:textId="77777777" w:rsidR="005C0EE3" w:rsidRDefault="005C0EE3" w:rsidP="00933066">
            <w:pPr>
              <w:pStyle w:val="TableText"/>
            </w:pPr>
          </w:p>
        </w:tc>
        <w:tc>
          <w:tcPr>
            <w:tcW w:w="1467" w:type="dxa"/>
          </w:tcPr>
          <w:p w14:paraId="70431E23"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Woodside Beach – Barrier &amp; Lagoons</w:t>
            </w:r>
          </w:p>
          <w:p w14:paraId="5EE12326" w14:textId="59E81AF3"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(GSS003)</w:t>
            </w:r>
          </w:p>
        </w:tc>
        <w:tc>
          <w:tcPr>
            <w:tcW w:w="4487" w:type="dxa"/>
          </w:tcPr>
          <w:p w14:paraId="7E0E5227" w14:textId="385ECE65"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Important sectors in understanding barrier evolution.</w:t>
            </w:r>
          </w:p>
        </w:tc>
        <w:tc>
          <w:tcPr>
            <w:tcW w:w="3117" w:type="dxa"/>
          </w:tcPr>
          <w:p w14:paraId="06728AD9" w14:textId="2820C4AC"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currents may adversely affect the geoform.</w:t>
            </w:r>
          </w:p>
        </w:tc>
      </w:tr>
      <w:tr w:rsidR="005C0EE3" w14:paraId="7D340EF8"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36AEBCE0" w14:textId="77777777" w:rsidR="005C0EE3" w:rsidRDefault="005C0EE3" w:rsidP="00933066">
            <w:pPr>
              <w:pStyle w:val="TableText"/>
            </w:pPr>
          </w:p>
        </w:tc>
        <w:tc>
          <w:tcPr>
            <w:tcW w:w="1467" w:type="dxa"/>
          </w:tcPr>
          <w:p w14:paraId="0C25B502"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Jack Smith Lake</w:t>
            </w:r>
          </w:p>
          <w:p w14:paraId="6890B9E9" w14:textId="1D9DBBE3"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GSS004)</w:t>
            </w:r>
          </w:p>
        </w:tc>
        <w:tc>
          <w:tcPr>
            <w:tcW w:w="4487" w:type="dxa"/>
          </w:tcPr>
          <w:p w14:paraId="13390600" w14:textId="473DA2BF"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Large coastal lagoon.</w:t>
            </w:r>
          </w:p>
        </w:tc>
        <w:tc>
          <w:tcPr>
            <w:tcW w:w="3117" w:type="dxa"/>
          </w:tcPr>
          <w:p w14:paraId="0DA7E620" w14:textId="22994478"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currents may adversely affect the geoform.</w:t>
            </w:r>
          </w:p>
        </w:tc>
      </w:tr>
      <w:tr w:rsidR="005C0EE3" w14:paraId="6A3F199E"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05D619DC" w14:textId="77777777" w:rsidR="005C0EE3" w:rsidRDefault="005C0EE3" w:rsidP="00933066">
            <w:pPr>
              <w:pStyle w:val="TableText"/>
            </w:pPr>
          </w:p>
        </w:tc>
        <w:tc>
          <w:tcPr>
            <w:tcW w:w="1467" w:type="dxa"/>
          </w:tcPr>
          <w:p w14:paraId="6CE46338" w14:textId="77777777"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McGaurans Beach - Lagoon Sediments</w:t>
            </w:r>
          </w:p>
          <w:p w14:paraId="01AAB670" w14:textId="10BF3AF5"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(GSS005)</w:t>
            </w:r>
          </w:p>
        </w:tc>
        <w:tc>
          <w:tcPr>
            <w:tcW w:w="4487" w:type="dxa"/>
          </w:tcPr>
          <w:p w14:paraId="0D258BEE" w14:textId="134573CB"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Lagoon sediments indicating barrier formation and retreat.</w:t>
            </w:r>
          </w:p>
        </w:tc>
        <w:tc>
          <w:tcPr>
            <w:tcW w:w="3117" w:type="dxa"/>
          </w:tcPr>
          <w:p w14:paraId="7475E780" w14:textId="6A77DB5B"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Changes to sea level, incident wave energy and direction, coastal currents may adversely affect the geoform.</w:t>
            </w:r>
          </w:p>
        </w:tc>
      </w:tr>
      <w:tr w:rsidR="005C0EE3" w14:paraId="2D75174C"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6EAE7728" w14:textId="77777777" w:rsidR="005C0EE3" w:rsidRDefault="005C0EE3" w:rsidP="00933066">
            <w:pPr>
              <w:pStyle w:val="TableText"/>
            </w:pPr>
          </w:p>
        </w:tc>
        <w:tc>
          <w:tcPr>
            <w:tcW w:w="9071" w:type="dxa"/>
            <w:gridSpan w:val="3"/>
            <w:shd w:val="clear" w:color="auto" w:fill="DAF6EE" w:themeFill="text2" w:themeFillTint="1A"/>
          </w:tcPr>
          <w:p w14:paraId="4E304933" w14:textId="32C75D3A" w:rsidR="005C0EE3" w:rsidRP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rPr>
                <w:rStyle w:val="Bold"/>
              </w:rPr>
            </w:pPr>
            <w:r w:rsidRPr="005C0EE3">
              <w:rPr>
                <w:rStyle w:val="Bold"/>
              </w:rPr>
              <w:t>Habitats of importance</w:t>
            </w:r>
          </w:p>
        </w:tc>
      </w:tr>
      <w:tr w:rsidR="005C0EE3" w14:paraId="5B29D6C9"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743E621B" w14:textId="77777777" w:rsidR="005C0EE3" w:rsidRDefault="005C0EE3" w:rsidP="00933066">
            <w:pPr>
              <w:pStyle w:val="TableText"/>
            </w:pPr>
          </w:p>
        </w:tc>
        <w:tc>
          <w:tcPr>
            <w:tcW w:w="1467" w:type="dxa"/>
          </w:tcPr>
          <w:p w14:paraId="18468EDC" w14:textId="6AA27DD4"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Corner Inlet Deep Channels (Victorian Marine and Coastal Features Atlas)</w:t>
            </w:r>
          </w:p>
        </w:tc>
        <w:tc>
          <w:tcPr>
            <w:tcW w:w="4487" w:type="dxa"/>
          </w:tcPr>
          <w:p w14:paraId="65E35ADF" w14:textId="76C212F1"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Deep channel (30–35 metres) at the entrance to Corner Inlet and deep channel basins within Corner Inlet: sublittoral sediment features of biogenic reefs consisting of sponge clumps.</w:t>
            </w:r>
          </w:p>
        </w:tc>
        <w:tc>
          <w:tcPr>
            <w:tcW w:w="3117" w:type="dxa"/>
          </w:tcPr>
          <w:p w14:paraId="5E220BC1" w14:textId="0E5D9B18"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Not described, but likely sensitive to changes to tidal current flows and may be sensitive to coastal sediment transport.</w:t>
            </w:r>
          </w:p>
        </w:tc>
      </w:tr>
      <w:tr w:rsidR="005C0EE3" w14:paraId="6290E38E" w14:textId="77777777" w:rsidTr="00900750">
        <w:tc>
          <w:tcPr>
            <w:cnfStyle w:val="001000000000" w:firstRow="0" w:lastRow="0" w:firstColumn="1" w:lastColumn="0" w:oddVBand="0" w:evenVBand="0" w:oddHBand="0" w:evenHBand="0" w:firstRowFirstColumn="0" w:firstRowLastColumn="0" w:lastRowFirstColumn="0" w:lastRowLastColumn="0"/>
            <w:tcW w:w="567" w:type="dxa"/>
            <w:vMerge/>
          </w:tcPr>
          <w:p w14:paraId="493EDF45" w14:textId="77777777" w:rsidR="005C0EE3" w:rsidRDefault="005C0EE3" w:rsidP="00933066">
            <w:pPr>
              <w:pStyle w:val="TableText"/>
            </w:pPr>
          </w:p>
        </w:tc>
        <w:tc>
          <w:tcPr>
            <w:tcW w:w="1467" w:type="dxa"/>
          </w:tcPr>
          <w:p w14:paraId="0C0829B8" w14:textId="38139ECB"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Woodside and McGauran Beach offshore sediments (Victorian Marine and Coastal Features Atlas)</w:t>
            </w:r>
          </w:p>
        </w:tc>
        <w:tc>
          <w:tcPr>
            <w:tcW w:w="4487" w:type="dxa"/>
          </w:tcPr>
          <w:p w14:paraId="30352E8B" w14:textId="63BF98A0" w:rsidR="005C0EE3" w:rsidRPr="008C159F"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Bare sediments – biodiversity hotspot (infauna).</w:t>
            </w:r>
          </w:p>
        </w:tc>
        <w:tc>
          <w:tcPr>
            <w:tcW w:w="3117" w:type="dxa"/>
          </w:tcPr>
          <w:p w14:paraId="034754E7" w14:textId="484F2BE2" w:rsidR="005C0EE3" w:rsidRDefault="005C0EE3" w:rsidP="00933066">
            <w:pPr>
              <w:pStyle w:val="TableText"/>
              <w:cnfStyle w:val="000000000000" w:firstRow="0" w:lastRow="0" w:firstColumn="0" w:lastColumn="0" w:oddVBand="0" w:evenVBand="0" w:oddHBand="0" w:evenHBand="0" w:firstRowFirstColumn="0" w:firstRowLastColumn="0" w:lastRowFirstColumn="0" w:lastRowLastColumn="0"/>
            </w:pPr>
            <w:r w:rsidRPr="008C159F">
              <w:t>May be sensitive to changed offshore sediment transport processes. Feature refers to Woodside and McGaurans Beach offshore sediments, noting that all sublittoral sediments along Ninety Mile Beach are known to support high infauna biodiversity.</w:t>
            </w:r>
          </w:p>
        </w:tc>
      </w:tr>
    </w:tbl>
    <w:p w14:paraId="4B0D5471" w14:textId="77777777" w:rsidR="008C159F" w:rsidRDefault="008C159F" w:rsidP="001B2A4A">
      <w:pPr>
        <w:pStyle w:val="BodyText"/>
      </w:pPr>
    </w:p>
    <w:p w14:paraId="4609E5DA" w14:textId="77777777" w:rsidR="009775E7" w:rsidRDefault="009775E7" w:rsidP="001B2A4A">
      <w:pPr>
        <w:pStyle w:val="BodyText"/>
        <w:sectPr w:rsidR="009775E7" w:rsidSect="001E2980">
          <w:pgSz w:w="11906" w:h="16838" w:code="9"/>
          <w:pgMar w:top="1134" w:right="1134" w:bottom="1134" w:left="1134" w:header="454" w:footer="454" w:gutter="0"/>
          <w:pgNumType w:chapStyle="1"/>
          <w:cols w:space="708"/>
          <w:docGrid w:linePitch="360"/>
        </w:sectPr>
      </w:pPr>
    </w:p>
    <w:p w14:paraId="658D346C" w14:textId="1320675A" w:rsidR="00801EC1" w:rsidRDefault="00801EC1" w:rsidP="00801EC1">
      <w:pPr>
        <w:pStyle w:val="Caption"/>
      </w:pPr>
      <w:bookmarkStart w:id="56" w:name="_Toc224908872"/>
      <w:r>
        <w:lastRenderedPageBreak/>
        <w:t xml:space="preserve">Figure </w:t>
      </w:r>
      <w:fldSimple w:instr=" STYLEREF 1 \s ">
        <w:r w:rsidR="00F61793">
          <w:rPr>
            <w:noProof/>
          </w:rPr>
          <w:t>8</w:t>
        </w:r>
      </w:fldSimple>
      <w:r>
        <w:noBreakHyphen/>
      </w:r>
      <w:fldSimple w:instr=" SEQ Figure \* ARABIC \s 1 ">
        <w:r w:rsidR="00F61793">
          <w:rPr>
            <w:noProof/>
          </w:rPr>
          <w:t>9</w:t>
        </w:r>
      </w:fldSimple>
      <w:r>
        <w:tab/>
        <w:t>Receptor groups for the coastal processes and sediment transport impact assessment</w:t>
      </w:r>
      <w:bookmarkEnd w:id="56"/>
    </w:p>
    <w:p w14:paraId="1355D10F" w14:textId="0D587A30" w:rsidR="00793FD3" w:rsidRPr="00793FD3" w:rsidRDefault="00793FD3" w:rsidP="00793FD3">
      <w:pPr>
        <w:pStyle w:val="Object"/>
      </w:pPr>
      <w:r>
        <w:rPr>
          <w:noProof/>
        </w:rPr>
        <w:drawing>
          <wp:inline distT="0" distB="0" distL="0" distR="0" wp14:anchorId="165437D1" wp14:editId="296B1E84">
            <wp:extent cx="7989757" cy="4953000"/>
            <wp:effectExtent l="0" t="0" r="0" b="0"/>
            <wp:docPr id="1281801047" name="Picture 14" descr="A map of the project area showing the receptor groups by 'habitat of importance' and 'significant geoform' for the coastal processes and sediment transport impact assessment. The map shows the previous offshore wind farm area and new offshore wind farm area overlayed. Marine and Coastal reserves are shown, none of which are in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1047" name="Picture 14" descr="A map of the project area showing the receptor groups by 'habitat of importance' and 'significant geoform' for the coastal processes and sediment transport impact assessment. The map shows the previous offshore wind farm area and new offshore wind farm area overlayed. Marine and Coastal reserves are shown, none of which are in the project area. "/>
                    <pic:cNvPicPr/>
                  </pic:nvPicPr>
                  <pic:blipFill>
                    <a:blip r:embed="rId26">
                      <a:extLst>
                        <a:ext uri="{28A0092B-C50C-407E-A947-70E740481C1C}">
                          <a14:useLocalDpi xmlns:a14="http://schemas.microsoft.com/office/drawing/2010/main" val="0"/>
                        </a:ext>
                      </a:extLst>
                    </a:blip>
                    <a:stretch>
                      <a:fillRect/>
                    </a:stretch>
                  </pic:blipFill>
                  <pic:spPr>
                    <a:xfrm>
                      <a:off x="0" y="0"/>
                      <a:ext cx="8012966" cy="4967387"/>
                    </a:xfrm>
                    <a:prstGeom prst="rect">
                      <a:avLst/>
                    </a:prstGeom>
                  </pic:spPr>
                </pic:pic>
              </a:graphicData>
            </a:graphic>
          </wp:inline>
        </w:drawing>
      </w:r>
    </w:p>
    <w:p w14:paraId="6060C01C" w14:textId="0D0F4BB0" w:rsidR="009775E7" w:rsidRDefault="009775E7" w:rsidP="00801EC1">
      <w:pPr>
        <w:sectPr w:rsidR="009775E7" w:rsidSect="009775E7">
          <w:pgSz w:w="16838" w:h="11906" w:orient="landscape" w:code="9"/>
          <w:pgMar w:top="1134" w:right="1134" w:bottom="1134" w:left="1134" w:header="454" w:footer="454" w:gutter="0"/>
          <w:pgNumType w:chapStyle="1"/>
          <w:cols w:space="708"/>
          <w:docGrid w:linePitch="360"/>
        </w:sectPr>
      </w:pPr>
    </w:p>
    <w:p w14:paraId="0DA74485" w14:textId="0D434BDB" w:rsidR="008C159F" w:rsidRPr="008C159F" w:rsidRDefault="008C159F" w:rsidP="008C159F">
      <w:pPr>
        <w:pStyle w:val="Heading2"/>
      </w:pPr>
      <w:bookmarkStart w:id="57" w:name="_Ref187677262"/>
      <w:bookmarkStart w:id="58" w:name="_Ref187677287"/>
      <w:bookmarkStart w:id="59" w:name="_Ref187677303"/>
      <w:bookmarkStart w:id="60" w:name="_Toc197699996"/>
      <w:bookmarkStart w:id="61" w:name="_Ref199849864"/>
      <w:bookmarkStart w:id="62" w:name="_Ref210396799"/>
      <w:bookmarkStart w:id="63" w:name="_Toc228181173"/>
      <w:r w:rsidRPr="00534C86">
        <w:lastRenderedPageBreak/>
        <w:t xml:space="preserve">Construction </w:t>
      </w:r>
      <w:r w:rsidRPr="008C159F">
        <w:t>impact</w:t>
      </w:r>
      <w:bookmarkEnd w:id="57"/>
      <w:bookmarkEnd w:id="58"/>
      <w:bookmarkEnd w:id="59"/>
      <w:bookmarkEnd w:id="60"/>
      <w:r w:rsidRPr="008C159F">
        <w:t>s</w:t>
      </w:r>
      <w:bookmarkEnd w:id="61"/>
      <w:bookmarkEnd w:id="62"/>
      <w:bookmarkEnd w:id="63"/>
    </w:p>
    <w:p w14:paraId="5F600BF4" w14:textId="750E9B58" w:rsidR="004F2590" w:rsidRDefault="00F20FD8" w:rsidP="009775E7">
      <w:pPr>
        <w:pStyle w:val="BodyText"/>
      </w:pPr>
      <w:r w:rsidRPr="00C0053F">
        <w:t xml:space="preserve">This section discusses the impacts and risks associated with the project’s construction that relate to </w:t>
      </w:r>
      <w:r w:rsidR="009D6B5D">
        <w:t>c</w:t>
      </w:r>
      <w:r w:rsidR="00375E38">
        <w:t xml:space="preserve">oastal processes and sediment transport </w:t>
      </w:r>
      <w:r w:rsidRPr="00C0053F">
        <w:t xml:space="preserve">and the respective receptor groups. </w:t>
      </w:r>
    </w:p>
    <w:p w14:paraId="3E93E881" w14:textId="77777777" w:rsidR="008C159F" w:rsidRPr="008C159F" w:rsidRDefault="008C159F" w:rsidP="008C159F">
      <w:pPr>
        <w:pStyle w:val="Heading3"/>
      </w:pPr>
      <w:bookmarkStart w:id="64" w:name="_Toc197699997"/>
      <w:bookmarkStart w:id="65" w:name="_Toc228181174"/>
      <w:r>
        <w:t>Key impacts</w:t>
      </w:r>
      <w:bookmarkEnd w:id="64"/>
      <w:bookmarkEnd w:id="65"/>
    </w:p>
    <w:p w14:paraId="2B3210C0" w14:textId="2CC9D8E1" w:rsidR="008C159F" w:rsidRPr="00534C86" w:rsidRDefault="008C159F" w:rsidP="00801EC1">
      <w:pPr>
        <w:pStyle w:val="BodyText"/>
      </w:pPr>
      <w:r>
        <w:t xml:space="preserve">The construction impact assessment identified no impacts to coastal processes and sediment transport receptor groups with a </w:t>
      </w:r>
      <w:r w:rsidR="00C27E95">
        <w:t>residual</w:t>
      </w:r>
      <w:r>
        <w:t xml:space="preserve"> </w:t>
      </w:r>
      <w:r w:rsidR="0018196B">
        <w:t>impact</w:t>
      </w:r>
      <w:r>
        <w:t xml:space="preserve"> rating of m</w:t>
      </w:r>
      <w:r w:rsidR="00C27E95">
        <w:t>oderate</w:t>
      </w:r>
      <w:r>
        <w:t xml:space="preserve"> or higher</w:t>
      </w:r>
      <w:r w:rsidR="001050F0">
        <w:t xml:space="preserve"> once mitigation measures </w:t>
      </w:r>
      <w:r w:rsidR="00B96487">
        <w:t>are</w:t>
      </w:r>
      <w:r w:rsidR="001050F0">
        <w:t xml:space="preserve"> implemented.</w:t>
      </w:r>
      <w:r w:rsidR="001050F0" w:rsidRPr="00F76B11">
        <w:t xml:space="preserve">  </w:t>
      </w:r>
    </w:p>
    <w:p w14:paraId="3AB967A6" w14:textId="77777777" w:rsidR="008C159F" w:rsidRPr="008C159F" w:rsidRDefault="008C159F" w:rsidP="008C159F">
      <w:pPr>
        <w:pStyle w:val="Heading3"/>
      </w:pPr>
      <w:bookmarkStart w:id="66" w:name="_Toc197699998"/>
      <w:bookmarkStart w:id="67" w:name="_Toc228181175"/>
      <w:r>
        <w:t>Other</w:t>
      </w:r>
      <w:r w:rsidRPr="008C159F">
        <w:t xml:space="preserve"> impacts</w:t>
      </w:r>
      <w:bookmarkEnd w:id="66"/>
      <w:bookmarkEnd w:id="67"/>
    </w:p>
    <w:p w14:paraId="75CA133C" w14:textId="0644EB9F" w:rsidR="008C159F" w:rsidRDefault="4045DC55" w:rsidP="00801EC1">
      <w:pPr>
        <w:pStyle w:val="BodyText"/>
      </w:pPr>
      <w:r>
        <w:t>The only</w:t>
      </w:r>
      <w:r w:rsidR="008C159F">
        <w:t xml:space="preserve"> potential construction impact with min</w:t>
      </w:r>
      <w:r w:rsidR="005D5605">
        <w:t>or</w:t>
      </w:r>
      <w:r w:rsidR="008C159F">
        <w:t xml:space="preserve"> to negligible </w:t>
      </w:r>
      <w:r w:rsidR="006E37F9">
        <w:t xml:space="preserve">residual </w:t>
      </w:r>
      <w:r w:rsidR="005D5605">
        <w:t>impacts</w:t>
      </w:r>
      <w:r w:rsidR="008C159F">
        <w:t xml:space="preserve"> on coastal processes included</w:t>
      </w:r>
      <w:r w:rsidR="00875274">
        <w:t xml:space="preserve"> once mitigation measures have been implemented </w:t>
      </w:r>
      <w:r w:rsidR="3A11C8E8">
        <w:t>is</w:t>
      </w:r>
      <w:r w:rsidR="008C159F">
        <w:t>:</w:t>
      </w:r>
    </w:p>
    <w:p w14:paraId="0AD62C22" w14:textId="1DD2CF5D" w:rsidR="008C159F" w:rsidRPr="00784D86" w:rsidRDefault="008C159F" w:rsidP="00801EC1">
      <w:pPr>
        <w:pStyle w:val="BodyBullet1"/>
      </w:pPr>
      <w:r>
        <w:t xml:space="preserve">Excavation </w:t>
      </w:r>
      <w:r w:rsidRPr="008C159F">
        <w:t>of H</w:t>
      </w:r>
      <w:r w:rsidR="00494456">
        <w:t xml:space="preserve">orizontal </w:t>
      </w:r>
      <w:r w:rsidRPr="008C159F">
        <w:t>D</w:t>
      </w:r>
      <w:r w:rsidR="00494456">
        <w:t xml:space="preserve">irectional </w:t>
      </w:r>
      <w:r w:rsidRPr="008C159F">
        <w:t>D</w:t>
      </w:r>
      <w:r w:rsidR="00494456">
        <w:t>rilling (</w:t>
      </w:r>
      <w:r w:rsidRPr="008C159F">
        <w:t>HDD</w:t>
      </w:r>
      <w:r w:rsidR="00494456">
        <w:t>)</w:t>
      </w:r>
      <w:r w:rsidRPr="008C159F">
        <w:t xml:space="preserve"> exit pits and cable trenching (CPS-IC01)</w:t>
      </w:r>
    </w:p>
    <w:p w14:paraId="5567DCBB" w14:textId="731D735C" w:rsidR="008C159F" w:rsidRPr="008C159F" w:rsidRDefault="008C159F" w:rsidP="00C45C8C">
      <w:pPr>
        <w:pStyle w:val="Heading4"/>
      </w:pPr>
      <w:r w:rsidRPr="008C159F">
        <w:t xml:space="preserve">Excavation of </w:t>
      </w:r>
      <w:r w:rsidR="00CE7C14">
        <w:t>horizontal directional drilling</w:t>
      </w:r>
      <w:r w:rsidRPr="008C159F">
        <w:t xml:space="preserve"> exit pits and cable trenching (CPS-IC01)</w:t>
      </w:r>
    </w:p>
    <w:p w14:paraId="15040CB8" w14:textId="77777777" w:rsidR="000130CF" w:rsidRDefault="000130CF" w:rsidP="00903DA3">
      <w:pPr>
        <w:pStyle w:val="Heading6NoNumber"/>
      </w:pPr>
      <w:r w:rsidRPr="00E62C7E">
        <w:t>Potential impac</w:t>
      </w:r>
      <w:r>
        <w:t>t</w:t>
      </w:r>
    </w:p>
    <w:p w14:paraId="0C8BDD9C" w14:textId="0080021F" w:rsidR="008C159F" w:rsidRDefault="008C159F" w:rsidP="00801EC1">
      <w:pPr>
        <w:pStyle w:val="BodyText"/>
      </w:pPr>
      <w:r>
        <w:t>During construction, t</w:t>
      </w:r>
      <w:r w:rsidRPr="00365814">
        <w:t xml:space="preserve">he </w:t>
      </w:r>
      <w:r w:rsidR="00CE7C14">
        <w:t>horizontal directional drilling</w:t>
      </w:r>
      <w:r w:rsidRPr="00365814">
        <w:t xml:space="preserve"> exit pits require excavation of 1,000 cubic metres per borehole and the dimensions of the exit pits will be approximately 50 metres </w:t>
      </w:r>
      <w:r w:rsidR="00DF2F91">
        <w:t xml:space="preserve">long, </w:t>
      </w:r>
      <w:r w:rsidRPr="00365814">
        <w:t xml:space="preserve">ten metres </w:t>
      </w:r>
      <w:r w:rsidR="00DF2F91">
        <w:t>wide</w:t>
      </w:r>
      <w:r w:rsidRPr="00365814">
        <w:t xml:space="preserve"> and two metres </w:t>
      </w:r>
      <w:r w:rsidR="00DF2F91">
        <w:t>deep</w:t>
      </w:r>
      <w:r w:rsidRPr="00365814">
        <w:t xml:space="preserve">. </w:t>
      </w:r>
      <w:r w:rsidR="00F365BE" w:rsidRPr="00F365BE">
        <w:t>The assessment considered the potential for</w:t>
      </w:r>
      <w:r w:rsidR="00F365BE">
        <w:t xml:space="preserve"> these activities to cause</w:t>
      </w:r>
      <w:r>
        <w:t xml:space="preserve"> </w:t>
      </w:r>
      <w:r w:rsidR="000768B0">
        <w:t xml:space="preserve">localised </w:t>
      </w:r>
      <w:r>
        <w:t>changes in wave direction and energy, leading to altered processes.</w:t>
      </w:r>
    </w:p>
    <w:p w14:paraId="4556386F" w14:textId="77777777" w:rsidR="00E74522" w:rsidRPr="00E74522" w:rsidRDefault="00E74522" w:rsidP="00E74522">
      <w:pPr>
        <w:pStyle w:val="BodyText"/>
      </w:pPr>
      <w:r w:rsidRPr="00E74522">
        <w:t>To change the wave energy arriving at the coast, the trenching or excavation would need to have a width comparable with the wavelength of the waves, which is typically more than ten metres and would also have to remain in place for an extended period.</w:t>
      </w:r>
    </w:p>
    <w:p w14:paraId="42DF2EF6" w14:textId="17BFCE19" w:rsidR="00E74522" w:rsidRDefault="00E74522" w:rsidP="00E74522">
      <w:pPr>
        <w:pStyle w:val="BodyText"/>
      </w:pPr>
      <w:r w:rsidRPr="00E74522">
        <w:t>Due to the planned construction pits being a maximum of 10m wide and being in place for a short duration, it is anticipated that they would not impact wave energy arriving at the coast and would be rapidly filled by natural processes within months or even days during storms.</w:t>
      </w:r>
    </w:p>
    <w:p w14:paraId="7DD100D9" w14:textId="3453293B" w:rsidR="000130CF" w:rsidRDefault="000130CF" w:rsidP="00903DA3">
      <w:pPr>
        <w:pStyle w:val="Heading6NoNumber"/>
      </w:pPr>
      <w:r>
        <w:lastRenderedPageBreak/>
        <w:t xml:space="preserve">Residual </w:t>
      </w:r>
      <w:r w:rsidRPr="0099702A">
        <w:t>impact</w:t>
      </w:r>
    </w:p>
    <w:p w14:paraId="51392B50" w14:textId="3B2CDCAB" w:rsidR="008C159F" w:rsidRDefault="008C159F" w:rsidP="00801EC1">
      <w:pPr>
        <w:pStyle w:val="BodyText"/>
      </w:pPr>
      <w:r>
        <w:t>As any potential impacts</w:t>
      </w:r>
      <w:r w:rsidRPr="00365814">
        <w:t xml:space="preserve"> will</w:t>
      </w:r>
      <w:r>
        <w:t xml:space="preserve"> only</w:t>
      </w:r>
      <w:r w:rsidRPr="00365814">
        <w:t xml:space="preserve"> lead to localised disturbance of sediments at the seabed</w:t>
      </w:r>
      <w:r>
        <w:t>,</w:t>
      </w:r>
      <w:r w:rsidRPr="00365814">
        <w:t xml:space="preserve"> with</w:t>
      </w:r>
      <w:r>
        <w:t xml:space="preserve"> a</w:t>
      </w:r>
      <w:r w:rsidRPr="00365814">
        <w:t xml:space="preserve"> short-term recovery</w:t>
      </w:r>
      <w:r>
        <w:t>,</w:t>
      </w:r>
      <w:r w:rsidRPr="00365814">
        <w:t xml:space="preserve"> no flow-on effects on broader coastal processes and sediment transport</w:t>
      </w:r>
      <w:r>
        <w:t xml:space="preserve"> are expected and </w:t>
      </w:r>
      <w:r w:rsidR="00E70FD7">
        <w:t>owing to this</w:t>
      </w:r>
      <w:r>
        <w:t xml:space="preserve">, </w:t>
      </w:r>
      <w:r w:rsidRPr="00365814">
        <w:t xml:space="preserve">impacts to relevant receptors have been assessed as having </w:t>
      </w:r>
      <w:r w:rsidR="00D72B59">
        <w:t xml:space="preserve">a </w:t>
      </w:r>
      <w:r w:rsidRPr="00365814">
        <w:t xml:space="preserve">negligible </w:t>
      </w:r>
      <w:r w:rsidR="00D72B59">
        <w:t xml:space="preserve">magnitude and </w:t>
      </w:r>
      <w:r w:rsidRPr="00365814">
        <w:t>consequence</w:t>
      </w:r>
      <w:r>
        <w:t xml:space="preserve"> (</w:t>
      </w:r>
      <w:r>
        <w:fldChar w:fldCharType="begin"/>
      </w:r>
      <w:r>
        <w:instrText xml:space="preserve"> REF _Ref191044528 \h </w:instrText>
      </w:r>
      <w:r>
        <w:fldChar w:fldCharType="separate"/>
      </w:r>
      <w:r w:rsidR="00F61793" w:rsidRPr="004405EA">
        <w:t xml:space="preserve">Table </w:t>
      </w:r>
      <w:r w:rsidR="00F61793">
        <w:rPr>
          <w:noProof/>
        </w:rPr>
        <w:t>8</w:t>
      </w:r>
      <w:r w:rsidR="00F61793">
        <w:noBreakHyphen/>
      </w:r>
      <w:r w:rsidR="00F61793">
        <w:rPr>
          <w:noProof/>
        </w:rPr>
        <w:t>4</w:t>
      </w:r>
      <w:r>
        <w:fldChar w:fldCharType="end"/>
      </w:r>
      <w:r>
        <w:t xml:space="preserve">). </w:t>
      </w:r>
    </w:p>
    <w:p w14:paraId="193F76CE" w14:textId="6589FA85" w:rsidR="008C159F" w:rsidRPr="004405EA" w:rsidRDefault="008C159F" w:rsidP="008C159F">
      <w:pPr>
        <w:pStyle w:val="Caption"/>
      </w:pPr>
      <w:bookmarkStart w:id="68" w:name="_Ref191044528"/>
      <w:bookmarkStart w:id="69" w:name="_Toc224908876"/>
      <w:r w:rsidRPr="004405EA">
        <w:t xml:space="preserve">Table </w:t>
      </w:r>
      <w:fldSimple w:instr=" STYLEREF 1 \s ">
        <w:r w:rsidR="00F61793">
          <w:rPr>
            <w:noProof/>
          </w:rPr>
          <w:t>8</w:t>
        </w:r>
      </w:fldSimple>
      <w:r w:rsidR="00596A76">
        <w:noBreakHyphen/>
      </w:r>
      <w:fldSimple w:instr=" SEQ Table \* ARABIC \s 1 ">
        <w:r w:rsidR="00F61793">
          <w:rPr>
            <w:noProof/>
          </w:rPr>
          <w:t>4</w:t>
        </w:r>
      </w:fldSimple>
      <w:bookmarkEnd w:id="68"/>
      <w:r w:rsidRPr="004405EA">
        <w:t xml:space="preserve"> </w:t>
      </w:r>
      <w:r w:rsidR="00801EC1">
        <w:tab/>
      </w:r>
      <w:r w:rsidRPr="008C159F">
        <w:t xml:space="preserve">Residual impacts </w:t>
      </w:r>
      <w:r w:rsidRPr="004405EA">
        <w:t>from excavation of HDD exit pits and cable trenching resulting in changes to coastal processes and sediment transport</w:t>
      </w:r>
      <w:bookmarkEnd w:id="69"/>
    </w:p>
    <w:tbl>
      <w:tblPr>
        <w:tblStyle w:val="MainTableStyle"/>
        <w:tblpPr w:leftFromText="180" w:rightFromText="180" w:vertAnchor="text" w:horzAnchor="margin" w:tblpY="103"/>
        <w:tblW w:w="0" w:type="auto"/>
        <w:tblLook w:val="04A0" w:firstRow="1" w:lastRow="0" w:firstColumn="1" w:lastColumn="0" w:noHBand="0" w:noVBand="1"/>
      </w:tblPr>
      <w:tblGrid>
        <w:gridCol w:w="1759"/>
        <w:gridCol w:w="1874"/>
        <w:gridCol w:w="1136"/>
        <w:gridCol w:w="1057"/>
        <w:gridCol w:w="1393"/>
        <w:gridCol w:w="987"/>
        <w:gridCol w:w="1432"/>
      </w:tblGrid>
      <w:tr w:rsidR="00300E40" w:rsidRPr="0098615F" w14:paraId="4CCD3DCF" w14:textId="77777777" w:rsidTr="00C31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2BD6F0A" w14:textId="77777777" w:rsidR="00300E40" w:rsidRPr="008C159F" w:rsidRDefault="00300E40" w:rsidP="00A83BC5">
            <w:pPr>
              <w:pStyle w:val="TableText"/>
            </w:pPr>
            <w:r w:rsidRPr="008C159F">
              <w:t>Potential Impacts</w:t>
            </w:r>
          </w:p>
        </w:tc>
        <w:tc>
          <w:tcPr>
            <w:tcW w:w="0" w:type="auto"/>
          </w:tcPr>
          <w:p w14:paraId="2859A0EF" w14:textId="08335714" w:rsidR="00300E40" w:rsidRPr="008C159F" w:rsidRDefault="00300E40" w:rsidP="00A83BC5">
            <w:pPr>
              <w:pStyle w:val="TableText"/>
              <w:cnfStyle w:val="100000000000" w:firstRow="1" w:lastRow="0" w:firstColumn="0" w:lastColumn="0" w:oddVBand="0" w:evenVBand="0" w:oddHBand="0" w:evenHBand="0" w:firstRowFirstColumn="0" w:firstRowLastColumn="0" w:lastRowFirstColumn="0" w:lastRowLastColumn="0"/>
            </w:pPr>
            <w:r w:rsidRPr="008C159F">
              <w:t>Receptor</w:t>
            </w:r>
            <w:r w:rsidR="00DE6EE7">
              <w:t xml:space="preserve"> Group </w:t>
            </w:r>
          </w:p>
        </w:tc>
        <w:tc>
          <w:tcPr>
            <w:tcW w:w="0" w:type="auto"/>
          </w:tcPr>
          <w:p w14:paraId="117FC38C" w14:textId="2DB737B7" w:rsidR="00300E40" w:rsidRPr="008C159F" w:rsidRDefault="00300E40" w:rsidP="00A83BC5">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8C159F">
              <w:t>Sensitivity</w:t>
            </w:r>
          </w:p>
        </w:tc>
        <w:tc>
          <w:tcPr>
            <w:tcW w:w="0" w:type="auto"/>
          </w:tcPr>
          <w:p w14:paraId="27B99543" w14:textId="7D88F670" w:rsidR="00300E40" w:rsidRDefault="00300E40" w:rsidP="00A83BC5">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Pr>
          <w:p w14:paraId="2B603F1F" w14:textId="1494B392" w:rsidR="00300E40" w:rsidRDefault="00300E40" w:rsidP="00A83BC5">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0" w:type="auto"/>
          </w:tcPr>
          <w:p w14:paraId="6D7D99B7" w14:textId="021294C5" w:rsidR="00300E40" w:rsidRPr="008C159F" w:rsidRDefault="00300E40" w:rsidP="009775E7">
            <w:pPr>
              <w:pStyle w:val="TableText"/>
              <w:jc w:val="center"/>
              <w:cnfStyle w:val="100000000000" w:firstRow="1" w:lastRow="0" w:firstColumn="0" w:lastColumn="0" w:oddVBand="0" w:evenVBand="0" w:oddHBand="0" w:evenHBand="0" w:firstRowFirstColumn="0" w:firstRowLastColumn="0" w:lastRowFirstColumn="0" w:lastRowLastColumn="0"/>
            </w:pPr>
            <w:r w:rsidRPr="008C159F">
              <w:t>M</w:t>
            </w:r>
            <w:r>
              <w:t>itigation</w:t>
            </w:r>
          </w:p>
        </w:tc>
        <w:tc>
          <w:tcPr>
            <w:tcW w:w="0" w:type="auto"/>
          </w:tcPr>
          <w:p w14:paraId="067EE2BE" w14:textId="118D3164" w:rsidR="00300E40" w:rsidRPr="008C159F" w:rsidRDefault="00300E40" w:rsidP="00A83BC5">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8C159F">
              <w:t>Consequence</w:t>
            </w:r>
          </w:p>
        </w:tc>
      </w:tr>
      <w:tr w:rsidR="00300E40" w:rsidRPr="0098615F" w14:paraId="538C291B" w14:textId="77777777" w:rsidTr="00C31D53">
        <w:tc>
          <w:tcPr>
            <w:cnfStyle w:val="001000000000" w:firstRow="0" w:lastRow="0" w:firstColumn="1" w:lastColumn="0" w:oddVBand="0" w:evenVBand="0" w:oddHBand="0" w:evenHBand="0" w:firstRowFirstColumn="0" w:firstRowLastColumn="0" w:lastRowFirstColumn="0" w:lastRowLastColumn="0"/>
            <w:tcW w:w="0" w:type="auto"/>
            <w:vMerge w:val="restart"/>
          </w:tcPr>
          <w:p w14:paraId="78C8FD2C" w14:textId="0A3B5ECB" w:rsidR="00300E40" w:rsidRPr="008C159F" w:rsidRDefault="00300E40" w:rsidP="00A83BC5">
            <w:pPr>
              <w:pStyle w:val="TableText"/>
            </w:pPr>
            <w:r w:rsidRPr="008C159F">
              <w:t xml:space="preserve">Excavation of </w:t>
            </w:r>
            <w:r w:rsidR="00C00026">
              <w:t>horizontal directional drilling</w:t>
            </w:r>
            <w:r w:rsidRPr="008C159F">
              <w:t xml:space="preserve"> exit pits and cable trenching</w:t>
            </w:r>
          </w:p>
        </w:tc>
        <w:tc>
          <w:tcPr>
            <w:tcW w:w="0" w:type="auto"/>
          </w:tcPr>
          <w:p w14:paraId="51A56C0E" w14:textId="77777777"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Commonwealth marine area</w:t>
            </w:r>
          </w:p>
        </w:tc>
        <w:tc>
          <w:tcPr>
            <w:tcW w:w="0" w:type="auto"/>
          </w:tcPr>
          <w:p w14:paraId="522F44A7" w14:textId="2171BC8C"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0" w:type="auto"/>
          </w:tcPr>
          <w:p w14:paraId="25782227" w14:textId="3049864C" w:rsidR="00300E40" w:rsidRPr="008C159F" w:rsidRDefault="00D72B59" w:rsidP="00A83BC5">
            <w:pPr>
              <w:pStyle w:val="TableText"/>
              <w:cnfStyle w:val="000000000000" w:firstRow="0" w:lastRow="0" w:firstColumn="0" w:lastColumn="0" w:oddVBand="0" w:evenVBand="0" w:oddHBand="0" w:evenHBand="0" w:firstRowFirstColumn="0" w:firstRowLastColumn="0" w:lastRowFirstColumn="0" w:lastRowLastColumn="0"/>
            </w:pPr>
            <w:r>
              <w:t xml:space="preserve">Negligible </w:t>
            </w:r>
          </w:p>
        </w:tc>
        <w:tc>
          <w:tcPr>
            <w:tcW w:w="0" w:type="auto"/>
            <w:shd w:val="clear" w:color="auto" w:fill="A5C9EB" w:themeFill="accent3" w:themeFillTint="40"/>
          </w:tcPr>
          <w:p w14:paraId="00330D9D" w14:textId="28B43C40"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0" w:type="auto"/>
          </w:tcPr>
          <w:p w14:paraId="7A69A643" w14:textId="67F13FC8" w:rsidR="00300E40" w:rsidRPr="008C159F" w:rsidRDefault="000F1282" w:rsidP="009775E7">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shd w:val="clear" w:color="auto" w:fill="A5C9EB" w:themeFill="accent3" w:themeFillTint="40"/>
          </w:tcPr>
          <w:p w14:paraId="421C5240" w14:textId="77777777"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300E40" w:rsidRPr="0098615F" w14:paraId="6806586B" w14:textId="77777777" w:rsidTr="00C31D53">
        <w:tc>
          <w:tcPr>
            <w:cnfStyle w:val="001000000000" w:firstRow="0" w:lastRow="0" w:firstColumn="1" w:lastColumn="0" w:oddVBand="0" w:evenVBand="0" w:oddHBand="0" w:evenHBand="0" w:firstRowFirstColumn="0" w:firstRowLastColumn="0" w:lastRowFirstColumn="0" w:lastRowLastColumn="0"/>
            <w:tcW w:w="0" w:type="auto"/>
            <w:vMerge/>
          </w:tcPr>
          <w:p w14:paraId="4311D211" w14:textId="77777777" w:rsidR="00300E40" w:rsidRPr="008C159F" w:rsidRDefault="00300E40" w:rsidP="00A83BC5">
            <w:pPr>
              <w:pStyle w:val="TableText"/>
            </w:pPr>
          </w:p>
        </w:tc>
        <w:tc>
          <w:tcPr>
            <w:tcW w:w="0" w:type="auto"/>
          </w:tcPr>
          <w:p w14:paraId="1DB4A72D" w14:textId="77777777"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 xml:space="preserve">Woodside and McGauran Beach offshore sediments  </w:t>
            </w:r>
          </w:p>
        </w:tc>
        <w:tc>
          <w:tcPr>
            <w:tcW w:w="0" w:type="auto"/>
          </w:tcPr>
          <w:p w14:paraId="367E2A63" w14:textId="740629A1"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0" w:type="auto"/>
          </w:tcPr>
          <w:p w14:paraId="1F93FE53" w14:textId="76F03FF0" w:rsidR="00300E40" w:rsidRPr="008C159F" w:rsidRDefault="00D72B59" w:rsidP="00A83BC5">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0" w:type="auto"/>
            <w:shd w:val="clear" w:color="auto" w:fill="A5C9EB" w:themeFill="accent3" w:themeFillTint="40"/>
          </w:tcPr>
          <w:p w14:paraId="6EB424DC" w14:textId="0D8AC429"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0" w:type="auto"/>
          </w:tcPr>
          <w:p w14:paraId="212CE4EB" w14:textId="1C24730B" w:rsidR="00300E40" w:rsidRPr="008C159F" w:rsidRDefault="000F1282" w:rsidP="009775E7">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shd w:val="clear" w:color="auto" w:fill="A5C9EB" w:themeFill="accent3" w:themeFillTint="40"/>
          </w:tcPr>
          <w:p w14:paraId="5256D3C0" w14:textId="77777777"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300E40" w:rsidRPr="0098615F" w14:paraId="03C2EACD" w14:textId="77777777" w:rsidTr="00C31D53">
        <w:tc>
          <w:tcPr>
            <w:cnfStyle w:val="001000000000" w:firstRow="0" w:lastRow="0" w:firstColumn="1" w:lastColumn="0" w:oddVBand="0" w:evenVBand="0" w:oddHBand="0" w:evenHBand="0" w:firstRowFirstColumn="0" w:firstRowLastColumn="0" w:lastRowFirstColumn="0" w:lastRowLastColumn="0"/>
            <w:tcW w:w="0" w:type="auto"/>
            <w:vMerge/>
          </w:tcPr>
          <w:p w14:paraId="567B01BF" w14:textId="77777777" w:rsidR="00300E40" w:rsidRPr="008C159F" w:rsidRDefault="00300E40" w:rsidP="00A83BC5">
            <w:pPr>
              <w:pStyle w:val="TableText"/>
            </w:pPr>
          </w:p>
        </w:tc>
        <w:tc>
          <w:tcPr>
            <w:tcW w:w="0" w:type="auto"/>
          </w:tcPr>
          <w:p w14:paraId="47FEE669" w14:textId="77777777"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 xml:space="preserve">All other receptors </w:t>
            </w:r>
          </w:p>
        </w:tc>
        <w:tc>
          <w:tcPr>
            <w:tcW w:w="0" w:type="auto"/>
            <w:gridSpan w:val="5"/>
          </w:tcPr>
          <w:p w14:paraId="18DA24CF" w14:textId="19A3F371" w:rsidR="00300E40" w:rsidRPr="008C159F" w:rsidRDefault="00300E40" w:rsidP="00A83BC5">
            <w:pPr>
              <w:pStyle w:val="TableText"/>
              <w:cnfStyle w:val="000000000000" w:firstRow="0" w:lastRow="0" w:firstColumn="0" w:lastColumn="0" w:oddVBand="0" w:evenVBand="0" w:oddHBand="0" w:evenHBand="0" w:firstRowFirstColumn="0" w:firstRowLastColumn="0" w:lastRowFirstColumn="0" w:lastRowLastColumn="0"/>
            </w:pPr>
            <w:r w:rsidRPr="008C159F">
              <w:t>N/A – no impact pathway due to localised and temporary scale of impact</w:t>
            </w:r>
          </w:p>
        </w:tc>
      </w:tr>
    </w:tbl>
    <w:p w14:paraId="5B049CC5" w14:textId="77777777" w:rsidR="00627F92" w:rsidRDefault="00627F92" w:rsidP="00AD7BC8">
      <w:pPr>
        <w:pStyle w:val="BodyText"/>
      </w:pPr>
    </w:p>
    <w:p w14:paraId="53CB162A" w14:textId="77777777" w:rsidR="00627F92" w:rsidRPr="00534C86" w:rsidRDefault="00627F92" w:rsidP="00AD7BC8">
      <w:pPr>
        <w:pStyle w:val="BodyText"/>
      </w:pPr>
    </w:p>
    <w:p w14:paraId="5AC893F8" w14:textId="77777777" w:rsidR="00F216B6" w:rsidRDefault="00F216B6">
      <w:pPr>
        <w:spacing w:before="0" w:after="200" w:line="276" w:lineRule="auto"/>
        <w:rPr>
          <w:rFonts w:asciiTheme="majorHAnsi" w:eastAsiaTheme="majorEastAsia" w:hAnsiTheme="majorHAnsi" w:cstheme="majorBidi"/>
          <w:color w:val="00966E" w:themeColor="accent2"/>
          <w:sz w:val="40"/>
          <w:szCs w:val="32"/>
        </w:rPr>
      </w:pPr>
      <w:bookmarkStart w:id="70" w:name="_Toc197700000"/>
      <w:bookmarkStart w:id="71" w:name="_Ref199849857"/>
      <w:r>
        <w:br w:type="page"/>
      </w:r>
    </w:p>
    <w:p w14:paraId="222D8D8E" w14:textId="30D79DAC" w:rsidR="008C159F" w:rsidRPr="008C159F" w:rsidRDefault="008C159F" w:rsidP="008C159F">
      <w:pPr>
        <w:pStyle w:val="Heading2"/>
      </w:pPr>
      <w:bookmarkStart w:id="72" w:name="_Toc228181176"/>
      <w:r w:rsidRPr="00534C86">
        <w:lastRenderedPageBreak/>
        <w:t xml:space="preserve">Operation </w:t>
      </w:r>
      <w:r w:rsidRPr="008C159F">
        <w:t>impact assessment</w:t>
      </w:r>
      <w:bookmarkEnd w:id="70"/>
      <w:bookmarkEnd w:id="71"/>
      <w:bookmarkEnd w:id="72"/>
    </w:p>
    <w:p w14:paraId="489C533B" w14:textId="3C8761A1" w:rsidR="008C159F" w:rsidRDefault="008C159F" w:rsidP="00AD7BC8">
      <w:pPr>
        <w:pStyle w:val="BodyText"/>
      </w:pPr>
      <w:r w:rsidRPr="00C425B3">
        <w:t>This section discusses the</w:t>
      </w:r>
      <w:r>
        <w:t xml:space="preserve"> </w:t>
      </w:r>
      <w:r w:rsidRPr="00C425B3">
        <w:t xml:space="preserve">impacts and risks associated with the </w:t>
      </w:r>
      <w:r>
        <w:t>operation of the p</w:t>
      </w:r>
      <w:r w:rsidRPr="00C425B3">
        <w:t xml:space="preserve">roject that relate to </w:t>
      </w:r>
      <w:r>
        <w:t>coastal processes and sediment transport and the respective receptor groups</w:t>
      </w:r>
      <w:r w:rsidRPr="00C425B3">
        <w:t>.</w:t>
      </w:r>
    </w:p>
    <w:p w14:paraId="3031E5B0" w14:textId="77777777" w:rsidR="008C159F" w:rsidRPr="008C159F" w:rsidRDefault="008C159F" w:rsidP="008C159F">
      <w:pPr>
        <w:pStyle w:val="Heading3"/>
      </w:pPr>
      <w:bookmarkStart w:id="73" w:name="_Toc197700001"/>
      <w:bookmarkStart w:id="74" w:name="_Toc228181177"/>
      <w:r>
        <w:t>Key impacts</w:t>
      </w:r>
      <w:bookmarkEnd w:id="73"/>
      <w:bookmarkEnd w:id="74"/>
    </w:p>
    <w:p w14:paraId="05454FF5" w14:textId="0A689E7F" w:rsidR="008C159F" w:rsidRPr="00A717DD" w:rsidRDefault="008C159F" w:rsidP="00AD7BC8">
      <w:pPr>
        <w:pStyle w:val="BodyText"/>
      </w:pPr>
      <w:r>
        <w:t>The operation impact assessment identified no impacts to</w:t>
      </w:r>
      <w:r w:rsidR="005D5605">
        <w:t xml:space="preserve"> coastal processes and sediment transport</w:t>
      </w:r>
      <w:r>
        <w:t xml:space="preserve"> receptor groups </w:t>
      </w:r>
      <w:r w:rsidR="005D5605">
        <w:t xml:space="preserve">with </w:t>
      </w:r>
      <w:r w:rsidR="001C0B12">
        <w:t>an</w:t>
      </w:r>
      <w:r w:rsidR="005D5605">
        <w:t xml:space="preserve"> </w:t>
      </w:r>
      <w:r w:rsidR="0018196B">
        <w:t>impact</w:t>
      </w:r>
      <w:r w:rsidR="005D5605">
        <w:t xml:space="preserve"> </w:t>
      </w:r>
      <w:r w:rsidR="001C0B12">
        <w:t xml:space="preserve">rating </w:t>
      </w:r>
      <w:r>
        <w:t xml:space="preserve">of </w:t>
      </w:r>
      <w:r w:rsidR="00BD43B9">
        <w:t xml:space="preserve">moderate </w:t>
      </w:r>
      <w:r>
        <w:t>or higher</w:t>
      </w:r>
      <w:r w:rsidR="001C0B12">
        <w:t xml:space="preserve"> once mitigation measures </w:t>
      </w:r>
      <w:r w:rsidR="00E041F7">
        <w:t>are</w:t>
      </w:r>
      <w:r w:rsidR="001C0B12">
        <w:t xml:space="preserve"> implemented.</w:t>
      </w:r>
      <w:r w:rsidR="001C0B12" w:rsidRPr="00F76B11">
        <w:t xml:space="preserve">  </w:t>
      </w:r>
    </w:p>
    <w:p w14:paraId="4F191443" w14:textId="77777777" w:rsidR="008C159F" w:rsidRPr="008C159F" w:rsidRDefault="008C159F" w:rsidP="008C159F">
      <w:pPr>
        <w:pStyle w:val="Heading3"/>
      </w:pPr>
      <w:bookmarkStart w:id="75" w:name="_Ref197512193"/>
      <w:bookmarkStart w:id="76" w:name="_Toc197700002"/>
      <w:bookmarkStart w:id="77" w:name="_Toc228181178"/>
      <w:r>
        <w:t>Other</w:t>
      </w:r>
      <w:r w:rsidRPr="008C159F">
        <w:t xml:space="preserve"> impacts</w:t>
      </w:r>
      <w:bookmarkEnd w:id="75"/>
      <w:bookmarkEnd w:id="76"/>
      <w:bookmarkEnd w:id="77"/>
    </w:p>
    <w:p w14:paraId="102B3944" w14:textId="16EFD8F0" w:rsidR="008C159F" w:rsidRDefault="008C159F" w:rsidP="00AD7BC8">
      <w:pPr>
        <w:pStyle w:val="BodyText"/>
      </w:pPr>
      <w:r>
        <w:t>O</w:t>
      </w:r>
      <w:r w:rsidRPr="00F0788F">
        <w:t xml:space="preserve">ther potential </w:t>
      </w:r>
      <w:r>
        <w:t>operation</w:t>
      </w:r>
      <w:r w:rsidRPr="00F0788F">
        <w:t xml:space="preserve"> impacts with </w:t>
      </w:r>
      <w:r w:rsidR="005D5605">
        <w:t>minor</w:t>
      </w:r>
      <w:r w:rsidRPr="00F0788F">
        <w:t xml:space="preserve"> to negligible </w:t>
      </w:r>
      <w:r w:rsidR="006E37F9">
        <w:t xml:space="preserve">residual </w:t>
      </w:r>
      <w:r w:rsidR="005D5605">
        <w:t>impacts</w:t>
      </w:r>
      <w:r w:rsidRPr="00F0788F">
        <w:t xml:space="preserve"> on </w:t>
      </w:r>
      <w:r>
        <w:t>coastal processes and sediment transport</w:t>
      </w:r>
      <w:r w:rsidR="64457D08">
        <w:t xml:space="preserve"> are</w:t>
      </w:r>
      <w:r w:rsidRPr="00F0788F">
        <w:t>:</w:t>
      </w:r>
    </w:p>
    <w:p w14:paraId="6540A0E5" w14:textId="77777777" w:rsidR="008C159F" w:rsidRPr="008C159F" w:rsidRDefault="008C159F" w:rsidP="00AD7BC8">
      <w:pPr>
        <w:pStyle w:val="BodyBullet1"/>
      </w:pPr>
      <w:r w:rsidRPr="00FD36A2">
        <w:t>Physical presence of turbines and infrastructure - changes to the wind climate (CPS-IO01)</w:t>
      </w:r>
    </w:p>
    <w:p w14:paraId="7B695E0F" w14:textId="77777777" w:rsidR="008C159F" w:rsidRPr="008C159F" w:rsidRDefault="008C159F" w:rsidP="00AD7BC8">
      <w:pPr>
        <w:pStyle w:val="BodyBullet1"/>
      </w:pPr>
      <w:r w:rsidRPr="00F74382">
        <w:t>Physical presence of turbines and infrastructure - changes to waves (CPS-IO02)</w:t>
      </w:r>
    </w:p>
    <w:p w14:paraId="144A62BB" w14:textId="77777777" w:rsidR="008C159F" w:rsidRPr="008C159F" w:rsidRDefault="008C159F" w:rsidP="00AD7BC8">
      <w:pPr>
        <w:pStyle w:val="BodyBullet1"/>
      </w:pPr>
      <w:r w:rsidRPr="005618D2">
        <w:t xml:space="preserve">Physical presence of turbines and infrastructure - changes to currents and tidal regime </w:t>
      </w:r>
      <w:r w:rsidRPr="008C159F">
        <w:t>(CPS-IO03)</w:t>
      </w:r>
    </w:p>
    <w:p w14:paraId="04BA6E63" w14:textId="6AFE1E9B" w:rsidR="008C159F" w:rsidRPr="008C159F" w:rsidRDefault="008C159F" w:rsidP="00AD7BC8">
      <w:pPr>
        <w:pStyle w:val="BodyBullet1"/>
      </w:pPr>
      <w:r w:rsidRPr="00822978">
        <w:t xml:space="preserve">Physical presence of turbines and infrastructure - changes to coastal sediment transport and coastal landforms </w:t>
      </w:r>
      <w:r w:rsidRPr="008C159F">
        <w:t>(CPS-IO04)</w:t>
      </w:r>
      <w:r w:rsidR="008B16D0">
        <w:t>.</w:t>
      </w:r>
    </w:p>
    <w:p w14:paraId="771077F3" w14:textId="0262645D" w:rsidR="008C159F" w:rsidRPr="008C159F" w:rsidRDefault="008C159F" w:rsidP="00C45C8C">
      <w:pPr>
        <w:pStyle w:val="Heading4"/>
      </w:pPr>
      <w:r w:rsidRPr="008C159F">
        <w:t>Physical presence of turbines and infrastructure - changes to the wind climate (CPS-IO01)</w:t>
      </w:r>
    </w:p>
    <w:p w14:paraId="7A20A0FF" w14:textId="091AC2F4" w:rsidR="00E62C7E" w:rsidRDefault="00AB62C2" w:rsidP="00AB62C2">
      <w:pPr>
        <w:pStyle w:val="Heading6NoNumber"/>
      </w:pPr>
      <w:r w:rsidRPr="00B77502">
        <w:rPr>
          <w:noProof/>
        </w:rPr>
        <mc:AlternateContent>
          <mc:Choice Requires="wps">
            <w:drawing>
              <wp:anchor distT="45720" distB="45720" distL="114300" distR="114300" simplePos="0" relativeHeight="251652096" behindDoc="0" locked="0" layoutInCell="1" allowOverlap="1" wp14:anchorId="067BBD2C" wp14:editId="62C2BEDD">
                <wp:simplePos x="0" y="0"/>
                <wp:positionH relativeFrom="margin">
                  <wp:posOffset>3982159</wp:posOffset>
                </wp:positionH>
                <wp:positionV relativeFrom="paragraph">
                  <wp:posOffset>424180</wp:posOffset>
                </wp:positionV>
                <wp:extent cx="2163445" cy="1443990"/>
                <wp:effectExtent l="0" t="0" r="27305" b="22860"/>
                <wp:wrapSquare wrapText="bothSides"/>
                <wp:docPr id="1376782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1443990"/>
                        </a:xfrm>
                        <a:prstGeom prst="rect">
                          <a:avLst/>
                        </a:prstGeom>
                        <a:solidFill>
                          <a:schemeClr val="bg2">
                            <a:lumMod val="20000"/>
                            <a:lumOff val="80000"/>
                          </a:schemeClr>
                        </a:solidFill>
                        <a:ln w="9525">
                          <a:solidFill>
                            <a:schemeClr val="bg1"/>
                          </a:solidFill>
                          <a:miter lim="800000"/>
                          <a:headEnd/>
                          <a:tailEnd/>
                        </a:ln>
                      </wps:spPr>
                      <wps:txbx>
                        <w:txbxContent>
                          <w:p w14:paraId="392FF80B" w14:textId="77777777" w:rsidR="00B77502" w:rsidRDefault="00B77502" w:rsidP="002B3C40">
                            <w:pPr>
                              <w:pStyle w:val="BodyText"/>
                            </w:pPr>
                            <w:r w:rsidRPr="00B77502">
                              <w:t>The</w:t>
                            </w:r>
                            <w:r w:rsidRPr="00B77502">
                              <w:rPr>
                                <w:rStyle w:val="Bold"/>
                              </w:rPr>
                              <w:t xml:space="preserve"> lee</w:t>
                            </w:r>
                            <w:r w:rsidRPr="00B77502">
                              <w:t xml:space="preserve"> (or </w:t>
                            </w:r>
                            <w:r w:rsidR="004362F9">
                              <w:t>leeward</w:t>
                            </w:r>
                            <w:r w:rsidRPr="00B77502">
                              <w:t>) side of something is the sheltered side, where the wind is weaker because it’s blocked or slowed by an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BBD2C" id="_x0000_s1036" type="#_x0000_t202" style="position:absolute;margin-left:313.55pt;margin-top:33.4pt;width:170.35pt;height:113.7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wZMgIAAGEEAAAOAAAAZHJzL2Uyb0RvYy54bWysVNtu2zAMfR+wfxD0vjhxk64x4hRdug4D&#10;ugvQ7gNkWY6FSaImKbGzry8lO2navg17EUTSOiTPIb267rUie+G8BFPS2WRKiTAcamm2Jf31ePfh&#10;ihIfmKmZAiNKehCeXq/fv1t1thA5tKBq4QiCGF90tqRtCLbIMs9boZmfgBUGgw04zQKabpvVjnWI&#10;rlWWT6eXWQeutg648B69t0OQrhN+0wgefjSNF4GokmJtIZ0unVU8s/WKFVvHbCv5WAb7hyo0kwaT&#10;nqBuWWBk5+QbKC25Aw9NmHDQGTSN5CL1gN3Mpq+6eWiZFakXJMfbE03+/8Hy7/sH+9OR0H+CHgVM&#10;TXh7D/y3JwY2LTNbceMcdK1gNSaeRcqyzvpifBqp9oWPIFX3DWoUme0CJKC+cTqygn0SREcBDifS&#10;RR8IR2c+u7yYzxeUcIzN5vOL5TLJkrHi+Nw6H74I0CReSupQ1QTP9vc+xHJYcfwkZvOgZH0nlUpG&#10;nCSxUY7sGc5Atc3TU7XTWOvgwzmajpOAbpyXwX11dCN8mseIkpK9SKAM6Uq6XOSLBPwidnp2TD6w&#10;96pELQPugJK6pCnnWEsk/LOp04QGJtVwx2KUGRWIpA/0h77qiayRwPQ4KlJBfUBNHAwzjzuKlxbc&#10;X0o6nPeS+j875gQl6qtBXZdIfVyQZMwXH3M03HmkOo8wwxGqpIGS4boJaaki4wZuUP9GJmWeKxlr&#10;xjlOHI47Fxfl3E5fPf8Z1k8AAAD//wMAUEsDBBQABgAIAAAAIQC/2V8b3QAAAAoBAAAPAAAAZHJz&#10;L2Rvd25yZXYueG1sTI/NTsMwEITvSLyDtUhcEHWaIpeEOBUtQlwhwN2JlzjCP1Hspunbs5zgNqP9&#10;NDtT7RZn2YxTHIKXsF5lwNB3QQ++l/Dx/nx7Dywm5bWywaOEM0bY1ZcXlSp1OPk3nJvUMwrxsVQS&#10;TEpjyXnsDDoVV2FET7evMDmVyE4915M6UbizPM8ywZ0aPH0wasSDwe67OToJRX/Yb+zrxuzd3H6+&#10;3DydxYKNlNdXy+MDsIRL+oPhtz5Vh5o6teHodWRWgsi3a0JJCJpAQCG2JFoJeXGXA68r/n9C/QMA&#10;AP//AwBQSwECLQAUAAYACAAAACEAtoM4kv4AAADhAQAAEwAAAAAAAAAAAAAAAAAAAAAAW0NvbnRl&#10;bnRfVHlwZXNdLnhtbFBLAQItABQABgAIAAAAIQA4/SH/1gAAAJQBAAALAAAAAAAAAAAAAAAAAC8B&#10;AABfcmVscy8ucmVsc1BLAQItABQABgAIAAAAIQDqmqwZMgIAAGEEAAAOAAAAAAAAAAAAAAAAAC4C&#10;AABkcnMvZTJvRG9jLnhtbFBLAQItABQABgAIAAAAIQC/2V8b3QAAAAoBAAAPAAAAAAAAAAAAAAAA&#10;AIwEAABkcnMvZG93bnJldi54bWxQSwUGAAAAAAQABADzAAAAlgUAAAAA&#10;" fillcolor="#ddfceb [670]" strokecolor="white [3212]">
                <v:textbox>
                  <w:txbxContent>
                    <w:p w14:paraId="392FF80B" w14:textId="77777777" w:rsidR="00B77502" w:rsidRDefault="00B77502" w:rsidP="002B3C40">
                      <w:pPr>
                        <w:pStyle w:val="BodyText"/>
                      </w:pPr>
                      <w:r w:rsidRPr="00B77502">
                        <w:t>The</w:t>
                      </w:r>
                      <w:r w:rsidRPr="00B77502">
                        <w:rPr>
                          <w:rStyle w:val="Bold"/>
                        </w:rPr>
                        <w:t xml:space="preserve"> lee</w:t>
                      </w:r>
                      <w:r w:rsidRPr="00B77502">
                        <w:t xml:space="preserve"> (or </w:t>
                      </w:r>
                      <w:r w:rsidR="004362F9">
                        <w:t>leeward</w:t>
                      </w:r>
                      <w:r w:rsidRPr="00B77502">
                        <w:t>) side of something is the sheltered side, where the wind is weaker because it’s blocked or slowed by an object.</w:t>
                      </w:r>
                    </w:p>
                  </w:txbxContent>
                </v:textbox>
                <w10:wrap type="square" anchorx="margin"/>
              </v:shape>
            </w:pict>
          </mc:Fallback>
        </mc:AlternateContent>
      </w:r>
      <w:r w:rsidR="00E62C7E" w:rsidRPr="00E62C7E">
        <w:t>Potential impac</w:t>
      </w:r>
      <w:r w:rsidR="00E62C7E">
        <w:t>t</w:t>
      </w:r>
    </w:p>
    <w:p w14:paraId="2B91A94B" w14:textId="3C60201B" w:rsidR="008C159F" w:rsidRDefault="008C159F" w:rsidP="00AD7BC8">
      <w:pPr>
        <w:pStyle w:val="BodyText"/>
      </w:pPr>
      <w:r w:rsidRPr="00365814">
        <w:t>Since wind turbines extract energy from the wind, the</w:t>
      </w:r>
      <w:r w:rsidR="00F365BE">
        <w:t xml:space="preserve"> assessment considered the potential for</w:t>
      </w:r>
      <w:r w:rsidR="003B370B">
        <w:t xml:space="preserve"> project infrastructure</w:t>
      </w:r>
      <w:r w:rsidRPr="00365814">
        <w:t xml:space="preserve"> </w:t>
      </w:r>
      <w:r w:rsidR="003B370B">
        <w:t xml:space="preserve">to </w:t>
      </w:r>
      <w:r w:rsidR="0075423D">
        <w:t xml:space="preserve">lead to </w:t>
      </w:r>
      <w:r w:rsidRPr="00365814">
        <w:t xml:space="preserve">changes </w:t>
      </w:r>
      <w:r w:rsidR="0075423D">
        <w:t xml:space="preserve">in </w:t>
      </w:r>
      <w:r w:rsidRPr="00365814">
        <w:t>the local wind climate</w:t>
      </w:r>
      <w:r>
        <w:t xml:space="preserve">, possibly resulting in changes to waves, wind-driven currents and aeolian (wind-driven) sediment transport altering the formation of sand dunes. </w:t>
      </w:r>
    </w:p>
    <w:p w14:paraId="0E186F33" w14:textId="53091D0E" w:rsidR="008C159F" w:rsidRDefault="008C159F" w:rsidP="00AD7BC8">
      <w:pPr>
        <w:pStyle w:val="BodyText"/>
      </w:pPr>
      <w:r>
        <w:lastRenderedPageBreak/>
        <w:t>Wind wake effects are where less wind energy is available to support the growth of waves in waters on the leeward side of an obstruction (in this case, an offshore wind farm). As the prevailing wind direction is alongshore (n</w:t>
      </w:r>
      <w:r w:rsidRPr="003D0894">
        <w:t>orth</w:t>
      </w:r>
      <w:r>
        <w:t xml:space="preserve"> – </w:t>
      </w:r>
      <w:r w:rsidRPr="003D0894">
        <w:t>north</w:t>
      </w:r>
      <w:r>
        <w:t>-</w:t>
      </w:r>
      <w:r w:rsidRPr="003D0894">
        <w:t xml:space="preserve">westerly </w:t>
      </w:r>
      <w:r>
        <w:t>through south – south-westerly) rather than onshore (south – south-easterly), wind wake effects will rarely occur at the coastline</w:t>
      </w:r>
      <w:r w:rsidR="007E63AB">
        <w:t xml:space="preserve"> (</w:t>
      </w:r>
      <w:r w:rsidR="000D6DE4">
        <w:t xml:space="preserve">see </w:t>
      </w:r>
      <w:r w:rsidR="000D6DE4">
        <w:fldChar w:fldCharType="begin"/>
      </w:r>
      <w:r w:rsidR="000D6DE4">
        <w:instrText xml:space="preserve"> REF _Ref198806314 \h </w:instrText>
      </w:r>
      <w:r w:rsidR="000D6DE4">
        <w:fldChar w:fldCharType="separate"/>
      </w:r>
      <w:r w:rsidR="004C62BA">
        <w:t xml:space="preserve">Figure </w:t>
      </w:r>
      <w:r w:rsidR="004C62BA">
        <w:rPr>
          <w:noProof/>
        </w:rPr>
        <w:t>8</w:t>
      </w:r>
      <w:r w:rsidR="004C62BA">
        <w:noBreakHyphen/>
      </w:r>
      <w:r w:rsidR="004C62BA">
        <w:rPr>
          <w:noProof/>
        </w:rPr>
        <w:t>2</w:t>
      </w:r>
      <w:r w:rsidR="000D6DE4">
        <w:fldChar w:fldCharType="end"/>
      </w:r>
      <w:r w:rsidR="000D6DE4">
        <w:t>)</w:t>
      </w:r>
      <w:r>
        <w:t>. Key findings from the modelling assessment include:</w:t>
      </w:r>
    </w:p>
    <w:p w14:paraId="5A6EBFE8" w14:textId="5D39E273" w:rsidR="008C159F" w:rsidRPr="008C159F" w:rsidRDefault="008C159F" w:rsidP="00AD7BC8">
      <w:pPr>
        <w:pStyle w:val="BodyBullet1"/>
      </w:pPr>
      <w:r>
        <w:t>T</w:t>
      </w:r>
      <w:r w:rsidRPr="008C159F">
        <w:t>he presence of project turbines may only reduce typical wind speeds by less than 1 per cent</w:t>
      </w:r>
      <w:r w:rsidR="000B77A6">
        <w:t xml:space="preserve"> at the coastline</w:t>
      </w:r>
      <w:r w:rsidR="00B4228D">
        <w:t xml:space="preserve">, </w:t>
      </w:r>
      <w:r w:rsidR="00B4228D" w:rsidRPr="00A270B3">
        <w:t>accounting for wind speed reductions from all directions and the frequency distribution of wind directions</w:t>
      </w:r>
    </w:p>
    <w:p w14:paraId="65C512F4" w14:textId="5599B866" w:rsidR="008C159F" w:rsidRPr="008C159F" w:rsidRDefault="008C159F" w:rsidP="00AD7BC8">
      <w:pPr>
        <w:pStyle w:val="BodyBullet1"/>
      </w:pPr>
      <w:r>
        <w:t xml:space="preserve">On the rare occasion </w:t>
      </w:r>
      <w:r w:rsidRPr="008C159F">
        <w:t xml:space="preserve">that winds blow directly onshore from the </w:t>
      </w:r>
      <w:r w:rsidR="000D6DE4">
        <w:t>offshore wind farm area</w:t>
      </w:r>
      <w:r w:rsidRPr="008C159F">
        <w:t xml:space="preserve"> (towards profile location 1, 17 and 28), wake effects may only reduce wind speeds by 4, 7.5 and 3 per cent at the coast, respectively</w:t>
      </w:r>
    </w:p>
    <w:p w14:paraId="5474F527" w14:textId="3C018A97" w:rsidR="008C159F" w:rsidRPr="008C159F" w:rsidRDefault="008C159F" w:rsidP="00AD7BC8">
      <w:pPr>
        <w:pStyle w:val="BodyBullet1"/>
      </w:pPr>
      <w:r>
        <w:t xml:space="preserve">These differences are expected to be less under climate change </w:t>
      </w:r>
      <w:r w:rsidR="1A0C6B07">
        <w:t xml:space="preserve">conditions </w:t>
      </w:r>
      <w:r>
        <w:t xml:space="preserve">due to a predicted decrease in </w:t>
      </w:r>
      <w:r w:rsidRPr="008C159F">
        <w:t xml:space="preserve">overall wind speeds. </w:t>
      </w:r>
    </w:p>
    <w:p w14:paraId="604A6A49" w14:textId="437E1176" w:rsidR="00EC5193" w:rsidRPr="008C159F" w:rsidRDefault="0099702A" w:rsidP="00AB62C2">
      <w:pPr>
        <w:pStyle w:val="Heading6NoNumber"/>
      </w:pPr>
      <w:r>
        <w:t xml:space="preserve">Residual </w:t>
      </w:r>
      <w:r w:rsidRPr="0099702A">
        <w:t>impact</w:t>
      </w:r>
    </w:p>
    <w:p w14:paraId="32B4F670" w14:textId="2B82601B" w:rsidR="008C159F" w:rsidRPr="008C159F" w:rsidRDefault="008C159F" w:rsidP="00596A76">
      <w:pPr>
        <w:pStyle w:val="BodyText"/>
      </w:pPr>
      <w:r>
        <w:t xml:space="preserve">As the </w:t>
      </w:r>
      <w:r w:rsidRPr="00365814">
        <w:t xml:space="preserve">wind rarely comes from a direction that would impact the beach </w:t>
      </w:r>
      <w:r w:rsidR="7A756BE5">
        <w:t>east of</w:t>
      </w:r>
      <w:r w:rsidRPr="00365814">
        <w:t xml:space="preserve"> the </w:t>
      </w:r>
      <w:r w:rsidR="00776F5F">
        <w:t>offshore wind farm area</w:t>
      </w:r>
      <w:r w:rsidRPr="00365814">
        <w:t xml:space="preserve">, the project is very unlikely to result in </w:t>
      </w:r>
      <w:r w:rsidR="000B77A6">
        <w:t>meaningful</w:t>
      </w:r>
      <w:r w:rsidRPr="00365814">
        <w:t xml:space="preserve"> changes to coastal sand transport, wind-driven currents or waves</w:t>
      </w:r>
      <w:r>
        <w:t xml:space="preserve"> and </w:t>
      </w:r>
      <w:r w:rsidR="00776F5F">
        <w:t>owing to this</w:t>
      </w:r>
      <w:r>
        <w:t xml:space="preserve">, </w:t>
      </w:r>
      <w:r w:rsidRPr="00365814">
        <w:t xml:space="preserve">impacts to relevant receptors have been assessed as having negligible </w:t>
      </w:r>
      <w:r w:rsidR="00065567">
        <w:t xml:space="preserve">magnitude and </w:t>
      </w:r>
      <w:r w:rsidRPr="00365814">
        <w:t>consequence</w:t>
      </w:r>
      <w:r>
        <w:t xml:space="preserve"> (</w:t>
      </w:r>
      <w:r w:rsidR="004910C2">
        <w:fldChar w:fldCharType="begin"/>
      </w:r>
      <w:r w:rsidR="004910C2">
        <w:instrText xml:space="preserve"> REF _Ref198806764 \h </w:instrText>
      </w:r>
      <w:r w:rsidR="004910C2">
        <w:fldChar w:fldCharType="separate"/>
      </w:r>
      <w:r w:rsidR="00F61793">
        <w:t xml:space="preserve">Table </w:t>
      </w:r>
      <w:r w:rsidR="00F61793">
        <w:rPr>
          <w:noProof/>
        </w:rPr>
        <w:t>8</w:t>
      </w:r>
      <w:r w:rsidR="00F61793">
        <w:noBreakHyphen/>
      </w:r>
      <w:r w:rsidR="00F61793">
        <w:rPr>
          <w:noProof/>
        </w:rPr>
        <w:t>5</w:t>
      </w:r>
      <w:r w:rsidR="004910C2">
        <w:fldChar w:fldCharType="end"/>
      </w:r>
      <w:r>
        <w:t xml:space="preserve">). </w:t>
      </w:r>
    </w:p>
    <w:p w14:paraId="2F6E674A" w14:textId="6A59159A" w:rsidR="00596A76" w:rsidRDefault="00596A76" w:rsidP="00596A76">
      <w:pPr>
        <w:pStyle w:val="Caption"/>
      </w:pPr>
      <w:bookmarkStart w:id="78" w:name="_Ref198806764"/>
      <w:bookmarkStart w:id="79" w:name="_Toc224908877"/>
      <w:r>
        <w:t xml:space="preserve">Table </w:t>
      </w:r>
      <w:fldSimple w:instr=" STYLEREF 1 \s ">
        <w:r w:rsidR="00F61793">
          <w:rPr>
            <w:noProof/>
          </w:rPr>
          <w:t>8</w:t>
        </w:r>
      </w:fldSimple>
      <w:r>
        <w:noBreakHyphen/>
      </w:r>
      <w:fldSimple w:instr=" SEQ Table \* ARABIC \s 1 ">
        <w:r w:rsidR="00F61793">
          <w:rPr>
            <w:noProof/>
          </w:rPr>
          <w:t>5</w:t>
        </w:r>
      </w:fldSimple>
      <w:bookmarkEnd w:id="78"/>
      <w:r>
        <w:tab/>
      </w:r>
      <w:r w:rsidRPr="000C2296">
        <w:t>Residual impacts (consequence ratings) from changed wind climate including under climate change conditions</w:t>
      </w:r>
      <w:bookmarkEnd w:id="79"/>
    </w:p>
    <w:tbl>
      <w:tblPr>
        <w:tblStyle w:val="MainTableStyle"/>
        <w:tblW w:w="5074" w:type="pct"/>
        <w:tblLayout w:type="fixed"/>
        <w:tblLook w:val="04A0" w:firstRow="1" w:lastRow="0" w:firstColumn="1" w:lastColumn="0" w:noHBand="0" w:noVBand="1"/>
      </w:tblPr>
      <w:tblGrid>
        <w:gridCol w:w="1081"/>
        <w:gridCol w:w="2604"/>
        <w:gridCol w:w="1135"/>
        <w:gridCol w:w="1135"/>
        <w:gridCol w:w="1418"/>
        <w:gridCol w:w="1027"/>
        <w:gridCol w:w="1381"/>
      </w:tblGrid>
      <w:tr w:rsidR="00186B37" w:rsidRPr="00E24A08" w14:paraId="20B979AD" w14:textId="77777777" w:rsidTr="00900750">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553" w:type="pct"/>
            <w:vAlign w:val="center"/>
          </w:tcPr>
          <w:p w14:paraId="390C0FBB" w14:textId="77777777" w:rsidR="00186B37" w:rsidRPr="008C159F" w:rsidRDefault="00186B37">
            <w:pPr>
              <w:pStyle w:val="TableText"/>
              <w:jc w:val="center"/>
            </w:pPr>
            <w:r w:rsidRPr="008C159F">
              <w:t>Potential impacts</w:t>
            </w:r>
          </w:p>
        </w:tc>
        <w:tc>
          <w:tcPr>
            <w:tcW w:w="1331" w:type="pct"/>
            <w:noWrap/>
          </w:tcPr>
          <w:p w14:paraId="1EC45685" w14:textId="7700C0BA" w:rsidR="00186B37" w:rsidRPr="008C159F" w:rsidRDefault="00186B37">
            <w:pPr>
              <w:pStyle w:val="TableText"/>
              <w:cnfStyle w:val="100000000000" w:firstRow="1" w:lastRow="0" w:firstColumn="0" w:lastColumn="0" w:oddVBand="0" w:evenVBand="0" w:oddHBand="0" w:evenHBand="0" w:firstRowFirstColumn="0" w:firstRowLastColumn="0" w:lastRowFirstColumn="0" w:lastRowLastColumn="0"/>
            </w:pPr>
            <w:r w:rsidRPr="008C159F">
              <w:t>Receptor</w:t>
            </w:r>
            <w:r w:rsidR="00DE6EE7">
              <w:t xml:space="preserve"> Group</w:t>
            </w:r>
          </w:p>
        </w:tc>
        <w:tc>
          <w:tcPr>
            <w:tcW w:w="580" w:type="pct"/>
          </w:tcPr>
          <w:p w14:paraId="6D380122" w14:textId="77777777" w:rsidR="00186B37" w:rsidRPr="008C159F" w:rsidRDefault="00186B37">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8C159F">
              <w:t>Sensitivity</w:t>
            </w:r>
          </w:p>
        </w:tc>
        <w:tc>
          <w:tcPr>
            <w:tcW w:w="580" w:type="pct"/>
          </w:tcPr>
          <w:p w14:paraId="6D43AE10" w14:textId="002FE878" w:rsidR="00186B37" w:rsidRDefault="00186B37">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25" w:type="pct"/>
          </w:tcPr>
          <w:p w14:paraId="189066DF" w14:textId="47C1B4D8" w:rsidR="00186B37" w:rsidRDefault="00186B37">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25" w:type="pct"/>
          </w:tcPr>
          <w:p w14:paraId="76C733AD" w14:textId="079589AE" w:rsidR="00186B37" w:rsidRPr="008C159F" w:rsidRDefault="00186B37">
            <w:pPr>
              <w:pStyle w:val="TableText"/>
              <w:cnfStyle w:val="100000000000" w:firstRow="1" w:lastRow="0" w:firstColumn="0" w:lastColumn="0" w:oddVBand="0" w:evenVBand="0" w:oddHBand="0" w:evenHBand="0" w:firstRowFirstColumn="0" w:firstRowLastColumn="0" w:lastRowFirstColumn="0" w:lastRowLastColumn="0"/>
            </w:pPr>
            <w:r w:rsidRPr="008C159F">
              <w:t>M</w:t>
            </w:r>
            <w:r>
              <w:t>itigation</w:t>
            </w:r>
          </w:p>
        </w:tc>
        <w:tc>
          <w:tcPr>
            <w:tcW w:w="706" w:type="pct"/>
          </w:tcPr>
          <w:p w14:paraId="53167CAA" w14:textId="3E659CFA" w:rsidR="00186B37" w:rsidRPr="008C159F" w:rsidRDefault="00186B37">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8C159F">
              <w:t>Consequence</w:t>
            </w:r>
          </w:p>
        </w:tc>
      </w:tr>
      <w:tr w:rsidR="00186B37" w:rsidRPr="00E24A08" w14:paraId="3F53A827" w14:textId="77777777" w:rsidTr="00186B37">
        <w:trPr>
          <w:trHeight w:val="57"/>
        </w:trPr>
        <w:tc>
          <w:tcPr>
            <w:cnfStyle w:val="001000000000" w:firstRow="0" w:lastRow="0" w:firstColumn="1" w:lastColumn="0" w:oddVBand="0" w:evenVBand="0" w:oddHBand="0" w:evenHBand="0" w:firstRowFirstColumn="0" w:firstRowLastColumn="0" w:lastRowFirstColumn="0" w:lastRowLastColumn="0"/>
            <w:tcW w:w="553" w:type="pct"/>
            <w:vMerge w:val="restart"/>
            <w:vAlign w:val="center"/>
          </w:tcPr>
          <w:p w14:paraId="067D9541" w14:textId="77777777" w:rsidR="00186B37" w:rsidRPr="008C159F" w:rsidRDefault="00186B37">
            <w:pPr>
              <w:pStyle w:val="TableText"/>
            </w:pPr>
            <w:r w:rsidRPr="008C159F">
              <w:t>Physical presence of turbines and infrastructure - changed wind climate including under climate change conditions</w:t>
            </w:r>
          </w:p>
        </w:tc>
        <w:tc>
          <w:tcPr>
            <w:tcW w:w="4447" w:type="pct"/>
            <w:gridSpan w:val="6"/>
            <w:shd w:val="clear" w:color="auto" w:fill="DAF6EE" w:themeFill="text2" w:themeFillTint="1A"/>
          </w:tcPr>
          <w:p w14:paraId="1AD382F5" w14:textId="61632111" w:rsidR="00186B37" w:rsidRPr="0054029B" w:rsidRDefault="00186B3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4029B">
              <w:rPr>
                <w:rStyle w:val="Strong"/>
              </w:rPr>
              <w:t>Commonwealth Marine Area</w:t>
            </w:r>
          </w:p>
        </w:tc>
      </w:tr>
      <w:tr w:rsidR="00186B37" w:rsidRPr="00E24A08" w14:paraId="2A0EB9BB"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0766AE06" w14:textId="77777777" w:rsidR="00186B37" w:rsidRPr="008C159F" w:rsidRDefault="00186B37">
            <w:pPr>
              <w:pStyle w:val="TableText"/>
            </w:pPr>
          </w:p>
        </w:tc>
        <w:tc>
          <w:tcPr>
            <w:tcW w:w="1331" w:type="pct"/>
            <w:noWrap/>
            <w:hideMark/>
          </w:tcPr>
          <w:p w14:paraId="092EC518"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Corner Inlet Ramsar site</w:t>
            </w:r>
          </w:p>
        </w:tc>
        <w:tc>
          <w:tcPr>
            <w:tcW w:w="580" w:type="pct"/>
            <w:noWrap/>
          </w:tcPr>
          <w:p w14:paraId="624BE3F0"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22FF4F5A" w14:textId="68C64D58" w:rsidR="00186B37" w:rsidRPr="008C159F" w:rsidRDefault="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25" w:type="pct"/>
            <w:shd w:val="clear" w:color="auto" w:fill="A5C9EB" w:themeFill="accent3" w:themeFillTint="40"/>
          </w:tcPr>
          <w:p w14:paraId="14744D33" w14:textId="4221BA92"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4CC25D4A" w14:textId="1160F4CE" w:rsidR="00186B37" w:rsidRPr="008C159F" w:rsidRDefault="00DD1A9A"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5781CFD3"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86B37" w:rsidRPr="00E24A08" w14:paraId="7D4B1889"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11F7F9E0" w14:textId="77777777" w:rsidR="00186B37" w:rsidRPr="008C159F" w:rsidRDefault="00186B37">
            <w:pPr>
              <w:pStyle w:val="TableText"/>
            </w:pPr>
          </w:p>
        </w:tc>
        <w:tc>
          <w:tcPr>
            <w:tcW w:w="1331" w:type="pct"/>
            <w:noWrap/>
            <w:hideMark/>
          </w:tcPr>
          <w:p w14:paraId="7139D007"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Commonwealth marine area</w:t>
            </w:r>
          </w:p>
        </w:tc>
        <w:tc>
          <w:tcPr>
            <w:tcW w:w="580" w:type="pct"/>
            <w:noWrap/>
          </w:tcPr>
          <w:p w14:paraId="51EE8B96"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6A0C5C90" w14:textId="2074920B" w:rsidR="00186B37" w:rsidRPr="008C159F" w:rsidRDefault="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25" w:type="pct"/>
            <w:shd w:val="clear" w:color="auto" w:fill="A5C9EB" w:themeFill="accent3" w:themeFillTint="40"/>
          </w:tcPr>
          <w:p w14:paraId="476DDAD3" w14:textId="4F82DAAF"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5C70A89E" w14:textId="08CCC050" w:rsidR="00186B37" w:rsidRPr="008C159F" w:rsidRDefault="00DD1A9A"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690198AD" w14:textId="77777777" w:rsidR="00186B37" w:rsidRPr="008C159F" w:rsidRDefault="00186B3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86B37" w:rsidRPr="00E24A08" w14:paraId="7C88AADC"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44F92AFE" w14:textId="77777777" w:rsidR="00186B37" w:rsidRPr="008C159F" w:rsidRDefault="00186B37">
            <w:pPr>
              <w:pStyle w:val="TableText"/>
            </w:pPr>
          </w:p>
        </w:tc>
        <w:tc>
          <w:tcPr>
            <w:tcW w:w="4447" w:type="pct"/>
            <w:gridSpan w:val="6"/>
            <w:shd w:val="clear" w:color="auto" w:fill="DAF6EE" w:themeFill="text2" w:themeFillTint="1A"/>
          </w:tcPr>
          <w:p w14:paraId="25F3296B" w14:textId="2820357A" w:rsidR="00186B37" w:rsidRPr="0054029B" w:rsidRDefault="00186B3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4029B">
              <w:rPr>
                <w:rStyle w:val="Strong"/>
              </w:rPr>
              <w:t>Victorian Marine Area</w:t>
            </w:r>
          </w:p>
        </w:tc>
      </w:tr>
      <w:tr w:rsidR="00186B37" w:rsidRPr="00E24A08" w14:paraId="4E1F93F6" w14:textId="77777777" w:rsidTr="00186B37">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220FB495" w14:textId="77777777" w:rsidR="00186B37" w:rsidRPr="008C159F" w:rsidRDefault="00186B37">
            <w:pPr>
              <w:pStyle w:val="TableText"/>
            </w:pPr>
          </w:p>
        </w:tc>
        <w:tc>
          <w:tcPr>
            <w:tcW w:w="4447" w:type="pct"/>
            <w:gridSpan w:val="6"/>
          </w:tcPr>
          <w:p w14:paraId="4F8F78F1" w14:textId="2C8DDCF3" w:rsidR="00186B37" w:rsidRPr="0054029B" w:rsidRDefault="00186B37">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54029B">
              <w:rPr>
                <w:rStyle w:val="IntenseEmphasis"/>
              </w:rPr>
              <w:t>Marine Protected Areas</w:t>
            </w:r>
          </w:p>
        </w:tc>
      </w:tr>
      <w:tr w:rsidR="00EE37E1" w:rsidRPr="00E24A08" w14:paraId="18830112"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2C7C191D" w14:textId="77777777" w:rsidR="00EE37E1" w:rsidRPr="008C159F" w:rsidRDefault="00EE37E1" w:rsidP="00EE37E1">
            <w:pPr>
              <w:pStyle w:val="TableText"/>
            </w:pPr>
          </w:p>
        </w:tc>
        <w:tc>
          <w:tcPr>
            <w:tcW w:w="1331" w:type="pct"/>
            <w:noWrap/>
            <w:hideMark/>
          </w:tcPr>
          <w:p w14:paraId="2FDC31B9"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Wilsons Promontory Marine Park</w:t>
            </w:r>
          </w:p>
        </w:tc>
        <w:tc>
          <w:tcPr>
            <w:tcW w:w="580" w:type="pct"/>
            <w:noWrap/>
          </w:tcPr>
          <w:p w14:paraId="2D6C44EC"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0" w:type="pct"/>
          </w:tcPr>
          <w:p w14:paraId="5563D193" w14:textId="5547789C"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926DB9">
              <w:t>Negligible</w:t>
            </w:r>
          </w:p>
        </w:tc>
        <w:tc>
          <w:tcPr>
            <w:tcW w:w="725" w:type="pct"/>
            <w:shd w:val="clear" w:color="auto" w:fill="A5C9EB" w:themeFill="accent3" w:themeFillTint="40"/>
          </w:tcPr>
          <w:p w14:paraId="2D9CECD9" w14:textId="08558F36"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783715DF" w14:textId="0B0587E8" w:rsidR="00EE37E1" w:rsidRPr="008C159F" w:rsidRDefault="00DD1A9A"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744F126E"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360F752D"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74CCD3CC" w14:textId="77777777" w:rsidR="00EE37E1" w:rsidRPr="008C159F" w:rsidRDefault="00EE37E1" w:rsidP="00EE37E1">
            <w:pPr>
              <w:pStyle w:val="TableText"/>
            </w:pPr>
          </w:p>
        </w:tc>
        <w:tc>
          <w:tcPr>
            <w:tcW w:w="1331" w:type="pct"/>
            <w:noWrap/>
            <w:hideMark/>
          </w:tcPr>
          <w:p w14:paraId="70E62527"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Corner Inlet Marine and Coastal Park</w:t>
            </w:r>
          </w:p>
        </w:tc>
        <w:tc>
          <w:tcPr>
            <w:tcW w:w="580" w:type="pct"/>
            <w:noWrap/>
          </w:tcPr>
          <w:p w14:paraId="482C46AC"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429BC41A" w14:textId="31EAE4B8"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926DB9">
              <w:t>Negligible</w:t>
            </w:r>
          </w:p>
        </w:tc>
        <w:tc>
          <w:tcPr>
            <w:tcW w:w="725" w:type="pct"/>
            <w:shd w:val="clear" w:color="auto" w:fill="A5C9EB" w:themeFill="accent3" w:themeFillTint="40"/>
          </w:tcPr>
          <w:p w14:paraId="65A017EA" w14:textId="14EC26DE"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49C24745" w14:textId="45F5A598"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3D35050C"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6C22C4DE"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0A0F14B2" w14:textId="77777777" w:rsidR="00EE37E1" w:rsidRPr="008C159F" w:rsidRDefault="00EE37E1" w:rsidP="00EE37E1">
            <w:pPr>
              <w:pStyle w:val="TableText"/>
            </w:pPr>
          </w:p>
        </w:tc>
        <w:tc>
          <w:tcPr>
            <w:tcW w:w="1331" w:type="pct"/>
            <w:noWrap/>
            <w:hideMark/>
          </w:tcPr>
          <w:p w14:paraId="7F999FDE"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Nooramunga Marine and Coastal Park</w:t>
            </w:r>
          </w:p>
        </w:tc>
        <w:tc>
          <w:tcPr>
            <w:tcW w:w="580" w:type="pct"/>
            <w:noWrap/>
          </w:tcPr>
          <w:p w14:paraId="4396F21F"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4F46F7AD" w14:textId="1B553DD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926DB9">
              <w:t>Negligible</w:t>
            </w:r>
          </w:p>
        </w:tc>
        <w:tc>
          <w:tcPr>
            <w:tcW w:w="725" w:type="pct"/>
            <w:shd w:val="clear" w:color="auto" w:fill="A5C9EB" w:themeFill="accent3" w:themeFillTint="40"/>
          </w:tcPr>
          <w:p w14:paraId="10D36D73" w14:textId="4954A4E6"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1A1A949E" w14:textId="056B1167"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08C441F3"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179581C4"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0CE75E54" w14:textId="77777777" w:rsidR="00EE37E1" w:rsidRPr="008C159F" w:rsidRDefault="00EE37E1" w:rsidP="00EE37E1">
            <w:pPr>
              <w:pStyle w:val="TableText"/>
            </w:pPr>
          </w:p>
        </w:tc>
        <w:tc>
          <w:tcPr>
            <w:tcW w:w="1331" w:type="pct"/>
            <w:noWrap/>
          </w:tcPr>
          <w:p w14:paraId="231A82BA"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Ninety Mile Beach Marine National Park</w:t>
            </w:r>
          </w:p>
        </w:tc>
        <w:tc>
          <w:tcPr>
            <w:tcW w:w="580" w:type="pct"/>
            <w:noWrap/>
          </w:tcPr>
          <w:p w14:paraId="4B15D49D"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0" w:type="pct"/>
          </w:tcPr>
          <w:p w14:paraId="07F15F10" w14:textId="30321029"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926DB9">
              <w:t>Negligible</w:t>
            </w:r>
          </w:p>
        </w:tc>
        <w:tc>
          <w:tcPr>
            <w:tcW w:w="725" w:type="pct"/>
            <w:shd w:val="clear" w:color="auto" w:fill="A5C9EB" w:themeFill="accent3" w:themeFillTint="40"/>
          </w:tcPr>
          <w:p w14:paraId="1F8A69F9" w14:textId="38C21020"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1C102E41" w14:textId="2905C71F"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33CB4151"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18CAEF22"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5D9FFEAA" w14:textId="77777777" w:rsidR="00EE37E1" w:rsidRPr="008C159F" w:rsidRDefault="00EE37E1" w:rsidP="00EE37E1">
            <w:pPr>
              <w:pStyle w:val="TableText"/>
            </w:pPr>
          </w:p>
        </w:tc>
        <w:tc>
          <w:tcPr>
            <w:tcW w:w="1331" w:type="pct"/>
            <w:noWrap/>
            <w:hideMark/>
          </w:tcPr>
          <w:p w14:paraId="5DF99E04"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McGaurans Beach to Seaspray coastal reserve</w:t>
            </w:r>
          </w:p>
        </w:tc>
        <w:tc>
          <w:tcPr>
            <w:tcW w:w="580" w:type="pct"/>
            <w:noWrap/>
          </w:tcPr>
          <w:p w14:paraId="4C2FECA0"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0" w:type="pct"/>
          </w:tcPr>
          <w:p w14:paraId="173C8A86" w14:textId="0BA2D16F"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926DB9">
              <w:t>Negligible</w:t>
            </w:r>
          </w:p>
        </w:tc>
        <w:tc>
          <w:tcPr>
            <w:tcW w:w="725" w:type="pct"/>
            <w:shd w:val="clear" w:color="auto" w:fill="A5C9EB" w:themeFill="accent3" w:themeFillTint="40"/>
          </w:tcPr>
          <w:p w14:paraId="6595828D" w14:textId="2C9CD24C"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33BE3F8D" w14:textId="6DC81E52"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2498E661"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86B37" w:rsidRPr="00E24A08" w14:paraId="2C376BB8" w14:textId="77777777" w:rsidTr="00186B37">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3C44A14D" w14:textId="77777777" w:rsidR="00186B37" w:rsidRPr="008C159F" w:rsidRDefault="00186B37">
            <w:pPr>
              <w:pStyle w:val="TableText"/>
            </w:pPr>
          </w:p>
        </w:tc>
        <w:tc>
          <w:tcPr>
            <w:tcW w:w="4447" w:type="pct"/>
            <w:gridSpan w:val="6"/>
          </w:tcPr>
          <w:p w14:paraId="2FECD86C" w14:textId="42680F60" w:rsidR="00186B37" w:rsidRPr="0054029B" w:rsidRDefault="00186B37">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54029B">
              <w:rPr>
                <w:rStyle w:val="IntenseEmphasis"/>
              </w:rPr>
              <w:t>Significant geoforms</w:t>
            </w:r>
          </w:p>
        </w:tc>
      </w:tr>
      <w:tr w:rsidR="00EE37E1" w:rsidRPr="00E24A08" w14:paraId="22AB6E16"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652C4C6E" w14:textId="77777777" w:rsidR="00EE37E1" w:rsidRPr="008C159F" w:rsidRDefault="00EE37E1" w:rsidP="00EE37E1">
            <w:pPr>
              <w:pStyle w:val="TableText"/>
            </w:pPr>
          </w:p>
        </w:tc>
        <w:tc>
          <w:tcPr>
            <w:tcW w:w="1331" w:type="pct"/>
            <w:noWrap/>
            <w:hideMark/>
          </w:tcPr>
          <w:p w14:paraId="6F7D08F3"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Five Mile Beach (WL55)</w:t>
            </w:r>
          </w:p>
        </w:tc>
        <w:tc>
          <w:tcPr>
            <w:tcW w:w="580" w:type="pct"/>
            <w:noWrap/>
          </w:tcPr>
          <w:p w14:paraId="2ACD4F2F"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0" w:type="pct"/>
          </w:tcPr>
          <w:p w14:paraId="4D7764EA" w14:textId="013AED43"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660981">
              <w:t>Negligible</w:t>
            </w:r>
          </w:p>
        </w:tc>
        <w:tc>
          <w:tcPr>
            <w:tcW w:w="725" w:type="pct"/>
            <w:shd w:val="clear" w:color="auto" w:fill="A5C9EB" w:themeFill="accent3" w:themeFillTint="40"/>
          </w:tcPr>
          <w:p w14:paraId="2163901F" w14:textId="284DD880"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039CCB22" w14:textId="513D361A"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312990F9"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23C38F2D"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25AAFC5D" w14:textId="77777777" w:rsidR="00EE37E1" w:rsidRPr="008C159F" w:rsidRDefault="00EE37E1" w:rsidP="00EE37E1">
            <w:pPr>
              <w:pStyle w:val="TableText"/>
            </w:pPr>
          </w:p>
        </w:tc>
        <w:tc>
          <w:tcPr>
            <w:tcW w:w="1331" w:type="pct"/>
            <w:noWrap/>
            <w:hideMark/>
          </w:tcPr>
          <w:p w14:paraId="2BA0425F"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Snake Island (GSS082)</w:t>
            </w:r>
          </w:p>
        </w:tc>
        <w:tc>
          <w:tcPr>
            <w:tcW w:w="580" w:type="pct"/>
            <w:noWrap/>
          </w:tcPr>
          <w:p w14:paraId="3E1EEE09"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57F60D8B" w14:textId="4CACC2E2"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660981">
              <w:t>Negligible</w:t>
            </w:r>
          </w:p>
        </w:tc>
        <w:tc>
          <w:tcPr>
            <w:tcW w:w="725" w:type="pct"/>
            <w:shd w:val="clear" w:color="auto" w:fill="A5C9EB" w:themeFill="accent3" w:themeFillTint="40"/>
          </w:tcPr>
          <w:p w14:paraId="439E9999" w14:textId="5A610B29"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3677639D" w14:textId="1F5F5D4F"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1D35607E"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73EFE374"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20587D2D" w14:textId="77777777" w:rsidR="00EE37E1" w:rsidRPr="008C159F" w:rsidRDefault="00EE37E1" w:rsidP="00EE37E1">
            <w:pPr>
              <w:pStyle w:val="TableText"/>
            </w:pPr>
          </w:p>
        </w:tc>
        <w:tc>
          <w:tcPr>
            <w:tcW w:w="1331" w:type="pct"/>
            <w:noWrap/>
            <w:hideMark/>
          </w:tcPr>
          <w:p w14:paraId="7DC6FA4A"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Nooramunga Tidal Entrance &amp; Tidal Delta (GSS083, 085, 086, 087)</w:t>
            </w:r>
          </w:p>
        </w:tc>
        <w:tc>
          <w:tcPr>
            <w:tcW w:w="580" w:type="pct"/>
            <w:noWrap/>
          </w:tcPr>
          <w:p w14:paraId="557CEC02"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15509C0B" w14:textId="1ABD4401"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660981">
              <w:t>Negligible</w:t>
            </w:r>
          </w:p>
        </w:tc>
        <w:tc>
          <w:tcPr>
            <w:tcW w:w="725" w:type="pct"/>
            <w:shd w:val="clear" w:color="auto" w:fill="A5C9EB" w:themeFill="accent3" w:themeFillTint="40"/>
          </w:tcPr>
          <w:p w14:paraId="3476DDC5" w14:textId="66102B0E"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4F26AEA0" w14:textId="74F307AB"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1A0604B9"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69B67E4D"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54F5C676" w14:textId="77777777" w:rsidR="00EE37E1" w:rsidRPr="008C159F" w:rsidRDefault="00EE37E1" w:rsidP="00EE37E1">
            <w:pPr>
              <w:pStyle w:val="TableText"/>
            </w:pPr>
          </w:p>
        </w:tc>
        <w:tc>
          <w:tcPr>
            <w:tcW w:w="1331" w:type="pct"/>
            <w:noWrap/>
            <w:hideMark/>
          </w:tcPr>
          <w:p w14:paraId="73CB774E"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Clonmel Island (GSS084)</w:t>
            </w:r>
          </w:p>
        </w:tc>
        <w:tc>
          <w:tcPr>
            <w:tcW w:w="580" w:type="pct"/>
            <w:noWrap/>
          </w:tcPr>
          <w:p w14:paraId="5FACCE64"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5CC35F00" w14:textId="69E68884"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660981">
              <w:t>Negligible</w:t>
            </w:r>
          </w:p>
        </w:tc>
        <w:tc>
          <w:tcPr>
            <w:tcW w:w="725" w:type="pct"/>
            <w:shd w:val="clear" w:color="auto" w:fill="A5C9EB" w:themeFill="accent3" w:themeFillTint="40"/>
          </w:tcPr>
          <w:p w14:paraId="0376B144" w14:textId="5256889A"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7B7B367F" w14:textId="76C9FD5E"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40E69A33"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18F80AD1"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19183FC5" w14:textId="77777777" w:rsidR="00EE37E1" w:rsidRPr="008C159F" w:rsidRDefault="00EE37E1" w:rsidP="00EE37E1">
            <w:pPr>
              <w:pStyle w:val="TableText"/>
            </w:pPr>
          </w:p>
        </w:tc>
        <w:tc>
          <w:tcPr>
            <w:tcW w:w="1331" w:type="pct"/>
            <w:noWrap/>
            <w:hideMark/>
          </w:tcPr>
          <w:p w14:paraId="52531C57"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Outer Barrier – Shallow Inlet to Reeves Beach (GSS002)</w:t>
            </w:r>
          </w:p>
        </w:tc>
        <w:tc>
          <w:tcPr>
            <w:tcW w:w="580" w:type="pct"/>
            <w:noWrap/>
          </w:tcPr>
          <w:p w14:paraId="59732326"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0" w:type="pct"/>
          </w:tcPr>
          <w:p w14:paraId="1838B12F" w14:textId="4C102BF6"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660981">
              <w:t>Negligible</w:t>
            </w:r>
          </w:p>
        </w:tc>
        <w:tc>
          <w:tcPr>
            <w:tcW w:w="725" w:type="pct"/>
            <w:shd w:val="clear" w:color="auto" w:fill="A5C9EB" w:themeFill="accent3" w:themeFillTint="40"/>
          </w:tcPr>
          <w:p w14:paraId="31185813" w14:textId="775879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0DF7A0A1" w14:textId="06F06179"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6FD9FE27"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86B37" w:rsidRPr="00E24A08" w14:paraId="26CC1A77" w14:textId="77777777" w:rsidTr="00186B37">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7EC3B615" w14:textId="77777777" w:rsidR="00186B37" w:rsidRPr="008C159F" w:rsidRDefault="00186B37">
            <w:pPr>
              <w:pStyle w:val="TableText"/>
            </w:pPr>
          </w:p>
        </w:tc>
        <w:tc>
          <w:tcPr>
            <w:tcW w:w="4447" w:type="pct"/>
            <w:gridSpan w:val="6"/>
          </w:tcPr>
          <w:p w14:paraId="352D52BE" w14:textId="40042738" w:rsidR="00186B37" w:rsidRPr="0054029B" w:rsidRDefault="00186B37">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54029B">
              <w:rPr>
                <w:rStyle w:val="IntenseEmphasis"/>
              </w:rPr>
              <w:t>Habitats of importance</w:t>
            </w:r>
          </w:p>
        </w:tc>
      </w:tr>
      <w:tr w:rsidR="00EE37E1" w:rsidRPr="00E24A08" w14:paraId="7DC1F85C"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7F202018" w14:textId="77777777" w:rsidR="00EE37E1" w:rsidRPr="008C159F" w:rsidRDefault="00EE37E1" w:rsidP="00EE37E1">
            <w:pPr>
              <w:pStyle w:val="TableText"/>
            </w:pPr>
          </w:p>
        </w:tc>
        <w:tc>
          <w:tcPr>
            <w:tcW w:w="1331" w:type="pct"/>
            <w:noWrap/>
            <w:hideMark/>
          </w:tcPr>
          <w:p w14:paraId="0E7C22E5"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 xml:space="preserve">Corner Inlet Deep Channels </w:t>
            </w:r>
          </w:p>
        </w:tc>
        <w:tc>
          <w:tcPr>
            <w:tcW w:w="580" w:type="pct"/>
            <w:noWrap/>
          </w:tcPr>
          <w:p w14:paraId="4B536D81"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5841FE1A" w14:textId="436A35AF"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0564A5">
              <w:t>Negligible</w:t>
            </w:r>
          </w:p>
        </w:tc>
        <w:tc>
          <w:tcPr>
            <w:tcW w:w="725" w:type="pct"/>
            <w:shd w:val="clear" w:color="auto" w:fill="A5C9EB" w:themeFill="accent3" w:themeFillTint="40"/>
          </w:tcPr>
          <w:p w14:paraId="5A9CBE2F" w14:textId="021AC69C"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4A39067D" w14:textId="348AB23F"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08BAB517"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E37E1" w:rsidRPr="00E24A08" w14:paraId="24E7E7E3" w14:textId="77777777" w:rsidTr="00DF0701">
        <w:trPr>
          <w:trHeight w:val="57"/>
        </w:trPr>
        <w:tc>
          <w:tcPr>
            <w:cnfStyle w:val="001000000000" w:firstRow="0" w:lastRow="0" w:firstColumn="1" w:lastColumn="0" w:oddVBand="0" w:evenVBand="0" w:oddHBand="0" w:evenHBand="0" w:firstRowFirstColumn="0" w:firstRowLastColumn="0" w:lastRowFirstColumn="0" w:lastRowLastColumn="0"/>
            <w:tcW w:w="553" w:type="pct"/>
            <w:vMerge/>
          </w:tcPr>
          <w:p w14:paraId="1561ECCB" w14:textId="77777777" w:rsidR="00EE37E1" w:rsidRPr="008C159F" w:rsidRDefault="00EE37E1" w:rsidP="00EE37E1">
            <w:pPr>
              <w:pStyle w:val="TableText"/>
            </w:pPr>
          </w:p>
        </w:tc>
        <w:tc>
          <w:tcPr>
            <w:tcW w:w="1331" w:type="pct"/>
            <w:noWrap/>
          </w:tcPr>
          <w:p w14:paraId="68C5D586"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 xml:space="preserve">Woodside and McGauran Beach offshore sediments </w:t>
            </w:r>
          </w:p>
        </w:tc>
        <w:tc>
          <w:tcPr>
            <w:tcW w:w="580" w:type="pct"/>
            <w:noWrap/>
          </w:tcPr>
          <w:p w14:paraId="089D7536"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0" w:type="pct"/>
          </w:tcPr>
          <w:p w14:paraId="7D5EA80B" w14:textId="5C9A53D0"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0564A5">
              <w:t>Negligible</w:t>
            </w:r>
          </w:p>
        </w:tc>
        <w:tc>
          <w:tcPr>
            <w:tcW w:w="725" w:type="pct"/>
            <w:shd w:val="clear" w:color="auto" w:fill="A5C9EB" w:themeFill="accent3" w:themeFillTint="40"/>
          </w:tcPr>
          <w:p w14:paraId="1BA651F1" w14:textId="7FD083D6"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25" w:type="pct"/>
            <w:noWrap/>
          </w:tcPr>
          <w:p w14:paraId="56A23C4D" w14:textId="7EA59048" w:rsidR="00EE37E1"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06" w:type="pct"/>
            <w:shd w:val="clear" w:color="auto" w:fill="A5C9EB" w:themeFill="accent3" w:themeFillTint="40"/>
            <w:noWrap/>
          </w:tcPr>
          <w:p w14:paraId="28F04731" w14:textId="77777777" w:rsidR="00EE37E1" w:rsidRPr="008C159F" w:rsidRDefault="00EE37E1" w:rsidP="00EE37E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bl>
    <w:p w14:paraId="317CB6D2" w14:textId="77777777" w:rsidR="008C159F" w:rsidRPr="008C159F" w:rsidRDefault="008C159F" w:rsidP="00114038">
      <w:pPr>
        <w:pStyle w:val="Heading4"/>
      </w:pPr>
      <w:r w:rsidRPr="008C159F">
        <w:t>Physical presence of turbines and infrastructure - changes to waves (CPS-IO02)</w:t>
      </w:r>
    </w:p>
    <w:p w14:paraId="769B1A73" w14:textId="77777777" w:rsidR="0099702A" w:rsidRDefault="0099702A" w:rsidP="00AB62C2">
      <w:pPr>
        <w:pStyle w:val="Heading6NoNumber"/>
      </w:pPr>
      <w:r w:rsidRPr="00E62C7E">
        <w:t>Potential impac</w:t>
      </w:r>
      <w:r>
        <w:t>t</w:t>
      </w:r>
    </w:p>
    <w:p w14:paraId="187E7706" w14:textId="7401C1EE" w:rsidR="008C159F" w:rsidRDefault="008C159F" w:rsidP="00B67840">
      <w:pPr>
        <w:pStyle w:val="BodyText"/>
      </w:pPr>
      <w:r>
        <w:t xml:space="preserve">The </w:t>
      </w:r>
      <w:r w:rsidR="006F5641">
        <w:t xml:space="preserve">assessment considered the potential for the </w:t>
      </w:r>
      <w:r>
        <w:t xml:space="preserve">physical presence of </w:t>
      </w:r>
      <w:r w:rsidR="00E95922">
        <w:t>offshore</w:t>
      </w:r>
      <w:r>
        <w:t xml:space="preserve"> turbines and </w:t>
      </w:r>
      <w:r w:rsidR="00E95922">
        <w:t>substations</w:t>
      </w:r>
      <w:r w:rsidR="007C2323">
        <w:t xml:space="preserve"> </w:t>
      </w:r>
      <w:r w:rsidR="006F5641">
        <w:t xml:space="preserve">to </w:t>
      </w:r>
      <w:r w:rsidRPr="00DE6164">
        <w:t>obstruct or refract both local and distant waves</w:t>
      </w:r>
      <w:r>
        <w:t>, modifying the magnitude and direction of wave energy reaching the coast which could impact coastal processes. Key findings from the modelling assessment were:</w:t>
      </w:r>
    </w:p>
    <w:p w14:paraId="5EF1EA31" w14:textId="2BD5417C" w:rsidR="005D2DEB" w:rsidRDefault="00D27E65" w:rsidP="00B67840">
      <w:pPr>
        <w:pStyle w:val="BodyBullet1"/>
      </w:pPr>
      <w:r>
        <w:t>A</w:t>
      </w:r>
      <w:r w:rsidR="005D2DEB" w:rsidRPr="005D2DEB">
        <w:t xml:space="preserve"> small overall reduction in wave height </w:t>
      </w:r>
      <w:r w:rsidR="00647247">
        <w:t>(</w:t>
      </w:r>
      <w:r w:rsidR="008E6669">
        <w:t>up to 0.05 metre difference)</w:t>
      </w:r>
      <w:r w:rsidR="005D2DEB" w:rsidRPr="005D2DEB">
        <w:t xml:space="preserve"> and a general increase in wave period near the coast</w:t>
      </w:r>
    </w:p>
    <w:p w14:paraId="46A8E7C3" w14:textId="054C7699" w:rsidR="008C159F" w:rsidRPr="008C159F" w:rsidRDefault="008C159F" w:rsidP="00B67840">
      <w:pPr>
        <w:pStyle w:val="BodyBullet1"/>
      </w:pPr>
      <w:r>
        <w:t xml:space="preserve">Peak wave heights during storms may decrease by </w:t>
      </w:r>
      <w:r w:rsidR="00903A95">
        <w:t>no more</w:t>
      </w:r>
      <w:r>
        <w:t xml:space="preserve"> than 3 per cent</w:t>
      </w:r>
      <w:r w:rsidR="00903A95">
        <w:t xml:space="preserve"> at </w:t>
      </w:r>
      <w:r w:rsidR="00847A73">
        <w:t>the coast</w:t>
      </w:r>
    </w:p>
    <w:p w14:paraId="58D001B9" w14:textId="11128ED7" w:rsidR="008C159F" w:rsidRPr="008C159F" w:rsidRDefault="008C159F" w:rsidP="00B67840">
      <w:pPr>
        <w:pStyle w:val="BodyBullet1"/>
      </w:pPr>
      <w:r>
        <w:t>Mean wave-energy direction at the coast may be deflected by 1 to 3</w:t>
      </w:r>
      <w:r w:rsidRPr="008C159F">
        <w:t xml:space="preserve"> degrees in a clockwise direction at the western profiles and an anticlockwise direction in the eastern profiles </w:t>
      </w:r>
    </w:p>
    <w:p w14:paraId="3EDF06E6" w14:textId="77777777" w:rsidR="008C159F" w:rsidRPr="008C159F" w:rsidRDefault="008C159F" w:rsidP="00B67840">
      <w:pPr>
        <w:pStyle w:val="BodyBullet1"/>
      </w:pPr>
      <w:r>
        <w:t>O</w:t>
      </w:r>
      <w:r w:rsidRPr="008C159F">
        <w:t>nshore-offshore and longshore wave energy at the coast may decrease by less than 2 per cent. This impact is expected to be even less under a changing climate.</w:t>
      </w:r>
    </w:p>
    <w:p w14:paraId="7039AC37" w14:textId="60E299F5" w:rsidR="000130CF" w:rsidRPr="008C159F" w:rsidRDefault="000130CF" w:rsidP="00AB62C2">
      <w:pPr>
        <w:pStyle w:val="Heading6NoNumber"/>
      </w:pPr>
      <w:r>
        <w:lastRenderedPageBreak/>
        <w:t xml:space="preserve">Residual </w:t>
      </w:r>
      <w:r w:rsidRPr="0099702A">
        <w:t>impact</w:t>
      </w:r>
    </w:p>
    <w:p w14:paraId="01B72353" w14:textId="61D4883F" w:rsidR="0080612F" w:rsidRDefault="008C159F" w:rsidP="00B67840">
      <w:pPr>
        <w:pStyle w:val="BodyText"/>
      </w:pPr>
      <w:r>
        <w:t>As these predicted changes to waves are small and fall within the natural variability that occurs in the area from year to year, impacts will be minor and localised</w:t>
      </w:r>
      <w:r w:rsidR="00EA1F93">
        <w:t xml:space="preserve"> with a negligible magnitude</w:t>
      </w:r>
      <w:r>
        <w:t xml:space="preserve">, and consequences to receptor groups </w:t>
      </w:r>
      <w:r w:rsidR="003F45DE">
        <w:t>are</w:t>
      </w:r>
      <w:r>
        <w:t xml:space="preserve"> assessed as negligible to minor (</w:t>
      </w:r>
      <w:r>
        <w:fldChar w:fldCharType="begin"/>
      </w:r>
      <w:r>
        <w:instrText xml:space="preserve"> REF _Ref193116829 \h </w:instrText>
      </w:r>
      <w:r>
        <w:fldChar w:fldCharType="separate"/>
      </w:r>
      <w:r w:rsidR="00F61793">
        <w:t xml:space="preserve">Table </w:t>
      </w:r>
      <w:r w:rsidR="00F61793">
        <w:rPr>
          <w:noProof/>
        </w:rPr>
        <w:t>8</w:t>
      </w:r>
      <w:r w:rsidR="00F61793">
        <w:noBreakHyphen/>
      </w:r>
      <w:r w:rsidR="00F61793">
        <w:rPr>
          <w:noProof/>
        </w:rPr>
        <w:t>6</w:t>
      </w:r>
      <w:r>
        <w:fldChar w:fldCharType="end"/>
      </w:r>
      <w:r>
        <w:t xml:space="preserve">). </w:t>
      </w:r>
    </w:p>
    <w:p w14:paraId="13E0D9AE" w14:textId="2F734E82" w:rsidR="008C159F" w:rsidRDefault="008C159F" w:rsidP="008C159F">
      <w:pPr>
        <w:pStyle w:val="Caption"/>
      </w:pPr>
      <w:bookmarkStart w:id="80" w:name="_Ref193116829"/>
      <w:bookmarkStart w:id="81" w:name="_Toc224908878"/>
      <w:r>
        <w:t xml:space="preserve">Table </w:t>
      </w:r>
      <w:fldSimple w:instr=" STYLEREF 1 \s ">
        <w:r w:rsidR="00F61793">
          <w:rPr>
            <w:noProof/>
          </w:rPr>
          <w:t>8</w:t>
        </w:r>
      </w:fldSimple>
      <w:r w:rsidR="00596A76">
        <w:noBreakHyphen/>
      </w:r>
      <w:fldSimple w:instr=" SEQ Table \* ARABIC \s 1 ">
        <w:r w:rsidR="00F61793">
          <w:rPr>
            <w:noProof/>
          </w:rPr>
          <w:t>6</w:t>
        </w:r>
      </w:fldSimple>
      <w:bookmarkEnd w:id="80"/>
      <w:r>
        <w:t xml:space="preserve"> </w:t>
      </w:r>
      <w:r w:rsidR="00B67840">
        <w:tab/>
      </w:r>
      <w:r w:rsidRPr="000C2296">
        <w:t>Residual impacts (consequence ratings) from change</w:t>
      </w:r>
      <w:r>
        <w:t>s to</w:t>
      </w:r>
      <w:r w:rsidRPr="000C2296">
        <w:t xml:space="preserve"> </w:t>
      </w:r>
      <w:r>
        <w:t>waves</w:t>
      </w:r>
      <w:r w:rsidRPr="000C2296">
        <w:t xml:space="preserve"> including under climate change conditions</w:t>
      </w:r>
      <w:bookmarkEnd w:id="81"/>
    </w:p>
    <w:tbl>
      <w:tblPr>
        <w:tblStyle w:val="MainTableStyle"/>
        <w:tblW w:w="0" w:type="auto"/>
        <w:tblLayout w:type="fixed"/>
        <w:tblLook w:val="04A0" w:firstRow="1" w:lastRow="0" w:firstColumn="1" w:lastColumn="0" w:noHBand="0" w:noVBand="1"/>
      </w:tblPr>
      <w:tblGrid>
        <w:gridCol w:w="1276"/>
        <w:gridCol w:w="2126"/>
        <w:gridCol w:w="1134"/>
        <w:gridCol w:w="1162"/>
        <w:gridCol w:w="1390"/>
        <w:gridCol w:w="992"/>
        <w:gridCol w:w="1558"/>
      </w:tblGrid>
      <w:tr w:rsidR="00F207EA" w:rsidRPr="00CF3A1E" w14:paraId="236AA2A7" w14:textId="77777777" w:rsidTr="00900750">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1276" w:type="dxa"/>
          </w:tcPr>
          <w:p w14:paraId="3B6D59C3" w14:textId="77777777" w:rsidR="00F207EA" w:rsidRPr="005C2CF3" w:rsidRDefault="00F207EA" w:rsidP="005C2CF3">
            <w:pPr>
              <w:pStyle w:val="TableText"/>
            </w:pPr>
            <w:r w:rsidRPr="008C159F">
              <w:t>Potential Impacts</w:t>
            </w:r>
          </w:p>
        </w:tc>
        <w:tc>
          <w:tcPr>
            <w:tcW w:w="2126" w:type="dxa"/>
            <w:noWrap/>
            <w:hideMark/>
          </w:tcPr>
          <w:p w14:paraId="6D196940" w14:textId="1F01F8F0" w:rsidR="00F207EA" w:rsidRPr="005C2CF3" w:rsidRDefault="00F207EA" w:rsidP="005C2CF3">
            <w:pPr>
              <w:pStyle w:val="TableText"/>
              <w:cnfStyle w:val="100000000000" w:firstRow="1" w:lastRow="0" w:firstColumn="0" w:lastColumn="0" w:oddVBand="0" w:evenVBand="0" w:oddHBand="0" w:evenHBand="0" w:firstRowFirstColumn="0" w:firstRowLastColumn="0" w:lastRowFirstColumn="0" w:lastRowLastColumn="0"/>
            </w:pPr>
            <w:r w:rsidRPr="008C159F">
              <w:t>Receptor</w:t>
            </w:r>
            <w:r w:rsidR="00DE6EE7">
              <w:t xml:space="preserve"> Group</w:t>
            </w:r>
          </w:p>
        </w:tc>
        <w:tc>
          <w:tcPr>
            <w:tcW w:w="1134" w:type="dxa"/>
            <w:noWrap/>
            <w:hideMark/>
          </w:tcPr>
          <w:p w14:paraId="02E7AD2C" w14:textId="77777777" w:rsidR="00F207EA" w:rsidRPr="005C2CF3" w:rsidRDefault="00F207EA" w:rsidP="005C2CF3">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5C2CF3">
              <w:t>Sensitivity</w:t>
            </w:r>
          </w:p>
        </w:tc>
        <w:tc>
          <w:tcPr>
            <w:tcW w:w="1162" w:type="dxa"/>
          </w:tcPr>
          <w:p w14:paraId="6614E497" w14:textId="7DBAF0B7" w:rsidR="00F207EA" w:rsidRDefault="00F207EA" w:rsidP="005C2CF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90" w:type="dxa"/>
          </w:tcPr>
          <w:p w14:paraId="0CEB1A46" w14:textId="38B07F6A" w:rsidR="00F207EA" w:rsidRPr="005C2CF3" w:rsidRDefault="00F207EA" w:rsidP="005C2CF3">
            <w:pPr>
              <w:pStyle w:val="TableText"/>
              <w:cnfStyle w:val="100000000000" w:firstRow="1" w:lastRow="0" w:firstColumn="0" w:lastColumn="0" w:oddVBand="0" w:evenVBand="0" w:oddHBand="0" w:evenHBand="0" w:firstRowFirstColumn="0" w:firstRowLastColumn="0" w:lastRowFirstColumn="0" w:lastRowLastColumn="0"/>
            </w:pPr>
            <w:r>
              <w:t>Init</w:t>
            </w:r>
            <w:r w:rsidRPr="005C2CF3">
              <w:t>ial Consequence</w:t>
            </w:r>
          </w:p>
        </w:tc>
        <w:tc>
          <w:tcPr>
            <w:tcW w:w="992" w:type="dxa"/>
            <w:noWrap/>
            <w:hideMark/>
          </w:tcPr>
          <w:p w14:paraId="325BA621" w14:textId="77777777" w:rsidR="00F207EA" w:rsidRPr="005C2CF3" w:rsidRDefault="00F207EA" w:rsidP="005C2CF3">
            <w:pPr>
              <w:pStyle w:val="TableText"/>
              <w:cnfStyle w:val="100000000000" w:firstRow="1" w:lastRow="0" w:firstColumn="0" w:lastColumn="0" w:oddVBand="0" w:evenVBand="0" w:oddHBand="0" w:evenHBand="0" w:firstRowFirstColumn="0" w:firstRowLastColumn="0" w:lastRowFirstColumn="0" w:lastRowLastColumn="0"/>
            </w:pPr>
            <w:r w:rsidRPr="008C159F">
              <w:t>M</w:t>
            </w:r>
            <w:r w:rsidRPr="005C2CF3">
              <w:t>itigation</w:t>
            </w:r>
          </w:p>
        </w:tc>
        <w:tc>
          <w:tcPr>
            <w:tcW w:w="1558" w:type="dxa"/>
            <w:noWrap/>
            <w:hideMark/>
          </w:tcPr>
          <w:p w14:paraId="01012164" w14:textId="77777777" w:rsidR="00F207EA" w:rsidRPr="005C2CF3" w:rsidRDefault="00F207EA" w:rsidP="005C2CF3">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5C2CF3">
              <w:t>Consequence</w:t>
            </w:r>
          </w:p>
        </w:tc>
      </w:tr>
      <w:tr w:rsidR="00F207EA" w:rsidRPr="00CF3A1E" w14:paraId="76E2544B"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4CEEAE08" w14:textId="6EE1CEF9" w:rsidR="00F207EA" w:rsidRPr="005C2CF3" w:rsidRDefault="00F207EA" w:rsidP="005C2CF3">
            <w:pPr>
              <w:pStyle w:val="TableText"/>
            </w:pPr>
            <w:r w:rsidRPr="005C2CF3">
              <w:t>Physical presence of infrastructure resulting in changes to waves</w:t>
            </w:r>
          </w:p>
        </w:tc>
        <w:tc>
          <w:tcPr>
            <w:tcW w:w="8362" w:type="dxa"/>
            <w:gridSpan w:val="6"/>
            <w:shd w:val="clear" w:color="auto" w:fill="DAF6EE" w:themeFill="text2" w:themeFillTint="1A"/>
          </w:tcPr>
          <w:p w14:paraId="7B974FEE" w14:textId="4C4C0E88"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92283">
              <w:rPr>
                <w:rStyle w:val="Bold"/>
              </w:rPr>
              <w:t>Commonwealth Marine Area</w:t>
            </w:r>
          </w:p>
        </w:tc>
      </w:tr>
      <w:tr w:rsidR="00F207EA" w:rsidRPr="00CF3A1E" w14:paraId="0A9AEFF2"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63C8C4BE" w14:textId="77777777" w:rsidR="00F207EA" w:rsidRPr="005C2CF3" w:rsidRDefault="00F207EA" w:rsidP="005C2CF3">
            <w:pPr>
              <w:pStyle w:val="TableText"/>
            </w:pPr>
          </w:p>
        </w:tc>
        <w:tc>
          <w:tcPr>
            <w:tcW w:w="2126" w:type="dxa"/>
            <w:noWrap/>
            <w:hideMark/>
          </w:tcPr>
          <w:p w14:paraId="2830A4D6" w14:textId="2E0AF9D1"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Corner Inlet Ramsar site</w:t>
            </w:r>
          </w:p>
        </w:tc>
        <w:tc>
          <w:tcPr>
            <w:tcW w:w="1134" w:type="dxa"/>
            <w:noWrap/>
          </w:tcPr>
          <w:p w14:paraId="6D306A39" w14:textId="0FF351EA"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High</w:t>
            </w:r>
          </w:p>
        </w:tc>
        <w:tc>
          <w:tcPr>
            <w:tcW w:w="1162" w:type="dxa"/>
          </w:tcPr>
          <w:p w14:paraId="6137D7FB" w14:textId="5DBA17D4" w:rsidR="00F207EA" w:rsidRPr="005C2CF3" w:rsidRDefault="00EA1F93" w:rsidP="005C2CF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390" w:type="dxa"/>
            <w:shd w:val="clear" w:color="auto" w:fill="4BD5AB" w:themeFill="text2" w:themeFillTint="80"/>
          </w:tcPr>
          <w:p w14:paraId="75680DA8" w14:textId="24F4DFBB"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Minor</w:t>
            </w:r>
          </w:p>
        </w:tc>
        <w:tc>
          <w:tcPr>
            <w:tcW w:w="992" w:type="dxa"/>
            <w:noWrap/>
          </w:tcPr>
          <w:p w14:paraId="33E0D719" w14:textId="08A398CC" w:rsidR="00F207EA"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4BD5AB" w:themeFill="text2" w:themeFillTint="80"/>
            <w:noWrap/>
          </w:tcPr>
          <w:p w14:paraId="53A8B7AB" w14:textId="0265439E"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Minor</w:t>
            </w:r>
          </w:p>
        </w:tc>
      </w:tr>
      <w:tr w:rsidR="00F207EA" w:rsidRPr="00CF3A1E" w14:paraId="53659C7A"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74F3BBB3" w14:textId="77777777" w:rsidR="00F207EA" w:rsidRPr="005C2CF3" w:rsidRDefault="00F207EA" w:rsidP="005C2CF3">
            <w:pPr>
              <w:pStyle w:val="TableText"/>
            </w:pPr>
          </w:p>
        </w:tc>
        <w:tc>
          <w:tcPr>
            <w:tcW w:w="2126" w:type="dxa"/>
            <w:noWrap/>
            <w:hideMark/>
          </w:tcPr>
          <w:p w14:paraId="4574C959" w14:textId="7C5EF7E9"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Commonwealth marine area</w:t>
            </w:r>
          </w:p>
        </w:tc>
        <w:tc>
          <w:tcPr>
            <w:tcW w:w="1134" w:type="dxa"/>
            <w:noWrap/>
          </w:tcPr>
          <w:p w14:paraId="2C5D36F9" w14:textId="24A674DD"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Low</w:t>
            </w:r>
          </w:p>
        </w:tc>
        <w:tc>
          <w:tcPr>
            <w:tcW w:w="1162" w:type="dxa"/>
          </w:tcPr>
          <w:p w14:paraId="0C78F737" w14:textId="14578C9C" w:rsidR="00F207EA" w:rsidRPr="005C2CF3" w:rsidRDefault="00EA1F93" w:rsidP="005C2CF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390" w:type="dxa"/>
            <w:shd w:val="clear" w:color="auto" w:fill="A5C9EB" w:themeFill="accent3" w:themeFillTint="40"/>
          </w:tcPr>
          <w:p w14:paraId="0F12A78E" w14:textId="3BB43C45"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c>
          <w:tcPr>
            <w:tcW w:w="992" w:type="dxa"/>
            <w:noWrap/>
          </w:tcPr>
          <w:p w14:paraId="59B2B5CC" w14:textId="52815A60" w:rsidR="00F207EA"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37F52A54" w14:textId="30E8A89E"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r>
      <w:tr w:rsidR="00F207EA" w:rsidRPr="00CF3A1E" w14:paraId="6C76543E"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7C30C47E" w14:textId="77777777" w:rsidR="00F207EA" w:rsidRPr="008C159F" w:rsidRDefault="00F207EA" w:rsidP="005C2CF3">
            <w:pPr>
              <w:pStyle w:val="TableText"/>
            </w:pPr>
          </w:p>
        </w:tc>
        <w:tc>
          <w:tcPr>
            <w:tcW w:w="8362" w:type="dxa"/>
            <w:gridSpan w:val="6"/>
            <w:shd w:val="clear" w:color="auto" w:fill="DAF6EE" w:themeFill="text2" w:themeFillTint="1A"/>
          </w:tcPr>
          <w:p w14:paraId="75EEFD3F" w14:textId="72AF9CB8"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92283">
              <w:rPr>
                <w:rStyle w:val="Bold"/>
              </w:rPr>
              <w:t>Victorian Marine Area</w:t>
            </w:r>
          </w:p>
        </w:tc>
      </w:tr>
      <w:tr w:rsidR="00F207EA" w:rsidRPr="00CF3A1E" w14:paraId="2CDCCFFF"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128AC031" w14:textId="77777777" w:rsidR="00F207EA" w:rsidRPr="008C159F" w:rsidRDefault="00F207EA" w:rsidP="005C2CF3">
            <w:pPr>
              <w:pStyle w:val="TableText"/>
            </w:pPr>
          </w:p>
        </w:tc>
        <w:tc>
          <w:tcPr>
            <w:tcW w:w="8362" w:type="dxa"/>
            <w:gridSpan w:val="6"/>
          </w:tcPr>
          <w:p w14:paraId="6FFBE067" w14:textId="7787982B"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Marine Protected Areas</w:t>
            </w:r>
          </w:p>
        </w:tc>
      </w:tr>
      <w:tr w:rsidR="00EA1F93" w:rsidRPr="00CF3A1E" w14:paraId="69EDA736"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2E2437CA" w14:textId="77777777" w:rsidR="00EA1F93" w:rsidRPr="005C2CF3" w:rsidRDefault="00EA1F93" w:rsidP="00EA1F93">
            <w:pPr>
              <w:pStyle w:val="TableText"/>
            </w:pPr>
          </w:p>
        </w:tc>
        <w:tc>
          <w:tcPr>
            <w:tcW w:w="2126" w:type="dxa"/>
            <w:noWrap/>
            <w:hideMark/>
          </w:tcPr>
          <w:p w14:paraId="3E7D052B" w14:textId="4CCA8B40"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Wilsons Promontory Marine Park</w:t>
            </w:r>
          </w:p>
        </w:tc>
        <w:tc>
          <w:tcPr>
            <w:tcW w:w="1134" w:type="dxa"/>
            <w:noWrap/>
          </w:tcPr>
          <w:p w14:paraId="5D3C12B8" w14:textId="52FC0D7D"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Low</w:t>
            </w:r>
          </w:p>
        </w:tc>
        <w:tc>
          <w:tcPr>
            <w:tcW w:w="1162" w:type="dxa"/>
          </w:tcPr>
          <w:p w14:paraId="1695D7E7" w14:textId="20A69494"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974BAD">
              <w:t>Negligible</w:t>
            </w:r>
          </w:p>
        </w:tc>
        <w:tc>
          <w:tcPr>
            <w:tcW w:w="1390" w:type="dxa"/>
            <w:shd w:val="clear" w:color="auto" w:fill="A5C9EB" w:themeFill="accent3" w:themeFillTint="40"/>
          </w:tcPr>
          <w:p w14:paraId="64A6FD59" w14:textId="5C1E6F04"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c>
          <w:tcPr>
            <w:tcW w:w="992" w:type="dxa"/>
            <w:noWrap/>
          </w:tcPr>
          <w:p w14:paraId="75523DBC" w14:textId="6A92E471" w:rsidR="00EA1F93"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6F173F8B" w14:textId="2F93006B"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r>
      <w:tr w:rsidR="00EA1F93" w:rsidRPr="00CF3A1E" w14:paraId="643CA129"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5D34BC39" w14:textId="77777777" w:rsidR="00EA1F93" w:rsidRPr="005C2CF3" w:rsidRDefault="00EA1F93" w:rsidP="00EA1F93">
            <w:pPr>
              <w:pStyle w:val="TableText"/>
            </w:pPr>
          </w:p>
        </w:tc>
        <w:tc>
          <w:tcPr>
            <w:tcW w:w="2126" w:type="dxa"/>
            <w:noWrap/>
            <w:hideMark/>
          </w:tcPr>
          <w:p w14:paraId="4B25CF57" w14:textId="1E164361"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Corner Inlet Marine and Coastal Park</w:t>
            </w:r>
          </w:p>
        </w:tc>
        <w:tc>
          <w:tcPr>
            <w:tcW w:w="1134" w:type="dxa"/>
            <w:noWrap/>
          </w:tcPr>
          <w:p w14:paraId="04902762" w14:textId="0E563D95"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Medium</w:t>
            </w:r>
          </w:p>
        </w:tc>
        <w:tc>
          <w:tcPr>
            <w:tcW w:w="1162" w:type="dxa"/>
          </w:tcPr>
          <w:p w14:paraId="5FE912A4" w14:textId="319EB893"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974BAD">
              <w:t>Negligible</w:t>
            </w:r>
          </w:p>
        </w:tc>
        <w:tc>
          <w:tcPr>
            <w:tcW w:w="1390" w:type="dxa"/>
            <w:shd w:val="clear" w:color="auto" w:fill="A5C9EB" w:themeFill="accent3" w:themeFillTint="40"/>
          </w:tcPr>
          <w:p w14:paraId="294387DC" w14:textId="44E352B7"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 xml:space="preserve">Negligible </w:t>
            </w:r>
          </w:p>
        </w:tc>
        <w:tc>
          <w:tcPr>
            <w:tcW w:w="992" w:type="dxa"/>
            <w:noWrap/>
          </w:tcPr>
          <w:p w14:paraId="1EBFD1AD" w14:textId="1E9E29FD" w:rsidR="00EA1F93"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3FDB89A7" w14:textId="116412CC"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 xml:space="preserve">Negligible </w:t>
            </w:r>
          </w:p>
        </w:tc>
      </w:tr>
      <w:tr w:rsidR="00EA1F93" w:rsidRPr="00CF3A1E" w14:paraId="49B8FB4A"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04FF8567" w14:textId="77777777" w:rsidR="00EA1F93" w:rsidRPr="005C2CF3" w:rsidRDefault="00EA1F93" w:rsidP="00EA1F93">
            <w:pPr>
              <w:pStyle w:val="TableText"/>
            </w:pPr>
          </w:p>
        </w:tc>
        <w:tc>
          <w:tcPr>
            <w:tcW w:w="2126" w:type="dxa"/>
            <w:noWrap/>
            <w:hideMark/>
          </w:tcPr>
          <w:p w14:paraId="59AD7C49" w14:textId="5DAD76E3"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Nooramunga Marine and Coastal Park</w:t>
            </w:r>
          </w:p>
        </w:tc>
        <w:tc>
          <w:tcPr>
            <w:tcW w:w="1134" w:type="dxa"/>
            <w:noWrap/>
          </w:tcPr>
          <w:p w14:paraId="6F85DB60" w14:textId="1809868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High</w:t>
            </w:r>
          </w:p>
        </w:tc>
        <w:tc>
          <w:tcPr>
            <w:tcW w:w="1162" w:type="dxa"/>
          </w:tcPr>
          <w:p w14:paraId="63E5B415" w14:textId="311BABD5"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974BAD">
              <w:t>Negligible</w:t>
            </w:r>
          </w:p>
        </w:tc>
        <w:tc>
          <w:tcPr>
            <w:tcW w:w="1390" w:type="dxa"/>
            <w:shd w:val="clear" w:color="auto" w:fill="4BD5AB" w:themeFill="text2" w:themeFillTint="80"/>
          </w:tcPr>
          <w:p w14:paraId="7D3DF06D" w14:textId="7C4E537C"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Minor</w:t>
            </w:r>
          </w:p>
        </w:tc>
        <w:tc>
          <w:tcPr>
            <w:tcW w:w="992" w:type="dxa"/>
            <w:noWrap/>
          </w:tcPr>
          <w:p w14:paraId="4C3D7DDB" w14:textId="308FE318" w:rsidR="00EA1F93"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4BD5AB" w:themeFill="text2" w:themeFillTint="80"/>
            <w:noWrap/>
          </w:tcPr>
          <w:p w14:paraId="6E1228ED" w14:textId="2500B9CB"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Minor</w:t>
            </w:r>
          </w:p>
        </w:tc>
      </w:tr>
      <w:tr w:rsidR="00EA1F93" w:rsidRPr="00CF3A1E" w14:paraId="6D839D2D"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588D3500" w14:textId="77777777" w:rsidR="00EA1F93" w:rsidRPr="005C2CF3" w:rsidRDefault="00EA1F93" w:rsidP="00EA1F93">
            <w:pPr>
              <w:pStyle w:val="TableText"/>
            </w:pPr>
          </w:p>
        </w:tc>
        <w:tc>
          <w:tcPr>
            <w:tcW w:w="2126" w:type="dxa"/>
            <w:noWrap/>
            <w:hideMark/>
          </w:tcPr>
          <w:p w14:paraId="3C372927" w14:textId="7D96DF57"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McGaurans Beach to Seaspray coastal reserve</w:t>
            </w:r>
          </w:p>
        </w:tc>
        <w:tc>
          <w:tcPr>
            <w:tcW w:w="1134" w:type="dxa"/>
            <w:noWrap/>
          </w:tcPr>
          <w:p w14:paraId="2B328314" w14:textId="30CCEA69"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Medium</w:t>
            </w:r>
          </w:p>
        </w:tc>
        <w:tc>
          <w:tcPr>
            <w:tcW w:w="1162" w:type="dxa"/>
          </w:tcPr>
          <w:p w14:paraId="79C36BDF" w14:textId="0D9BC859"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974BAD">
              <w:t>Negligible</w:t>
            </w:r>
          </w:p>
        </w:tc>
        <w:tc>
          <w:tcPr>
            <w:tcW w:w="1390" w:type="dxa"/>
            <w:shd w:val="clear" w:color="auto" w:fill="A5C9EB" w:themeFill="accent3" w:themeFillTint="40"/>
          </w:tcPr>
          <w:p w14:paraId="4BDB5BCC" w14:textId="628A96AE"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c>
          <w:tcPr>
            <w:tcW w:w="992" w:type="dxa"/>
            <w:noWrap/>
          </w:tcPr>
          <w:p w14:paraId="395D9087" w14:textId="7BF0C8A7" w:rsidR="00EA1F93" w:rsidRPr="005C2CF3"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557E68B4" w14:textId="3246EBD6"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5C2CF3">
              <w:t>Negligible</w:t>
            </w:r>
          </w:p>
        </w:tc>
      </w:tr>
      <w:tr w:rsidR="00F207EA" w:rsidRPr="00CF3A1E" w14:paraId="56668119"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6D31B4BE" w14:textId="77777777" w:rsidR="00F207EA" w:rsidRPr="008C159F" w:rsidRDefault="00F207EA" w:rsidP="005C2CF3">
            <w:pPr>
              <w:pStyle w:val="TableText"/>
            </w:pPr>
          </w:p>
        </w:tc>
        <w:tc>
          <w:tcPr>
            <w:tcW w:w="8362" w:type="dxa"/>
            <w:gridSpan w:val="6"/>
          </w:tcPr>
          <w:p w14:paraId="26EFBE5B" w14:textId="6EE4DA7C"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Significant geoforms</w:t>
            </w:r>
          </w:p>
        </w:tc>
      </w:tr>
      <w:tr w:rsidR="00EA1F93" w:rsidRPr="00CF3A1E" w14:paraId="408C1802"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35738655" w14:textId="77777777" w:rsidR="00EA1F93" w:rsidRPr="008C159F" w:rsidRDefault="00EA1F93" w:rsidP="00EA1F93">
            <w:pPr>
              <w:pStyle w:val="TableText"/>
            </w:pPr>
          </w:p>
        </w:tc>
        <w:tc>
          <w:tcPr>
            <w:tcW w:w="2126" w:type="dxa"/>
            <w:noWrap/>
            <w:hideMark/>
          </w:tcPr>
          <w:p w14:paraId="2BF53416" w14:textId="50CCB857"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Five Mile Beach (WL55)</w:t>
            </w:r>
          </w:p>
        </w:tc>
        <w:tc>
          <w:tcPr>
            <w:tcW w:w="1134" w:type="dxa"/>
            <w:noWrap/>
          </w:tcPr>
          <w:p w14:paraId="78DBF539" w14:textId="287C9E2C"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Low</w:t>
            </w:r>
          </w:p>
        </w:tc>
        <w:tc>
          <w:tcPr>
            <w:tcW w:w="1162" w:type="dxa"/>
          </w:tcPr>
          <w:p w14:paraId="72843E92" w14:textId="4B3A9A93" w:rsidR="00EA1F93" w:rsidRPr="004D4AA9"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1F6236">
              <w:t>Negligible</w:t>
            </w:r>
          </w:p>
        </w:tc>
        <w:tc>
          <w:tcPr>
            <w:tcW w:w="1390" w:type="dxa"/>
            <w:shd w:val="clear" w:color="auto" w:fill="A5C9EB" w:themeFill="accent3" w:themeFillTint="40"/>
          </w:tcPr>
          <w:p w14:paraId="295B859E" w14:textId="15E7A3D1"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Negligible</w:t>
            </w:r>
          </w:p>
        </w:tc>
        <w:tc>
          <w:tcPr>
            <w:tcW w:w="992" w:type="dxa"/>
            <w:noWrap/>
          </w:tcPr>
          <w:p w14:paraId="3721C641" w14:textId="311348F4"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25BF8CDF" w14:textId="3A36B40D"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Negligible</w:t>
            </w:r>
          </w:p>
        </w:tc>
      </w:tr>
      <w:tr w:rsidR="00EA1F93" w:rsidRPr="00CF3A1E" w14:paraId="2158705D"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5981EC20" w14:textId="77777777" w:rsidR="00EA1F93" w:rsidRPr="008C159F" w:rsidRDefault="00EA1F93" w:rsidP="00EA1F93">
            <w:pPr>
              <w:pStyle w:val="TableText"/>
            </w:pPr>
          </w:p>
        </w:tc>
        <w:tc>
          <w:tcPr>
            <w:tcW w:w="2126" w:type="dxa"/>
            <w:noWrap/>
            <w:hideMark/>
          </w:tcPr>
          <w:p w14:paraId="684C7AF0" w14:textId="03549080"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Snake Island (GSS082)</w:t>
            </w:r>
          </w:p>
        </w:tc>
        <w:tc>
          <w:tcPr>
            <w:tcW w:w="1134" w:type="dxa"/>
            <w:noWrap/>
          </w:tcPr>
          <w:p w14:paraId="591537EE" w14:textId="2CF074D9"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High</w:t>
            </w:r>
          </w:p>
        </w:tc>
        <w:tc>
          <w:tcPr>
            <w:tcW w:w="1162" w:type="dxa"/>
          </w:tcPr>
          <w:p w14:paraId="6975DF87" w14:textId="2248DE42" w:rsidR="00EA1F93" w:rsidRPr="004D4AA9"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1F6236">
              <w:t>Negligible</w:t>
            </w:r>
          </w:p>
        </w:tc>
        <w:tc>
          <w:tcPr>
            <w:tcW w:w="1390" w:type="dxa"/>
            <w:shd w:val="clear" w:color="auto" w:fill="4BD5AB" w:themeFill="text2" w:themeFillTint="80"/>
          </w:tcPr>
          <w:p w14:paraId="1E0F9123" w14:textId="5E7FD75C"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c>
          <w:tcPr>
            <w:tcW w:w="992" w:type="dxa"/>
            <w:noWrap/>
          </w:tcPr>
          <w:p w14:paraId="563F9FDD" w14:textId="4B0D93C7"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4BD5AB" w:themeFill="text2" w:themeFillTint="80"/>
            <w:noWrap/>
          </w:tcPr>
          <w:p w14:paraId="61E4CB4F" w14:textId="2C854E3C"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r>
      <w:tr w:rsidR="00EA1F93" w:rsidRPr="00CF3A1E" w14:paraId="7C95A814"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58DB7162" w14:textId="77777777" w:rsidR="00EA1F93" w:rsidRPr="008C159F" w:rsidRDefault="00EA1F93" w:rsidP="00EA1F93">
            <w:pPr>
              <w:pStyle w:val="TableText"/>
            </w:pPr>
          </w:p>
        </w:tc>
        <w:tc>
          <w:tcPr>
            <w:tcW w:w="2126" w:type="dxa"/>
            <w:noWrap/>
            <w:hideMark/>
          </w:tcPr>
          <w:p w14:paraId="75998F05" w14:textId="3CE909CF"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Nooramunga Tidal Entrance &amp; Tidal Delta (GSS083, 085, 086, 087)</w:t>
            </w:r>
          </w:p>
        </w:tc>
        <w:tc>
          <w:tcPr>
            <w:tcW w:w="1134" w:type="dxa"/>
            <w:noWrap/>
          </w:tcPr>
          <w:p w14:paraId="1F10AB87" w14:textId="0F908985"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High</w:t>
            </w:r>
          </w:p>
        </w:tc>
        <w:tc>
          <w:tcPr>
            <w:tcW w:w="1162" w:type="dxa"/>
          </w:tcPr>
          <w:p w14:paraId="49D7203B" w14:textId="0E10F98E" w:rsidR="00EA1F93" w:rsidRPr="004D4AA9"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FB0AAA">
              <w:t>Negligible</w:t>
            </w:r>
          </w:p>
        </w:tc>
        <w:tc>
          <w:tcPr>
            <w:tcW w:w="1390" w:type="dxa"/>
            <w:shd w:val="clear" w:color="auto" w:fill="4BD5AB" w:themeFill="text2" w:themeFillTint="80"/>
          </w:tcPr>
          <w:p w14:paraId="5D91257F" w14:textId="0FB264F1"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c>
          <w:tcPr>
            <w:tcW w:w="992" w:type="dxa"/>
            <w:noWrap/>
          </w:tcPr>
          <w:p w14:paraId="24584F9B" w14:textId="632E0D59"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4BD5AB" w:themeFill="text2" w:themeFillTint="80"/>
            <w:noWrap/>
          </w:tcPr>
          <w:p w14:paraId="6AF2B84F" w14:textId="26C97C89"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r>
      <w:tr w:rsidR="00EA1F93" w:rsidRPr="00CF3A1E" w14:paraId="561D3ABD"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145E115D" w14:textId="77777777" w:rsidR="00EA1F93" w:rsidRPr="008C159F" w:rsidRDefault="00EA1F93" w:rsidP="00EA1F93">
            <w:pPr>
              <w:pStyle w:val="TableText"/>
            </w:pPr>
          </w:p>
        </w:tc>
        <w:tc>
          <w:tcPr>
            <w:tcW w:w="2126" w:type="dxa"/>
            <w:noWrap/>
            <w:hideMark/>
          </w:tcPr>
          <w:p w14:paraId="77CCC744" w14:textId="21A57FA6"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Clonmel Island (GSS084)</w:t>
            </w:r>
          </w:p>
        </w:tc>
        <w:tc>
          <w:tcPr>
            <w:tcW w:w="1134" w:type="dxa"/>
            <w:noWrap/>
          </w:tcPr>
          <w:p w14:paraId="06057B89" w14:textId="6B3F0FCF"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High</w:t>
            </w:r>
          </w:p>
        </w:tc>
        <w:tc>
          <w:tcPr>
            <w:tcW w:w="1162" w:type="dxa"/>
          </w:tcPr>
          <w:p w14:paraId="1D0982CD" w14:textId="3C426EB7" w:rsidR="00EA1F93" w:rsidRPr="004D4AA9"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FB0AAA">
              <w:t>Negligible</w:t>
            </w:r>
          </w:p>
        </w:tc>
        <w:tc>
          <w:tcPr>
            <w:tcW w:w="1390" w:type="dxa"/>
            <w:shd w:val="clear" w:color="auto" w:fill="4BD5AB" w:themeFill="text2" w:themeFillTint="80"/>
          </w:tcPr>
          <w:p w14:paraId="1B60E5C1" w14:textId="61FF5FC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c>
          <w:tcPr>
            <w:tcW w:w="992" w:type="dxa"/>
            <w:noWrap/>
          </w:tcPr>
          <w:p w14:paraId="6F5ACC51" w14:textId="7A579651"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4BD5AB" w:themeFill="text2" w:themeFillTint="80"/>
            <w:noWrap/>
          </w:tcPr>
          <w:p w14:paraId="095D29E7" w14:textId="0015F60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Minor</w:t>
            </w:r>
          </w:p>
        </w:tc>
      </w:tr>
      <w:tr w:rsidR="00EA1F93" w:rsidRPr="00CF3A1E" w14:paraId="4F2BFC3B"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3A634ADD" w14:textId="77777777" w:rsidR="00EA1F93" w:rsidRPr="008C159F" w:rsidRDefault="00EA1F93" w:rsidP="00EA1F93">
            <w:pPr>
              <w:pStyle w:val="TableText"/>
            </w:pPr>
          </w:p>
        </w:tc>
        <w:tc>
          <w:tcPr>
            <w:tcW w:w="2126" w:type="dxa"/>
            <w:noWrap/>
            <w:hideMark/>
          </w:tcPr>
          <w:p w14:paraId="0E3BD0D6" w14:textId="2C737C0B"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Outer Barrier - Shallow Inlet to Reeves Beach (GSS002)</w:t>
            </w:r>
          </w:p>
        </w:tc>
        <w:tc>
          <w:tcPr>
            <w:tcW w:w="1134" w:type="dxa"/>
            <w:noWrap/>
          </w:tcPr>
          <w:p w14:paraId="27C75F56" w14:textId="40AC232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Low</w:t>
            </w:r>
          </w:p>
        </w:tc>
        <w:tc>
          <w:tcPr>
            <w:tcW w:w="1162" w:type="dxa"/>
          </w:tcPr>
          <w:p w14:paraId="06CC82C5" w14:textId="5B9E40D0" w:rsidR="00EA1F93" w:rsidRPr="004D4AA9"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FB0AAA">
              <w:t>Negligible</w:t>
            </w:r>
          </w:p>
        </w:tc>
        <w:tc>
          <w:tcPr>
            <w:tcW w:w="1390" w:type="dxa"/>
            <w:shd w:val="clear" w:color="auto" w:fill="A5C9EB" w:themeFill="accent3" w:themeFillTint="40"/>
          </w:tcPr>
          <w:p w14:paraId="26A1258F" w14:textId="2B9824E7"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Negligible</w:t>
            </w:r>
          </w:p>
        </w:tc>
        <w:tc>
          <w:tcPr>
            <w:tcW w:w="992" w:type="dxa"/>
            <w:noWrap/>
          </w:tcPr>
          <w:p w14:paraId="0F2AA516" w14:textId="1091D68E"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720BF111" w14:textId="541472CB"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D4AA9">
              <w:t>Negligible</w:t>
            </w:r>
          </w:p>
        </w:tc>
      </w:tr>
      <w:tr w:rsidR="00F207EA" w:rsidRPr="00CF3A1E" w14:paraId="26677767"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6578425E" w14:textId="77777777" w:rsidR="00F207EA" w:rsidRPr="008C159F" w:rsidRDefault="00F207EA" w:rsidP="005C2CF3">
            <w:pPr>
              <w:pStyle w:val="TableText"/>
            </w:pPr>
          </w:p>
        </w:tc>
        <w:tc>
          <w:tcPr>
            <w:tcW w:w="8362" w:type="dxa"/>
            <w:gridSpan w:val="6"/>
          </w:tcPr>
          <w:p w14:paraId="5196EF4E" w14:textId="027BEE23" w:rsidR="00F207EA" w:rsidRPr="005C2CF3" w:rsidRDefault="00F207EA" w:rsidP="005C2CF3">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Habitats of importance</w:t>
            </w:r>
          </w:p>
        </w:tc>
      </w:tr>
      <w:tr w:rsidR="00EA1F93" w:rsidRPr="00CF3A1E" w14:paraId="57B2C096"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6A5C6BC1" w14:textId="77777777" w:rsidR="00EA1F93" w:rsidRPr="008C159F" w:rsidRDefault="00EA1F93" w:rsidP="00EA1F93">
            <w:pPr>
              <w:pStyle w:val="TableText"/>
            </w:pPr>
          </w:p>
        </w:tc>
        <w:tc>
          <w:tcPr>
            <w:tcW w:w="2126" w:type="dxa"/>
            <w:noWrap/>
            <w:hideMark/>
          </w:tcPr>
          <w:p w14:paraId="769EB3EF" w14:textId="36DC13B6"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 xml:space="preserve">Corner Inlet Deep Channels </w:t>
            </w:r>
          </w:p>
        </w:tc>
        <w:tc>
          <w:tcPr>
            <w:tcW w:w="1134" w:type="dxa"/>
            <w:noWrap/>
          </w:tcPr>
          <w:p w14:paraId="4169DC73" w14:textId="267E7EB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Low</w:t>
            </w:r>
          </w:p>
        </w:tc>
        <w:tc>
          <w:tcPr>
            <w:tcW w:w="1162" w:type="dxa"/>
          </w:tcPr>
          <w:p w14:paraId="7A57E108" w14:textId="438F8CDA" w:rsidR="00EA1F93" w:rsidRPr="00C94171"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73112">
              <w:t>Negligible</w:t>
            </w:r>
          </w:p>
        </w:tc>
        <w:tc>
          <w:tcPr>
            <w:tcW w:w="1390" w:type="dxa"/>
            <w:shd w:val="clear" w:color="auto" w:fill="A5C9EB" w:themeFill="accent3" w:themeFillTint="40"/>
          </w:tcPr>
          <w:p w14:paraId="153AEEBD" w14:textId="5592C336"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Negligible</w:t>
            </w:r>
          </w:p>
        </w:tc>
        <w:tc>
          <w:tcPr>
            <w:tcW w:w="992" w:type="dxa"/>
            <w:noWrap/>
          </w:tcPr>
          <w:p w14:paraId="10E57CAA" w14:textId="72B6D5DE"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4EEC3B7B" w14:textId="67A91DB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Negligible</w:t>
            </w:r>
          </w:p>
        </w:tc>
      </w:tr>
      <w:tr w:rsidR="00EA1F93" w:rsidRPr="00CF3A1E" w14:paraId="72E5FFD4" w14:textId="77777777" w:rsidTr="00900750">
        <w:trPr>
          <w:trHeight w:val="57"/>
        </w:trPr>
        <w:tc>
          <w:tcPr>
            <w:cnfStyle w:val="001000000000" w:firstRow="0" w:lastRow="0" w:firstColumn="1" w:lastColumn="0" w:oddVBand="0" w:evenVBand="0" w:oddHBand="0" w:evenHBand="0" w:firstRowFirstColumn="0" w:firstRowLastColumn="0" w:lastRowFirstColumn="0" w:lastRowLastColumn="0"/>
            <w:tcW w:w="1276" w:type="dxa"/>
            <w:vMerge/>
          </w:tcPr>
          <w:p w14:paraId="7F9331B3" w14:textId="77777777" w:rsidR="00EA1F93" w:rsidRPr="008C159F" w:rsidRDefault="00EA1F93" w:rsidP="00EA1F93">
            <w:pPr>
              <w:pStyle w:val="TableText"/>
            </w:pPr>
          </w:p>
        </w:tc>
        <w:tc>
          <w:tcPr>
            <w:tcW w:w="2126" w:type="dxa"/>
            <w:noWrap/>
            <w:hideMark/>
          </w:tcPr>
          <w:p w14:paraId="4CE69FDB" w14:textId="3981E32A"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 xml:space="preserve">Woodside and McGauran Beach offshore sediments </w:t>
            </w:r>
          </w:p>
        </w:tc>
        <w:tc>
          <w:tcPr>
            <w:tcW w:w="1134" w:type="dxa"/>
            <w:noWrap/>
          </w:tcPr>
          <w:p w14:paraId="468F69E7" w14:textId="2DA88433"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Low</w:t>
            </w:r>
          </w:p>
        </w:tc>
        <w:tc>
          <w:tcPr>
            <w:tcW w:w="1162" w:type="dxa"/>
          </w:tcPr>
          <w:p w14:paraId="6F66CE07" w14:textId="751B7291" w:rsidR="00EA1F93" w:rsidRPr="00C94171"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473112">
              <w:t>Negligible</w:t>
            </w:r>
          </w:p>
        </w:tc>
        <w:tc>
          <w:tcPr>
            <w:tcW w:w="1390" w:type="dxa"/>
            <w:shd w:val="clear" w:color="auto" w:fill="A5C9EB" w:themeFill="accent3" w:themeFillTint="40"/>
          </w:tcPr>
          <w:p w14:paraId="06DE987D" w14:textId="3CBB1022"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Negligible</w:t>
            </w:r>
          </w:p>
        </w:tc>
        <w:tc>
          <w:tcPr>
            <w:tcW w:w="992" w:type="dxa"/>
            <w:noWrap/>
          </w:tcPr>
          <w:p w14:paraId="248CB786" w14:textId="4AF3906E" w:rsidR="00EA1F93" w:rsidRPr="008C159F" w:rsidRDefault="00F235D4" w:rsidP="00AB62C2">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558" w:type="dxa"/>
            <w:shd w:val="clear" w:color="auto" w:fill="A5C9EB" w:themeFill="accent3" w:themeFillTint="40"/>
            <w:noWrap/>
          </w:tcPr>
          <w:p w14:paraId="4569476D" w14:textId="609B1DAF" w:rsidR="00EA1F93" w:rsidRPr="005C2CF3" w:rsidRDefault="00EA1F93" w:rsidP="00EA1F93">
            <w:pPr>
              <w:pStyle w:val="TableText"/>
              <w:cnfStyle w:val="000000000000" w:firstRow="0" w:lastRow="0" w:firstColumn="0" w:lastColumn="0" w:oddVBand="0" w:evenVBand="0" w:oddHBand="0" w:evenHBand="0" w:firstRowFirstColumn="0" w:firstRowLastColumn="0" w:lastRowFirstColumn="0" w:lastRowLastColumn="0"/>
            </w:pPr>
            <w:r w:rsidRPr="00C94171">
              <w:t>Negligible</w:t>
            </w:r>
          </w:p>
        </w:tc>
      </w:tr>
    </w:tbl>
    <w:p w14:paraId="7D420469" w14:textId="77777777" w:rsidR="005C2CF3" w:rsidRDefault="005C2CF3" w:rsidP="005C2CF3">
      <w:pPr>
        <w:pStyle w:val="BodyText"/>
      </w:pPr>
    </w:p>
    <w:p w14:paraId="01C662A5" w14:textId="69F422FC" w:rsidR="008C159F" w:rsidRPr="008C159F" w:rsidRDefault="008C159F" w:rsidP="00C45C8C">
      <w:pPr>
        <w:pStyle w:val="Heading4"/>
      </w:pPr>
      <w:r w:rsidRPr="008C159F">
        <w:lastRenderedPageBreak/>
        <w:t>Physical presence of turbines and infrastructure - changes to currents and tidal regime (CPS-IO03)</w:t>
      </w:r>
    </w:p>
    <w:p w14:paraId="5CD9D287" w14:textId="77777777" w:rsidR="0099702A" w:rsidRDefault="0099702A" w:rsidP="00031854">
      <w:pPr>
        <w:pStyle w:val="Heading6NoNumber"/>
      </w:pPr>
      <w:r w:rsidRPr="00E62C7E">
        <w:t>Potential impac</w:t>
      </w:r>
      <w:r>
        <w:t>t</w:t>
      </w:r>
    </w:p>
    <w:p w14:paraId="32C2FA9B" w14:textId="62A2FD2F" w:rsidR="008C159F" w:rsidRDefault="006F5641" w:rsidP="00B67840">
      <w:pPr>
        <w:pStyle w:val="BodyText"/>
      </w:pPr>
      <w:r>
        <w:t>The assessment considered the potential for t</w:t>
      </w:r>
      <w:r w:rsidR="008C159F">
        <w:t xml:space="preserve">he physical presence of </w:t>
      </w:r>
      <w:r w:rsidR="00847A73">
        <w:t xml:space="preserve">offshore </w:t>
      </w:r>
      <w:r w:rsidR="008C159F">
        <w:t xml:space="preserve">turbines and </w:t>
      </w:r>
      <w:r w:rsidR="00847A73">
        <w:t>substation</w:t>
      </w:r>
      <w:r w:rsidR="00B0442B">
        <w:t xml:space="preserve">s </w:t>
      </w:r>
      <w:r>
        <w:t xml:space="preserve">to </w:t>
      </w:r>
      <w:r w:rsidR="008C159F" w:rsidRPr="00DE6164">
        <w:t>obstruct</w:t>
      </w:r>
      <w:r w:rsidR="008C159F">
        <w:t xml:space="preserve"> the natural flow of water </w:t>
      </w:r>
      <w:r w:rsidR="00847A73">
        <w:t>and</w:t>
      </w:r>
      <w:r w:rsidR="008C159F">
        <w:t xml:space="preserve"> alter currents and tides. Key findings from the modelling assessment were:</w:t>
      </w:r>
    </w:p>
    <w:p w14:paraId="7D14DBA8" w14:textId="3DA31787" w:rsidR="008C159F" w:rsidRPr="008C159F" w:rsidRDefault="008C159F" w:rsidP="00B67840">
      <w:pPr>
        <w:pStyle w:val="BodyBullet1"/>
      </w:pPr>
      <w:r>
        <w:t xml:space="preserve">Currents </w:t>
      </w:r>
      <w:r w:rsidRPr="008C159F">
        <w:t xml:space="preserve">within the </w:t>
      </w:r>
      <w:r w:rsidR="00847A73">
        <w:t>offshore wind farm area</w:t>
      </w:r>
      <w:r w:rsidRPr="008C159F">
        <w:t xml:space="preserve"> may decrease by no more than </w:t>
      </w:r>
      <w:r w:rsidR="00346A5F">
        <w:t>four</w:t>
      </w:r>
      <w:r w:rsidRPr="008C159F">
        <w:t xml:space="preserve"> per cent</w:t>
      </w:r>
      <w:r w:rsidR="00294C2D">
        <w:t xml:space="preserve">, and any changes </w:t>
      </w:r>
      <w:r w:rsidR="005570CD">
        <w:t>do not extend</w:t>
      </w:r>
      <w:r w:rsidR="00B02160">
        <w:t xml:space="preserve"> more than</w:t>
      </w:r>
      <w:r w:rsidR="00B303F4" w:rsidRPr="00B303F4">
        <w:t xml:space="preserve"> 1.5 kilometres </w:t>
      </w:r>
      <w:r w:rsidR="00B02160">
        <w:t>from</w:t>
      </w:r>
      <w:r w:rsidR="00B303F4" w:rsidRPr="00B303F4">
        <w:t xml:space="preserve"> the perimeter of the</w:t>
      </w:r>
      <w:r w:rsidR="00294C2D">
        <w:t xml:space="preserve"> offshore</w:t>
      </w:r>
      <w:r w:rsidR="00B303F4" w:rsidRPr="00B303F4">
        <w:t xml:space="preserve"> wind farm</w:t>
      </w:r>
      <w:r w:rsidR="00294C2D">
        <w:t xml:space="preserve"> area</w:t>
      </w:r>
    </w:p>
    <w:p w14:paraId="2271DE64" w14:textId="222D8065" w:rsidR="008C159F" w:rsidRPr="008C159F" w:rsidRDefault="008C159F" w:rsidP="00B67840">
      <w:pPr>
        <w:pStyle w:val="BodyBullet1"/>
      </w:pPr>
      <w:r>
        <w:t>N</w:t>
      </w:r>
      <w:r w:rsidRPr="008C159F">
        <w:t xml:space="preserve">o changes in longshore currents are expected in the shore zone or within </w:t>
      </w:r>
      <w:r w:rsidR="00346A5F">
        <w:t>five</w:t>
      </w:r>
      <w:r w:rsidRPr="008C159F">
        <w:t xml:space="preserve"> kilometres of the shore, including under climate change conditions</w:t>
      </w:r>
      <w:r w:rsidR="00706545">
        <w:t xml:space="preserve"> (n</w:t>
      </w:r>
      <w:r w:rsidR="00706545" w:rsidRPr="00365814">
        <w:t xml:space="preserve">o </w:t>
      </w:r>
      <w:r w:rsidR="00706545">
        <w:t xml:space="preserve">modelled </w:t>
      </w:r>
      <w:r w:rsidR="00706545" w:rsidRPr="00365814">
        <w:t>changes exceeded 0.1 per cent</w:t>
      </w:r>
      <w:r w:rsidR="00706545">
        <w:t>)</w:t>
      </w:r>
    </w:p>
    <w:p w14:paraId="40334D28" w14:textId="2877A83C" w:rsidR="00067604" w:rsidRPr="008C159F" w:rsidRDefault="00067604" w:rsidP="00B67840">
      <w:pPr>
        <w:pStyle w:val="BodyBullet1"/>
      </w:pPr>
      <w:r w:rsidRPr="00365814">
        <w:t>There is no feasible pathway for the project to have any impact on tid</w:t>
      </w:r>
      <w:r>
        <w:t>al</w:t>
      </w:r>
      <w:r w:rsidRPr="00365814">
        <w:t xml:space="preserve"> levels</w:t>
      </w:r>
      <w:r>
        <w:t xml:space="preserve"> including </w:t>
      </w:r>
      <w:r w:rsidR="00AD0FB2">
        <w:t>in Corner Inlet.</w:t>
      </w:r>
    </w:p>
    <w:p w14:paraId="4AF0652A" w14:textId="12210EDE" w:rsidR="00A86D16" w:rsidRPr="008C159F" w:rsidRDefault="00A86D16" w:rsidP="00031854">
      <w:pPr>
        <w:pStyle w:val="Heading6NoNumber"/>
      </w:pPr>
      <w:r>
        <w:t xml:space="preserve">Residual </w:t>
      </w:r>
      <w:r w:rsidRPr="0099702A">
        <w:t>impact</w:t>
      </w:r>
    </w:p>
    <w:p w14:paraId="7489F5C6" w14:textId="35ED3474" w:rsidR="00AE491A" w:rsidRDefault="008C159F" w:rsidP="00B67840">
      <w:pPr>
        <w:pStyle w:val="BodyText"/>
      </w:pPr>
      <w:r>
        <w:t xml:space="preserve">Considering any changes to currents and tidal regimes are anticipated to be small and localised, </w:t>
      </w:r>
      <w:r w:rsidRPr="00365814">
        <w:t xml:space="preserve">impacts to relevant receptors </w:t>
      </w:r>
      <w:r w:rsidR="000712D5">
        <w:t>are</w:t>
      </w:r>
      <w:r w:rsidRPr="00365814">
        <w:t xml:space="preserve"> assessed as having </w:t>
      </w:r>
      <w:r>
        <w:t xml:space="preserve">a </w:t>
      </w:r>
      <w:r w:rsidRPr="00365814">
        <w:t xml:space="preserve">negligible </w:t>
      </w:r>
      <w:r>
        <w:t xml:space="preserve">to minor </w:t>
      </w:r>
      <w:r w:rsidRPr="00365814">
        <w:t>consequence</w:t>
      </w:r>
      <w:r>
        <w:t xml:space="preserve"> (</w:t>
      </w:r>
      <w:r>
        <w:fldChar w:fldCharType="begin"/>
      </w:r>
      <w:r>
        <w:instrText xml:space="preserve"> REF _Ref193116870 \h </w:instrText>
      </w:r>
      <w:r w:rsidR="00B67840">
        <w:instrText xml:space="preserve"> \* MERGEFORMAT </w:instrText>
      </w:r>
      <w:r>
        <w:fldChar w:fldCharType="separate"/>
      </w:r>
      <w:r w:rsidR="00F61793">
        <w:t>Table 8</w:t>
      </w:r>
      <w:r w:rsidR="00F61793">
        <w:noBreakHyphen/>
        <w:t>7</w:t>
      </w:r>
      <w:r>
        <w:fldChar w:fldCharType="end"/>
      </w:r>
      <w:r>
        <w:t>).</w:t>
      </w:r>
    </w:p>
    <w:p w14:paraId="74CEEDC4" w14:textId="1311A421" w:rsidR="008C159F" w:rsidRDefault="008C159F" w:rsidP="008C159F">
      <w:pPr>
        <w:pStyle w:val="Caption"/>
      </w:pPr>
      <w:bookmarkStart w:id="82" w:name="_Ref193116870"/>
      <w:bookmarkStart w:id="83" w:name="_Toc224908879"/>
      <w:r>
        <w:t xml:space="preserve">Table </w:t>
      </w:r>
      <w:fldSimple w:instr=" STYLEREF 1 \s ">
        <w:r w:rsidR="00F61793">
          <w:rPr>
            <w:noProof/>
          </w:rPr>
          <w:t>8</w:t>
        </w:r>
      </w:fldSimple>
      <w:r w:rsidR="00596A76">
        <w:noBreakHyphen/>
      </w:r>
      <w:fldSimple w:instr=" SEQ Table \* ARABIC \s 1 ">
        <w:r w:rsidR="00F61793">
          <w:rPr>
            <w:noProof/>
          </w:rPr>
          <w:t>7</w:t>
        </w:r>
      </w:fldSimple>
      <w:bookmarkEnd w:id="82"/>
      <w:r>
        <w:t xml:space="preserve"> </w:t>
      </w:r>
      <w:r w:rsidR="00B67840">
        <w:tab/>
      </w:r>
      <w:r w:rsidRPr="000C2296">
        <w:t>Residual impacts (consequence ratings) from change</w:t>
      </w:r>
      <w:r>
        <w:t>s to</w:t>
      </w:r>
      <w:r w:rsidRPr="000C2296">
        <w:t xml:space="preserve"> </w:t>
      </w:r>
      <w:r>
        <w:t xml:space="preserve">currents and tidal regime </w:t>
      </w:r>
      <w:r w:rsidRPr="000C2296">
        <w:t>including under climate change conditions</w:t>
      </w:r>
      <w:bookmarkEnd w:id="83"/>
    </w:p>
    <w:tbl>
      <w:tblPr>
        <w:tblStyle w:val="MainTableStyle"/>
        <w:tblW w:w="5010" w:type="pct"/>
        <w:tblLayout w:type="fixed"/>
        <w:tblLook w:val="04A0" w:firstRow="1" w:lastRow="0" w:firstColumn="1" w:lastColumn="0" w:noHBand="0" w:noVBand="1"/>
      </w:tblPr>
      <w:tblGrid>
        <w:gridCol w:w="1417"/>
        <w:gridCol w:w="2124"/>
        <w:gridCol w:w="1136"/>
        <w:gridCol w:w="1136"/>
        <w:gridCol w:w="1420"/>
        <w:gridCol w:w="993"/>
        <w:gridCol w:w="1431"/>
      </w:tblGrid>
      <w:tr w:rsidR="00E77508" w:rsidRPr="00A17BBC" w14:paraId="6083714E" w14:textId="77777777" w:rsidTr="002A4DD1">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100" w:firstRow="0" w:lastRow="0" w:firstColumn="1" w:lastColumn="0" w:oddVBand="0" w:evenVBand="0" w:oddHBand="0" w:evenHBand="0" w:firstRowFirstColumn="1" w:firstRowLastColumn="0" w:lastRowFirstColumn="0" w:lastRowLastColumn="0"/>
            <w:tcW w:w="734" w:type="pct"/>
          </w:tcPr>
          <w:p w14:paraId="41845FFB" w14:textId="77777777" w:rsidR="000249A0" w:rsidRPr="008C159F" w:rsidRDefault="000249A0" w:rsidP="00B67840">
            <w:pPr>
              <w:pStyle w:val="TableText"/>
            </w:pPr>
            <w:r w:rsidRPr="008C159F">
              <w:t>Potential Impacts</w:t>
            </w:r>
          </w:p>
        </w:tc>
        <w:tc>
          <w:tcPr>
            <w:tcW w:w="1100" w:type="pct"/>
            <w:noWrap/>
            <w:hideMark/>
          </w:tcPr>
          <w:p w14:paraId="0E62E9B1" w14:textId="28DE2D41" w:rsidR="000249A0" w:rsidRPr="008C159F" w:rsidRDefault="000249A0" w:rsidP="00B67840">
            <w:pPr>
              <w:pStyle w:val="TableText"/>
              <w:cnfStyle w:val="100000000000" w:firstRow="1" w:lastRow="0" w:firstColumn="0" w:lastColumn="0" w:oddVBand="0" w:evenVBand="0" w:oddHBand="0" w:evenHBand="0" w:firstRowFirstColumn="0" w:firstRowLastColumn="0" w:lastRowFirstColumn="0" w:lastRowLastColumn="0"/>
            </w:pPr>
            <w:r w:rsidRPr="008C159F">
              <w:t>Receptor</w:t>
            </w:r>
            <w:r w:rsidR="00DE6EE7">
              <w:t xml:space="preserve"> Group</w:t>
            </w:r>
          </w:p>
        </w:tc>
        <w:tc>
          <w:tcPr>
            <w:tcW w:w="588" w:type="pct"/>
            <w:noWrap/>
            <w:hideMark/>
          </w:tcPr>
          <w:p w14:paraId="03ABE60C" w14:textId="2D3FA9E1" w:rsidR="000249A0" w:rsidRPr="008C159F" w:rsidRDefault="000249A0" w:rsidP="00B67840">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8C159F">
              <w:t>Sensitivity</w:t>
            </w:r>
          </w:p>
        </w:tc>
        <w:tc>
          <w:tcPr>
            <w:tcW w:w="588" w:type="pct"/>
          </w:tcPr>
          <w:p w14:paraId="176085E7" w14:textId="4DDD51AC" w:rsidR="000249A0" w:rsidRDefault="00E77508" w:rsidP="00B67840">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5" w:type="pct"/>
          </w:tcPr>
          <w:p w14:paraId="0733CFA8" w14:textId="5633AC29" w:rsidR="000249A0" w:rsidRDefault="000249A0" w:rsidP="00B67840">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14" w:type="pct"/>
            <w:noWrap/>
            <w:hideMark/>
          </w:tcPr>
          <w:p w14:paraId="74A51D6B" w14:textId="5B32B8AE" w:rsidR="000249A0" w:rsidRPr="008C159F" w:rsidRDefault="000249A0" w:rsidP="00B67840">
            <w:pPr>
              <w:pStyle w:val="TableText"/>
              <w:cnfStyle w:val="100000000000" w:firstRow="1" w:lastRow="0" w:firstColumn="0" w:lastColumn="0" w:oddVBand="0" w:evenVBand="0" w:oddHBand="0" w:evenHBand="0" w:firstRowFirstColumn="0" w:firstRowLastColumn="0" w:lastRowFirstColumn="0" w:lastRowLastColumn="0"/>
            </w:pPr>
            <w:r w:rsidRPr="008C159F">
              <w:t>M</w:t>
            </w:r>
            <w:r>
              <w:t>itigation</w:t>
            </w:r>
          </w:p>
        </w:tc>
        <w:tc>
          <w:tcPr>
            <w:tcW w:w="740" w:type="pct"/>
            <w:noWrap/>
            <w:hideMark/>
          </w:tcPr>
          <w:p w14:paraId="7D668183" w14:textId="0585DD60" w:rsidR="000249A0" w:rsidRPr="008C159F" w:rsidRDefault="000249A0" w:rsidP="00B67840">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8C159F">
              <w:t>Consequence</w:t>
            </w:r>
          </w:p>
        </w:tc>
      </w:tr>
      <w:tr w:rsidR="000249A0" w:rsidRPr="00A17BBC" w14:paraId="50F58140" w14:textId="77777777" w:rsidTr="002A4DD1">
        <w:trPr>
          <w:trHeight w:val="317"/>
        </w:trPr>
        <w:tc>
          <w:tcPr>
            <w:cnfStyle w:val="001000000000" w:firstRow="0" w:lastRow="0" w:firstColumn="1" w:lastColumn="0" w:oddVBand="0" w:evenVBand="0" w:oddHBand="0" w:evenHBand="0" w:firstRowFirstColumn="0" w:firstRowLastColumn="0" w:lastRowFirstColumn="0" w:lastRowLastColumn="0"/>
            <w:tcW w:w="734" w:type="pct"/>
            <w:vMerge w:val="restart"/>
            <w:vAlign w:val="center"/>
          </w:tcPr>
          <w:p w14:paraId="2D9E9AC6" w14:textId="77777777" w:rsidR="000249A0" w:rsidRPr="008C159F" w:rsidRDefault="000249A0" w:rsidP="006965EE">
            <w:pPr>
              <w:pStyle w:val="TableText"/>
            </w:pPr>
            <w:r w:rsidRPr="008C159F">
              <w:t>Physical presence of infrastructure resulting in changes to the currents and tidal regime</w:t>
            </w:r>
          </w:p>
        </w:tc>
        <w:tc>
          <w:tcPr>
            <w:tcW w:w="4266" w:type="pct"/>
            <w:gridSpan w:val="6"/>
            <w:shd w:val="clear" w:color="auto" w:fill="DAF6EE" w:themeFill="text2" w:themeFillTint="1A"/>
          </w:tcPr>
          <w:p w14:paraId="1FE93726" w14:textId="22BD3627" w:rsidR="000249A0" w:rsidRPr="00036A2B" w:rsidRDefault="000249A0" w:rsidP="00B67840">
            <w:pPr>
              <w:pStyle w:val="TableText"/>
              <w:cnfStyle w:val="000000000000" w:firstRow="0" w:lastRow="0" w:firstColumn="0" w:lastColumn="0" w:oddVBand="0" w:evenVBand="0" w:oddHBand="0" w:evenHBand="0" w:firstRowFirstColumn="0" w:firstRowLastColumn="0" w:lastRowFirstColumn="0" w:lastRowLastColumn="0"/>
              <w:rPr>
                <w:rStyle w:val="Bold"/>
              </w:rPr>
            </w:pPr>
            <w:r w:rsidRPr="00036A2B">
              <w:rPr>
                <w:rStyle w:val="Bold"/>
              </w:rPr>
              <w:t>Commonwealth Marine Area</w:t>
            </w:r>
          </w:p>
        </w:tc>
      </w:tr>
      <w:tr w:rsidR="00E77508" w:rsidRPr="00A17BBC" w14:paraId="66628370" w14:textId="77777777" w:rsidTr="002A4DD1">
        <w:trPr>
          <w:trHeight w:val="264"/>
        </w:trPr>
        <w:tc>
          <w:tcPr>
            <w:cnfStyle w:val="001000000000" w:firstRow="0" w:lastRow="0" w:firstColumn="1" w:lastColumn="0" w:oddVBand="0" w:evenVBand="0" w:oddHBand="0" w:evenHBand="0" w:firstRowFirstColumn="0" w:firstRowLastColumn="0" w:lastRowFirstColumn="0" w:lastRowLastColumn="0"/>
            <w:tcW w:w="734" w:type="pct"/>
            <w:vMerge/>
          </w:tcPr>
          <w:p w14:paraId="756C42EC" w14:textId="77777777" w:rsidR="000249A0" w:rsidRPr="008C159F" w:rsidRDefault="000249A0" w:rsidP="00B67840">
            <w:pPr>
              <w:pStyle w:val="TableText"/>
            </w:pPr>
          </w:p>
        </w:tc>
        <w:tc>
          <w:tcPr>
            <w:tcW w:w="1100" w:type="pct"/>
            <w:noWrap/>
            <w:hideMark/>
          </w:tcPr>
          <w:p w14:paraId="55504D4C"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Corner Inlet Ramsar site</w:t>
            </w:r>
          </w:p>
        </w:tc>
        <w:tc>
          <w:tcPr>
            <w:tcW w:w="588" w:type="pct"/>
            <w:noWrap/>
          </w:tcPr>
          <w:p w14:paraId="04B2364D"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0A71E4F3" w14:textId="6C7B8319" w:rsidR="000249A0" w:rsidRPr="008C159F" w:rsidRDefault="005528A7" w:rsidP="00C64281">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735" w:type="pct"/>
            <w:shd w:val="clear" w:color="auto" w:fill="A5C9EB" w:themeFill="accent3" w:themeFillTint="40"/>
          </w:tcPr>
          <w:p w14:paraId="2F2B56E3" w14:textId="12275844" w:rsidR="000249A0" w:rsidRPr="008C159F" w:rsidRDefault="000249A0" w:rsidP="00C64281">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43D9EBB5" w14:textId="0C26EEFA" w:rsidR="000249A0"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1A346063"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E77508" w:rsidRPr="00A17BBC" w14:paraId="49F099E1" w14:textId="77777777" w:rsidTr="002A4DD1">
        <w:trPr>
          <w:trHeight w:val="327"/>
        </w:trPr>
        <w:tc>
          <w:tcPr>
            <w:cnfStyle w:val="001000000000" w:firstRow="0" w:lastRow="0" w:firstColumn="1" w:lastColumn="0" w:oddVBand="0" w:evenVBand="0" w:oddHBand="0" w:evenHBand="0" w:firstRowFirstColumn="0" w:firstRowLastColumn="0" w:lastRowFirstColumn="0" w:lastRowLastColumn="0"/>
            <w:tcW w:w="734" w:type="pct"/>
            <w:vMerge/>
          </w:tcPr>
          <w:p w14:paraId="6C5958D8" w14:textId="77777777" w:rsidR="000249A0" w:rsidRPr="008C159F" w:rsidRDefault="000249A0" w:rsidP="00B67840">
            <w:pPr>
              <w:pStyle w:val="TableText"/>
            </w:pPr>
          </w:p>
        </w:tc>
        <w:tc>
          <w:tcPr>
            <w:tcW w:w="1100" w:type="pct"/>
            <w:noWrap/>
            <w:hideMark/>
          </w:tcPr>
          <w:p w14:paraId="3AB24BA8"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Commonwealth marine area</w:t>
            </w:r>
          </w:p>
        </w:tc>
        <w:tc>
          <w:tcPr>
            <w:tcW w:w="588" w:type="pct"/>
            <w:noWrap/>
          </w:tcPr>
          <w:p w14:paraId="650D492A"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6B22006C" w14:textId="441FFD70" w:rsidR="000249A0" w:rsidRPr="008C159F" w:rsidRDefault="005528A7" w:rsidP="00C64281">
            <w:pPr>
              <w:pStyle w:val="TableText"/>
              <w:cnfStyle w:val="000000000000" w:firstRow="0" w:lastRow="0" w:firstColumn="0" w:lastColumn="0" w:oddVBand="0" w:evenVBand="0" w:oddHBand="0" w:evenHBand="0" w:firstRowFirstColumn="0" w:firstRowLastColumn="0" w:lastRowFirstColumn="0" w:lastRowLastColumn="0"/>
            </w:pPr>
            <w:r>
              <w:t>Low</w:t>
            </w:r>
          </w:p>
        </w:tc>
        <w:tc>
          <w:tcPr>
            <w:tcW w:w="735" w:type="pct"/>
            <w:shd w:val="clear" w:color="auto" w:fill="4BD5AB" w:themeFill="text2" w:themeFillTint="80"/>
          </w:tcPr>
          <w:p w14:paraId="217DF360" w14:textId="22352039" w:rsidR="000249A0" w:rsidRPr="008C159F" w:rsidRDefault="000249A0" w:rsidP="00C64281">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4" w:type="pct"/>
            <w:noWrap/>
          </w:tcPr>
          <w:p w14:paraId="49BCC7FE" w14:textId="54864DEA" w:rsidR="000249A0"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4BD5AB" w:themeFill="text2" w:themeFillTint="80"/>
            <w:noWrap/>
          </w:tcPr>
          <w:p w14:paraId="6A513F27" w14:textId="77777777"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0249A0" w:rsidRPr="00A17BBC" w14:paraId="1FB1FF7C" w14:textId="77777777" w:rsidTr="002A4DD1">
        <w:trPr>
          <w:trHeight w:val="302"/>
        </w:trPr>
        <w:tc>
          <w:tcPr>
            <w:cnfStyle w:val="001000000000" w:firstRow="0" w:lastRow="0" w:firstColumn="1" w:lastColumn="0" w:oddVBand="0" w:evenVBand="0" w:oddHBand="0" w:evenHBand="0" w:firstRowFirstColumn="0" w:firstRowLastColumn="0" w:lastRowFirstColumn="0" w:lastRowLastColumn="0"/>
            <w:tcW w:w="734" w:type="pct"/>
            <w:vMerge/>
          </w:tcPr>
          <w:p w14:paraId="2E4C16FE" w14:textId="77777777" w:rsidR="000249A0" w:rsidRPr="008C159F" w:rsidRDefault="000249A0" w:rsidP="00B67840">
            <w:pPr>
              <w:pStyle w:val="TableText"/>
            </w:pPr>
          </w:p>
        </w:tc>
        <w:tc>
          <w:tcPr>
            <w:tcW w:w="4266" w:type="pct"/>
            <w:gridSpan w:val="6"/>
            <w:shd w:val="clear" w:color="auto" w:fill="DAF6EE" w:themeFill="text2" w:themeFillTint="1A"/>
          </w:tcPr>
          <w:p w14:paraId="29D65CC7" w14:textId="1B66570E" w:rsidR="000249A0" w:rsidRPr="00551060" w:rsidRDefault="000249A0" w:rsidP="00B67840">
            <w:pPr>
              <w:pStyle w:val="TableText"/>
              <w:cnfStyle w:val="000000000000" w:firstRow="0" w:lastRow="0" w:firstColumn="0" w:lastColumn="0" w:oddVBand="0" w:evenVBand="0" w:oddHBand="0" w:evenHBand="0" w:firstRowFirstColumn="0" w:firstRowLastColumn="0" w:lastRowFirstColumn="0" w:lastRowLastColumn="0"/>
              <w:rPr>
                <w:rStyle w:val="Bold"/>
              </w:rPr>
            </w:pPr>
            <w:r w:rsidRPr="00551060">
              <w:rPr>
                <w:rStyle w:val="Bold"/>
              </w:rPr>
              <w:t>Victorian Marine Area</w:t>
            </w:r>
          </w:p>
        </w:tc>
      </w:tr>
      <w:tr w:rsidR="000249A0" w:rsidRPr="00A17BBC" w14:paraId="6BD210BF" w14:textId="77777777" w:rsidTr="002A4DD1">
        <w:trPr>
          <w:trHeight w:val="302"/>
        </w:trPr>
        <w:tc>
          <w:tcPr>
            <w:cnfStyle w:val="001000000000" w:firstRow="0" w:lastRow="0" w:firstColumn="1" w:lastColumn="0" w:oddVBand="0" w:evenVBand="0" w:oddHBand="0" w:evenHBand="0" w:firstRowFirstColumn="0" w:firstRowLastColumn="0" w:lastRowFirstColumn="0" w:lastRowLastColumn="0"/>
            <w:tcW w:w="734" w:type="pct"/>
            <w:vMerge/>
          </w:tcPr>
          <w:p w14:paraId="0AA2EC93" w14:textId="77777777" w:rsidR="000249A0" w:rsidRPr="008C159F" w:rsidRDefault="000249A0" w:rsidP="00B67840">
            <w:pPr>
              <w:pStyle w:val="TableText"/>
            </w:pPr>
          </w:p>
        </w:tc>
        <w:tc>
          <w:tcPr>
            <w:tcW w:w="4266" w:type="pct"/>
            <w:gridSpan w:val="6"/>
          </w:tcPr>
          <w:p w14:paraId="7CA54842" w14:textId="31F94809"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551060">
              <w:rPr>
                <w:rStyle w:val="IntenseEmphasis"/>
              </w:rPr>
              <w:t>Marine Protected Areas</w:t>
            </w:r>
          </w:p>
        </w:tc>
      </w:tr>
      <w:tr w:rsidR="005528A7" w:rsidRPr="00A17BBC" w14:paraId="370089BB" w14:textId="77777777" w:rsidTr="002A4DD1">
        <w:trPr>
          <w:trHeight w:val="70"/>
        </w:trPr>
        <w:tc>
          <w:tcPr>
            <w:cnfStyle w:val="001000000000" w:firstRow="0" w:lastRow="0" w:firstColumn="1" w:lastColumn="0" w:oddVBand="0" w:evenVBand="0" w:oddHBand="0" w:evenHBand="0" w:firstRowFirstColumn="0" w:firstRowLastColumn="0" w:lastRowFirstColumn="0" w:lastRowLastColumn="0"/>
            <w:tcW w:w="734" w:type="pct"/>
            <w:vMerge/>
          </w:tcPr>
          <w:p w14:paraId="74D96A7E" w14:textId="77777777" w:rsidR="005528A7" w:rsidRPr="008C159F" w:rsidRDefault="005528A7" w:rsidP="005528A7">
            <w:pPr>
              <w:pStyle w:val="TableText"/>
            </w:pPr>
          </w:p>
        </w:tc>
        <w:tc>
          <w:tcPr>
            <w:tcW w:w="1100" w:type="pct"/>
            <w:noWrap/>
            <w:hideMark/>
          </w:tcPr>
          <w:p w14:paraId="53D74E65"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Wilsons Promontory Marine Park</w:t>
            </w:r>
          </w:p>
        </w:tc>
        <w:tc>
          <w:tcPr>
            <w:tcW w:w="588" w:type="pct"/>
            <w:noWrap/>
          </w:tcPr>
          <w:p w14:paraId="05E764D1"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6514FFC8" w14:textId="21735E79"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4D59CA">
              <w:t>Negligible</w:t>
            </w:r>
          </w:p>
        </w:tc>
        <w:tc>
          <w:tcPr>
            <w:tcW w:w="735" w:type="pct"/>
            <w:shd w:val="clear" w:color="auto" w:fill="A5C9EB" w:themeFill="accent3" w:themeFillTint="40"/>
          </w:tcPr>
          <w:p w14:paraId="316CDA83" w14:textId="529CD144"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19135D86" w14:textId="193874F8"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16F7AEFB"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50694515" w14:textId="77777777" w:rsidTr="002A4DD1">
        <w:trPr>
          <w:trHeight w:val="70"/>
        </w:trPr>
        <w:tc>
          <w:tcPr>
            <w:cnfStyle w:val="001000000000" w:firstRow="0" w:lastRow="0" w:firstColumn="1" w:lastColumn="0" w:oddVBand="0" w:evenVBand="0" w:oddHBand="0" w:evenHBand="0" w:firstRowFirstColumn="0" w:firstRowLastColumn="0" w:lastRowFirstColumn="0" w:lastRowLastColumn="0"/>
            <w:tcW w:w="734" w:type="pct"/>
            <w:vMerge/>
          </w:tcPr>
          <w:p w14:paraId="2AB0ADC4" w14:textId="77777777" w:rsidR="005528A7" w:rsidRPr="008C159F" w:rsidRDefault="005528A7" w:rsidP="005528A7">
            <w:pPr>
              <w:pStyle w:val="TableText"/>
            </w:pPr>
          </w:p>
        </w:tc>
        <w:tc>
          <w:tcPr>
            <w:tcW w:w="1100" w:type="pct"/>
            <w:noWrap/>
            <w:hideMark/>
          </w:tcPr>
          <w:p w14:paraId="57070215"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Corner Inlet Marine and Coastal Park</w:t>
            </w:r>
          </w:p>
        </w:tc>
        <w:tc>
          <w:tcPr>
            <w:tcW w:w="588" w:type="pct"/>
            <w:noWrap/>
          </w:tcPr>
          <w:p w14:paraId="42E7BD37"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2E0ABEB7" w14:textId="61FC01F3"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4D59CA">
              <w:t>Negligible</w:t>
            </w:r>
          </w:p>
        </w:tc>
        <w:tc>
          <w:tcPr>
            <w:tcW w:w="735" w:type="pct"/>
            <w:shd w:val="clear" w:color="auto" w:fill="A5C9EB" w:themeFill="accent3" w:themeFillTint="40"/>
          </w:tcPr>
          <w:p w14:paraId="42643327" w14:textId="27561FB2"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4F52BBCC" w14:textId="4ECB2C34"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33FB72A0"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3A791FA8" w14:textId="77777777" w:rsidTr="002A4DD1">
        <w:trPr>
          <w:trHeight w:val="70"/>
        </w:trPr>
        <w:tc>
          <w:tcPr>
            <w:cnfStyle w:val="001000000000" w:firstRow="0" w:lastRow="0" w:firstColumn="1" w:lastColumn="0" w:oddVBand="0" w:evenVBand="0" w:oddHBand="0" w:evenHBand="0" w:firstRowFirstColumn="0" w:firstRowLastColumn="0" w:lastRowFirstColumn="0" w:lastRowLastColumn="0"/>
            <w:tcW w:w="734" w:type="pct"/>
            <w:vMerge/>
          </w:tcPr>
          <w:p w14:paraId="718C121D" w14:textId="77777777" w:rsidR="005528A7" w:rsidRPr="008C159F" w:rsidRDefault="005528A7" w:rsidP="005528A7">
            <w:pPr>
              <w:pStyle w:val="TableText"/>
            </w:pPr>
          </w:p>
        </w:tc>
        <w:tc>
          <w:tcPr>
            <w:tcW w:w="1100" w:type="pct"/>
            <w:noWrap/>
            <w:hideMark/>
          </w:tcPr>
          <w:p w14:paraId="259FDA6C"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Nooramunga Marine and Coastal Park</w:t>
            </w:r>
          </w:p>
        </w:tc>
        <w:tc>
          <w:tcPr>
            <w:tcW w:w="588" w:type="pct"/>
            <w:noWrap/>
          </w:tcPr>
          <w:p w14:paraId="008B2CB1"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5C5F72C0" w14:textId="1BE3B7BF"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4D59CA">
              <w:t>Negligible</w:t>
            </w:r>
          </w:p>
        </w:tc>
        <w:tc>
          <w:tcPr>
            <w:tcW w:w="735" w:type="pct"/>
            <w:shd w:val="clear" w:color="auto" w:fill="A5C9EB" w:themeFill="accent3" w:themeFillTint="40"/>
          </w:tcPr>
          <w:p w14:paraId="1F386F2B" w14:textId="7035D5FE"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763E3267" w14:textId="7AFE5586"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4B208AC9"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50F5719D" w14:textId="77777777" w:rsidTr="002A4DD1">
        <w:trPr>
          <w:trHeight w:val="70"/>
        </w:trPr>
        <w:tc>
          <w:tcPr>
            <w:cnfStyle w:val="001000000000" w:firstRow="0" w:lastRow="0" w:firstColumn="1" w:lastColumn="0" w:oddVBand="0" w:evenVBand="0" w:oddHBand="0" w:evenHBand="0" w:firstRowFirstColumn="0" w:firstRowLastColumn="0" w:lastRowFirstColumn="0" w:lastRowLastColumn="0"/>
            <w:tcW w:w="734" w:type="pct"/>
            <w:vMerge/>
          </w:tcPr>
          <w:p w14:paraId="53C03351" w14:textId="77777777" w:rsidR="005528A7" w:rsidRPr="008C159F" w:rsidRDefault="005528A7" w:rsidP="005528A7">
            <w:pPr>
              <w:pStyle w:val="TableText"/>
            </w:pPr>
          </w:p>
        </w:tc>
        <w:tc>
          <w:tcPr>
            <w:tcW w:w="1100" w:type="pct"/>
            <w:noWrap/>
            <w:hideMark/>
          </w:tcPr>
          <w:p w14:paraId="0F7D889D"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McGaurans Beach to Seaspray coastal reserve</w:t>
            </w:r>
          </w:p>
        </w:tc>
        <w:tc>
          <w:tcPr>
            <w:tcW w:w="588" w:type="pct"/>
            <w:noWrap/>
          </w:tcPr>
          <w:p w14:paraId="5DEEAEDF"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3DD65693" w14:textId="0A0CE684"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4D59CA">
              <w:t>Negligible</w:t>
            </w:r>
          </w:p>
        </w:tc>
        <w:tc>
          <w:tcPr>
            <w:tcW w:w="735" w:type="pct"/>
            <w:shd w:val="clear" w:color="auto" w:fill="A5C9EB" w:themeFill="accent3" w:themeFillTint="40"/>
          </w:tcPr>
          <w:p w14:paraId="6715CFF5" w14:textId="2C51166E"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28B797ED" w14:textId="19E5BF0A"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264C1CB1"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0249A0" w:rsidRPr="00A17BBC" w14:paraId="533FFB2D" w14:textId="77777777" w:rsidTr="002A4DD1">
        <w:trPr>
          <w:trHeight w:val="302"/>
        </w:trPr>
        <w:tc>
          <w:tcPr>
            <w:cnfStyle w:val="001000000000" w:firstRow="0" w:lastRow="0" w:firstColumn="1" w:lastColumn="0" w:oddVBand="0" w:evenVBand="0" w:oddHBand="0" w:evenHBand="0" w:firstRowFirstColumn="0" w:firstRowLastColumn="0" w:lastRowFirstColumn="0" w:lastRowLastColumn="0"/>
            <w:tcW w:w="734" w:type="pct"/>
            <w:vMerge/>
          </w:tcPr>
          <w:p w14:paraId="73148087" w14:textId="77777777" w:rsidR="000249A0" w:rsidRPr="008C159F" w:rsidRDefault="000249A0" w:rsidP="00B67840">
            <w:pPr>
              <w:pStyle w:val="TableText"/>
            </w:pPr>
          </w:p>
        </w:tc>
        <w:tc>
          <w:tcPr>
            <w:tcW w:w="4266" w:type="pct"/>
            <w:gridSpan w:val="6"/>
          </w:tcPr>
          <w:p w14:paraId="58F1E736" w14:textId="24D39E1C" w:rsidR="000249A0" w:rsidRPr="008C159F" w:rsidRDefault="000249A0" w:rsidP="00B67840">
            <w:pPr>
              <w:pStyle w:val="TableText"/>
              <w:cnfStyle w:val="000000000000" w:firstRow="0" w:lastRow="0" w:firstColumn="0" w:lastColumn="0" w:oddVBand="0" w:evenVBand="0" w:oddHBand="0" w:evenHBand="0" w:firstRowFirstColumn="0" w:firstRowLastColumn="0" w:lastRowFirstColumn="0" w:lastRowLastColumn="0"/>
            </w:pPr>
            <w:r w:rsidRPr="00551060">
              <w:rPr>
                <w:rStyle w:val="IntenseEmphasis"/>
              </w:rPr>
              <w:t>Significant geoforms</w:t>
            </w:r>
          </w:p>
        </w:tc>
      </w:tr>
      <w:tr w:rsidR="005528A7" w:rsidRPr="00A17BBC" w14:paraId="14335F00" w14:textId="77777777" w:rsidTr="002A4DD1">
        <w:trPr>
          <w:trHeight w:val="84"/>
        </w:trPr>
        <w:tc>
          <w:tcPr>
            <w:cnfStyle w:val="001000000000" w:firstRow="0" w:lastRow="0" w:firstColumn="1" w:lastColumn="0" w:oddVBand="0" w:evenVBand="0" w:oddHBand="0" w:evenHBand="0" w:firstRowFirstColumn="0" w:firstRowLastColumn="0" w:lastRowFirstColumn="0" w:lastRowLastColumn="0"/>
            <w:tcW w:w="734" w:type="pct"/>
            <w:vMerge/>
          </w:tcPr>
          <w:p w14:paraId="5893D127" w14:textId="77777777" w:rsidR="005528A7" w:rsidRPr="008C159F" w:rsidRDefault="005528A7" w:rsidP="005528A7">
            <w:pPr>
              <w:pStyle w:val="TableText"/>
            </w:pPr>
          </w:p>
        </w:tc>
        <w:tc>
          <w:tcPr>
            <w:tcW w:w="1100" w:type="pct"/>
            <w:noWrap/>
            <w:hideMark/>
          </w:tcPr>
          <w:p w14:paraId="39CB9CE9"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Five Mile Beach (WL55)</w:t>
            </w:r>
          </w:p>
        </w:tc>
        <w:tc>
          <w:tcPr>
            <w:tcW w:w="588" w:type="pct"/>
            <w:noWrap/>
          </w:tcPr>
          <w:p w14:paraId="534F6505"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2342669D" w14:textId="7501D839"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0E5C64">
              <w:t>Negligible</w:t>
            </w:r>
          </w:p>
        </w:tc>
        <w:tc>
          <w:tcPr>
            <w:tcW w:w="735" w:type="pct"/>
            <w:shd w:val="clear" w:color="auto" w:fill="A5C9EB" w:themeFill="accent3" w:themeFillTint="40"/>
          </w:tcPr>
          <w:p w14:paraId="2D091B0F" w14:textId="25254E8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27E34A82" w14:textId="4BFED441"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55AE20F6"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66A8ACA2" w14:textId="77777777" w:rsidTr="002A4DD1">
        <w:trPr>
          <w:trHeight w:val="147"/>
        </w:trPr>
        <w:tc>
          <w:tcPr>
            <w:cnfStyle w:val="001000000000" w:firstRow="0" w:lastRow="0" w:firstColumn="1" w:lastColumn="0" w:oddVBand="0" w:evenVBand="0" w:oddHBand="0" w:evenHBand="0" w:firstRowFirstColumn="0" w:firstRowLastColumn="0" w:lastRowFirstColumn="0" w:lastRowLastColumn="0"/>
            <w:tcW w:w="734" w:type="pct"/>
            <w:vMerge/>
          </w:tcPr>
          <w:p w14:paraId="11D0507B" w14:textId="77777777" w:rsidR="005528A7" w:rsidRPr="008C159F" w:rsidRDefault="005528A7" w:rsidP="005528A7">
            <w:pPr>
              <w:pStyle w:val="TableText"/>
            </w:pPr>
          </w:p>
        </w:tc>
        <w:tc>
          <w:tcPr>
            <w:tcW w:w="1100" w:type="pct"/>
            <w:noWrap/>
            <w:hideMark/>
          </w:tcPr>
          <w:p w14:paraId="7FAC2B1D"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Snake Island (GSS082)</w:t>
            </w:r>
          </w:p>
        </w:tc>
        <w:tc>
          <w:tcPr>
            <w:tcW w:w="588" w:type="pct"/>
            <w:noWrap/>
          </w:tcPr>
          <w:p w14:paraId="0AFEECBA"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25FE8B2D" w14:textId="62D0FA5E"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0E5C64">
              <w:t>Negligible</w:t>
            </w:r>
          </w:p>
        </w:tc>
        <w:tc>
          <w:tcPr>
            <w:tcW w:w="735" w:type="pct"/>
            <w:shd w:val="clear" w:color="auto" w:fill="A5C9EB" w:themeFill="accent3" w:themeFillTint="40"/>
          </w:tcPr>
          <w:p w14:paraId="564CB6FF" w14:textId="5E420674"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70CC5257" w14:textId="13E4D78D"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697FCB57"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481A547A" w14:textId="77777777" w:rsidTr="002A4DD1">
        <w:trPr>
          <w:trHeight w:val="210"/>
        </w:trPr>
        <w:tc>
          <w:tcPr>
            <w:cnfStyle w:val="001000000000" w:firstRow="0" w:lastRow="0" w:firstColumn="1" w:lastColumn="0" w:oddVBand="0" w:evenVBand="0" w:oddHBand="0" w:evenHBand="0" w:firstRowFirstColumn="0" w:firstRowLastColumn="0" w:lastRowFirstColumn="0" w:lastRowLastColumn="0"/>
            <w:tcW w:w="734" w:type="pct"/>
            <w:vMerge/>
          </w:tcPr>
          <w:p w14:paraId="6FF3AF7F" w14:textId="77777777" w:rsidR="005528A7" w:rsidRPr="008C159F" w:rsidRDefault="005528A7" w:rsidP="005528A7">
            <w:pPr>
              <w:pStyle w:val="TableText"/>
            </w:pPr>
          </w:p>
        </w:tc>
        <w:tc>
          <w:tcPr>
            <w:tcW w:w="1100" w:type="pct"/>
            <w:noWrap/>
            <w:hideMark/>
          </w:tcPr>
          <w:p w14:paraId="72A08382"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Nooramunga Tidal Entrance &amp; Tidal Delta (GSS083, 085, 086, 087)</w:t>
            </w:r>
          </w:p>
        </w:tc>
        <w:tc>
          <w:tcPr>
            <w:tcW w:w="588" w:type="pct"/>
            <w:noWrap/>
          </w:tcPr>
          <w:p w14:paraId="12E2137B"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3EE18215" w14:textId="0621C523"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0E5C64">
              <w:t>Negligible</w:t>
            </w:r>
          </w:p>
        </w:tc>
        <w:tc>
          <w:tcPr>
            <w:tcW w:w="735" w:type="pct"/>
            <w:shd w:val="clear" w:color="auto" w:fill="A5C9EB" w:themeFill="accent3" w:themeFillTint="40"/>
          </w:tcPr>
          <w:p w14:paraId="6C58FF69" w14:textId="29E12F54"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061215E7" w14:textId="4C2D75B3"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7EDEE594"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1374FBC0" w14:textId="77777777" w:rsidTr="002A4DD1">
        <w:trPr>
          <w:trHeight w:val="165"/>
        </w:trPr>
        <w:tc>
          <w:tcPr>
            <w:cnfStyle w:val="001000000000" w:firstRow="0" w:lastRow="0" w:firstColumn="1" w:lastColumn="0" w:oddVBand="0" w:evenVBand="0" w:oddHBand="0" w:evenHBand="0" w:firstRowFirstColumn="0" w:firstRowLastColumn="0" w:lastRowFirstColumn="0" w:lastRowLastColumn="0"/>
            <w:tcW w:w="734" w:type="pct"/>
            <w:vMerge/>
          </w:tcPr>
          <w:p w14:paraId="3527B3F2" w14:textId="77777777" w:rsidR="005528A7" w:rsidRPr="008C159F" w:rsidRDefault="005528A7" w:rsidP="005528A7">
            <w:pPr>
              <w:pStyle w:val="TableText"/>
            </w:pPr>
          </w:p>
        </w:tc>
        <w:tc>
          <w:tcPr>
            <w:tcW w:w="1100" w:type="pct"/>
            <w:noWrap/>
            <w:hideMark/>
          </w:tcPr>
          <w:p w14:paraId="4F2F2CC5"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Clonmel Island (GSS084)</w:t>
            </w:r>
          </w:p>
        </w:tc>
        <w:tc>
          <w:tcPr>
            <w:tcW w:w="588" w:type="pct"/>
            <w:noWrap/>
          </w:tcPr>
          <w:p w14:paraId="5FD563F2"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8" w:type="pct"/>
          </w:tcPr>
          <w:p w14:paraId="627BDBB7" w14:textId="58949326"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0E5C64">
              <w:t>Negligible</w:t>
            </w:r>
          </w:p>
        </w:tc>
        <w:tc>
          <w:tcPr>
            <w:tcW w:w="735" w:type="pct"/>
            <w:shd w:val="clear" w:color="auto" w:fill="A5C9EB" w:themeFill="accent3" w:themeFillTint="40"/>
          </w:tcPr>
          <w:p w14:paraId="1BC21FAC" w14:textId="0F2390EF"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186827B6" w14:textId="44BA410D"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6EC84110"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53B74A77" w14:textId="77777777" w:rsidTr="002A4DD1">
        <w:trPr>
          <w:trHeight w:val="309"/>
        </w:trPr>
        <w:tc>
          <w:tcPr>
            <w:cnfStyle w:val="001000000000" w:firstRow="0" w:lastRow="0" w:firstColumn="1" w:lastColumn="0" w:oddVBand="0" w:evenVBand="0" w:oddHBand="0" w:evenHBand="0" w:firstRowFirstColumn="0" w:firstRowLastColumn="0" w:lastRowFirstColumn="0" w:lastRowLastColumn="0"/>
            <w:tcW w:w="734" w:type="pct"/>
            <w:vMerge/>
          </w:tcPr>
          <w:p w14:paraId="09EAAED3" w14:textId="77777777" w:rsidR="005528A7" w:rsidRPr="008C159F" w:rsidRDefault="005528A7" w:rsidP="005528A7">
            <w:pPr>
              <w:pStyle w:val="TableText"/>
            </w:pPr>
          </w:p>
        </w:tc>
        <w:tc>
          <w:tcPr>
            <w:tcW w:w="1100" w:type="pct"/>
            <w:noWrap/>
            <w:hideMark/>
          </w:tcPr>
          <w:p w14:paraId="0B417F5D"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Outer Barrier - Shallow Inlet to Reeves Beach (GSS002)</w:t>
            </w:r>
          </w:p>
        </w:tc>
        <w:tc>
          <w:tcPr>
            <w:tcW w:w="588" w:type="pct"/>
            <w:noWrap/>
          </w:tcPr>
          <w:p w14:paraId="6ABFDACA"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522AE617" w14:textId="56DE04ED"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0E5C64">
              <w:t>Negligible</w:t>
            </w:r>
          </w:p>
        </w:tc>
        <w:tc>
          <w:tcPr>
            <w:tcW w:w="735" w:type="pct"/>
            <w:shd w:val="clear" w:color="auto" w:fill="A5C9EB" w:themeFill="accent3" w:themeFillTint="40"/>
          </w:tcPr>
          <w:p w14:paraId="79D94537" w14:textId="5E6E8D2D"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5D396693" w14:textId="2B350F86"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7E210484"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0249A0" w:rsidRPr="00A17BBC" w14:paraId="3FA84B77" w14:textId="77777777" w:rsidTr="002A4DD1">
        <w:trPr>
          <w:trHeight w:val="302"/>
        </w:trPr>
        <w:tc>
          <w:tcPr>
            <w:cnfStyle w:val="001000000000" w:firstRow="0" w:lastRow="0" w:firstColumn="1" w:lastColumn="0" w:oddVBand="0" w:evenVBand="0" w:oddHBand="0" w:evenHBand="0" w:firstRowFirstColumn="0" w:firstRowLastColumn="0" w:lastRowFirstColumn="0" w:lastRowLastColumn="0"/>
            <w:tcW w:w="734" w:type="pct"/>
            <w:vMerge/>
          </w:tcPr>
          <w:p w14:paraId="39B0A3A7" w14:textId="77777777" w:rsidR="000249A0" w:rsidRPr="008C159F" w:rsidRDefault="000249A0" w:rsidP="00B67840">
            <w:pPr>
              <w:pStyle w:val="TableText"/>
            </w:pPr>
          </w:p>
        </w:tc>
        <w:tc>
          <w:tcPr>
            <w:tcW w:w="4266" w:type="pct"/>
            <w:gridSpan w:val="6"/>
          </w:tcPr>
          <w:p w14:paraId="0AE99FE8" w14:textId="272C3A1C" w:rsidR="000249A0" w:rsidRPr="00972DDB" w:rsidRDefault="000249A0" w:rsidP="00B67840">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972DDB">
              <w:rPr>
                <w:rStyle w:val="IntenseEmphasis"/>
              </w:rPr>
              <w:t>Habitats of importance</w:t>
            </w:r>
          </w:p>
        </w:tc>
      </w:tr>
      <w:tr w:rsidR="005528A7" w:rsidRPr="00A17BBC" w14:paraId="68DBC7B5" w14:textId="77777777" w:rsidTr="002A4DD1">
        <w:trPr>
          <w:trHeight w:val="219"/>
        </w:trPr>
        <w:tc>
          <w:tcPr>
            <w:cnfStyle w:val="001000000000" w:firstRow="0" w:lastRow="0" w:firstColumn="1" w:lastColumn="0" w:oddVBand="0" w:evenVBand="0" w:oddHBand="0" w:evenHBand="0" w:firstRowFirstColumn="0" w:firstRowLastColumn="0" w:lastRowFirstColumn="0" w:lastRowLastColumn="0"/>
            <w:tcW w:w="734" w:type="pct"/>
            <w:vMerge/>
          </w:tcPr>
          <w:p w14:paraId="3663F94F" w14:textId="77777777" w:rsidR="005528A7" w:rsidRPr="008C159F" w:rsidRDefault="005528A7" w:rsidP="005528A7">
            <w:pPr>
              <w:pStyle w:val="TableText"/>
            </w:pPr>
          </w:p>
        </w:tc>
        <w:tc>
          <w:tcPr>
            <w:tcW w:w="1100" w:type="pct"/>
            <w:noWrap/>
            <w:hideMark/>
          </w:tcPr>
          <w:p w14:paraId="346026D0"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 xml:space="preserve">Corner Inlet Deep Channels </w:t>
            </w:r>
          </w:p>
        </w:tc>
        <w:tc>
          <w:tcPr>
            <w:tcW w:w="588" w:type="pct"/>
            <w:noWrap/>
          </w:tcPr>
          <w:p w14:paraId="67BDCE9B"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52674535" w14:textId="290E9989"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0406F">
              <w:t>Negligible</w:t>
            </w:r>
          </w:p>
        </w:tc>
        <w:tc>
          <w:tcPr>
            <w:tcW w:w="735" w:type="pct"/>
            <w:shd w:val="clear" w:color="auto" w:fill="A5C9EB" w:themeFill="accent3" w:themeFillTint="40"/>
          </w:tcPr>
          <w:p w14:paraId="59DC6590" w14:textId="64169BE3"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77ABF05D" w14:textId="068B4921"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1A311ABF"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5528A7" w:rsidRPr="00A17BBC" w14:paraId="7DAF2B7A" w14:textId="77777777" w:rsidTr="002A4DD1">
        <w:trPr>
          <w:trHeight w:val="354"/>
        </w:trPr>
        <w:tc>
          <w:tcPr>
            <w:cnfStyle w:val="001000000000" w:firstRow="0" w:lastRow="0" w:firstColumn="1" w:lastColumn="0" w:oddVBand="0" w:evenVBand="0" w:oddHBand="0" w:evenHBand="0" w:firstRowFirstColumn="0" w:firstRowLastColumn="0" w:lastRowFirstColumn="0" w:lastRowLastColumn="0"/>
            <w:tcW w:w="734" w:type="pct"/>
            <w:vMerge/>
          </w:tcPr>
          <w:p w14:paraId="52895F0B" w14:textId="77777777" w:rsidR="005528A7" w:rsidRPr="008C159F" w:rsidRDefault="005528A7" w:rsidP="005528A7">
            <w:pPr>
              <w:pStyle w:val="TableText"/>
            </w:pPr>
          </w:p>
        </w:tc>
        <w:tc>
          <w:tcPr>
            <w:tcW w:w="1100" w:type="pct"/>
            <w:noWrap/>
            <w:hideMark/>
          </w:tcPr>
          <w:p w14:paraId="7B0FFF3C"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 xml:space="preserve">Woodside and McGauran Beach offshore sediments </w:t>
            </w:r>
          </w:p>
        </w:tc>
        <w:tc>
          <w:tcPr>
            <w:tcW w:w="588" w:type="pct"/>
            <w:noWrap/>
          </w:tcPr>
          <w:p w14:paraId="2FBFA39F" w14:textId="7777777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8" w:type="pct"/>
          </w:tcPr>
          <w:p w14:paraId="4CF70C29" w14:textId="3024EB7C"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0406F">
              <w:t>Negligible</w:t>
            </w:r>
          </w:p>
        </w:tc>
        <w:tc>
          <w:tcPr>
            <w:tcW w:w="735" w:type="pct"/>
            <w:shd w:val="clear" w:color="auto" w:fill="A5C9EB" w:themeFill="accent3" w:themeFillTint="40"/>
          </w:tcPr>
          <w:p w14:paraId="33A9F0E9" w14:textId="28F7FECF"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4" w:type="pct"/>
            <w:noWrap/>
          </w:tcPr>
          <w:p w14:paraId="65F4EA4B" w14:textId="320D0A28" w:rsidR="005528A7"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40" w:type="pct"/>
            <w:shd w:val="clear" w:color="auto" w:fill="A5C9EB" w:themeFill="accent3" w:themeFillTint="40"/>
            <w:noWrap/>
          </w:tcPr>
          <w:p w14:paraId="7FCD2FC9" w14:textId="4D4A1AA7" w:rsidR="005528A7" w:rsidRPr="008C159F" w:rsidRDefault="005528A7" w:rsidP="005528A7">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bl>
    <w:p w14:paraId="0045D63B" w14:textId="77777777" w:rsidR="008C159F" w:rsidRPr="008C159F" w:rsidRDefault="008C159F" w:rsidP="00C45C8C">
      <w:pPr>
        <w:pStyle w:val="Heading4"/>
      </w:pPr>
      <w:r w:rsidRPr="008C159F">
        <w:t>Physical presence of turbines and infrastructure - changes to coastal sediment transport and coastal landforms (CPS-IO03)</w:t>
      </w:r>
    </w:p>
    <w:p w14:paraId="16AF8A1E" w14:textId="77777777" w:rsidR="0099702A" w:rsidRDefault="0099702A" w:rsidP="0099702A">
      <w:pPr>
        <w:pStyle w:val="Heading5NoNumber"/>
      </w:pPr>
      <w:r w:rsidRPr="00E62C7E">
        <w:t>Potential impac</w:t>
      </w:r>
      <w:r>
        <w:t>t</w:t>
      </w:r>
    </w:p>
    <w:p w14:paraId="1238411F" w14:textId="54529123" w:rsidR="008C159F" w:rsidRDefault="00B0442B" w:rsidP="00B67840">
      <w:pPr>
        <w:pStyle w:val="BodyText"/>
      </w:pPr>
      <w:r>
        <w:t>The assessment considered the potential for</w:t>
      </w:r>
      <w:r w:rsidR="00DD0217">
        <w:t xml:space="preserve"> the physical</w:t>
      </w:r>
      <w:r>
        <w:t xml:space="preserve"> </w:t>
      </w:r>
      <w:r w:rsidR="008C159F">
        <w:t>presence of o</w:t>
      </w:r>
      <w:r w:rsidR="008C159F" w:rsidRPr="003854FD">
        <w:t xml:space="preserve">ffshore infrastructure </w:t>
      </w:r>
      <w:r w:rsidR="00DD0217">
        <w:t xml:space="preserve">to </w:t>
      </w:r>
      <w:r w:rsidR="008C159F" w:rsidRPr="003854FD">
        <w:t xml:space="preserve">alter waves and </w:t>
      </w:r>
      <w:r w:rsidR="00322875" w:rsidRPr="003854FD">
        <w:t>currents and</w:t>
      </w:r>
      <w:r w:rsidR="00322875">
        <w:t xml:space="preserve"> consequently</w:t>
      </w:r>
      <w:r w:rsidR="008C159F" w:rsidRPr="003854FD">
        <w:t xml:space="preserve"> </w:t>
      </w:r>
      <w:r w:rsidR="008C159F">
        <w:t>impact</w:t>
      </w:r>
      <w:r w:rsidR="008C159F" w:rsidRPr="003854FD">
        <w:t xml:space="preserve"> </w:t>
      </w:r>
      <w:r w:rsidR="008C159F">
        <w:t xml:space="preserve">coastal </w:t>
      </w:r>
      <w:r w:rsidR="008C159F" w:rsidRPr="003854FD">
        <w:t xml:space="preserve">sediment </w:t>
      </w:r>
      <w:r w:rsidR="008C159F">
        <w:t>transport</w:t>
      </w:r>
      <w:r w:rsidR="008C159F" w:rsidRPr="003854FD">
        <w:t xml:space="preserve"> and coastal</w:t>
      </w:r>
      <w:r w:rsidR="008C159F">
        <w:t xml:space="preserve"> </w:t>
      </w:r>
      <w:r w:rsidR="008C159F" w:rsidRPr="003854FD">
        <w:t>landforms.</w:t>
      </w:r>
      <w:r w:rsidR="008C159F">
        <w:t xml:space="preserve"> Key findings from the modelling assessment were:</w:t>
      </w:r>
    </w:p>
    <w:p w14:paraId="1326F1C5" w14:textId="00DFEFFF" w:rsidR="008C159F" w:rsidRPr="008C159F" w:rsidRDefault="008C159F" w:rsidP="00B67840">
      <w:pPr>
        <w:pStyle w:val="BodyBullet1"/>
      </w:pPr>
      <w:r>
        <w:t xml:space="preserve">There may be a small </w:t>
      </w:r>
      <w:r w:rsidR="000A6524">
        <w:t>change</w:t>
      </w:r>
      <w:r>
        <w:t xml:space="preserve"> in </w:t>
      </w:r>
      <w:r w:rsidR="009E7843">
        <w:t>some</w:t>
      </w:r>
      <w:r>
        <w:t xml:space="preserve"> coastal sediment transport</w:t>
      </w:r>
      <w:r w:rsidRPr="008C159F">
        <w:t xml:space="preserve">, with slight sediment accumulation immediately inshore (the lee) of the </w:t>
      </w:r>
      <w:r w:rsidR="009E7843">
        <w:t xml:space="preserve">offshore </w:t>
      </w:r>
      <w:r w:rsidR="003B60F6">
        <w:t>wind farm area,</w:t>
      </w:r>
      <w:r w:rsidRPr="008C159F">
        <w:t xml:space="preserve"> but these changes are unlikely to be detectable against natural variation</w:t>
      </w:r>
    </w:p>
    <w:p w14:paraId="5815DA8D" w14:textId="1F36660E" w:rsidR="008C159F" w:rsidRPr="008C159F" w:rsidRDefault="008C159F" w:rsidP="00B67840">
      <w:pPr>
        <w:pStyle w:val="BodyBullet1"/>
      </w:pPr>
      <w:r>
        <w:t>There are</w:t>
      </w:r>
      <w:r w:rsidRPr="008C159F">
        <w:t xml:space="preserve"> no anticipated changes to sand barrier islands or tidal deltas that could impact the critical components or ecological character of Corner Inlet and the Corner Inlet Ramsar site</w:t>
      </w:r>
    </w:p>
    <w:p w14:paraId="596E4A44" w14:textId="77777777" w:rsidR="008C159F" w:rsidRPr="008C159F" w:rsidRDefault="008C159F" w:rsidP="00B67840">
      <w:pPr>
        <w:pStyle w:val="BodyBullet1"/>
      </w:pPr>
      <w:r>
        <w:t>T</w:t>
      </w:r>
      <w:r w:rsidRPr="008C159F">
        <w:t xml:space="preserve">he magnitude of predicted change in sediment transport and accumulation is even less under climate-change conditions. </w:t>
      </w:r>
    </w:p>
    <w:p w14:paraId="49D91F14" w14:textId="599BEFB8" w:rsidR="00A86D16" w:rsidRDefault="005B197A" w:rsidP="00B67840">
      <w:pPr>
        <w:pStyle w:val="BodyText"/>
      </w:pPr>
      <w:r w:rsidRPr="00365814">
        <w:lastRenderedPageBreak/>
        <w:t>The Commonwealth marine area is not considered sensitive to changes in coastal processes</w:t>
      </w:r>
      <w:r>
        <w:t>, falling</w:t>
      </w:r>
      <w:r w:rsidRPr="00365814">
        <w:t xml:space="preserve"> outside the zone where </w:t>
      </w:r>
      <w:r w:rsidR="00E025A0">
        <w:t>any</w:t>
      </w:r>
      <w:r w:rsidRPr="00365814">
        <w:t xml:space="preserve"> modelled changes </w:t>
      </w:r>
      <w:r w:rsidR="00AE5446">
        <w:t>occurred.</w:t>
      </w:r>
    </w:p>
    <w:p w14:paraId="10974E6B" w14:textId="52B23EFA" w:rsidR="00A86D16" w:rsidRDefault="00A86D16" w:rsidP="00031854">
      <w:pPr>
        <w:pStyle w:val="Heading6NoNumber"/>
      </w:pPr>
      <w:r>
        <w:t xml:space="preserve">Residual </w:t>
      </w:r>
      <w:r w:rsidRPr="0099702A">
        <w:t>impact</w:t>
      </w:r>
    </w:p>
    <w:p w14:paraId="690DD19F" w14:textId="2DE50C8E" w:rsidR="00DE7558" w:rsidRDefault="008C159F" w:rsidP="00B67840">
      <w:pPr>
        <w:pStyle w:val="BodyText"/>
      </w:pPr>
      <w:r>
        <w:t xml:space="preserve">Considering changes are anticipated to be very small and localised, </w:t>
      </w:r>
      <w:r w:rsidRPr="00365814">
        <w:t xml:space="preserve">impacts to relevant receptors </w:t>
      </w:r>
      <w:r w:rsidR="004E774A">
        <w:t>are</w:t>
      </w:r>
      <w:r w:rsidRPr="00365814">
        <w:t xml:space="preserve"> assessed as having </w:t>
      </w:r>
      <w:r>
        <w:t>a</w:t>
      </w:r>
      <w:r w:rsidR="003B0D27">
        <w:t xml:space="preserve"> negligible to low magnitude and a resulting</w:t>
      </w:r>
      <w:r>
        <w:t xml:space="preserve"> </w:t>
      </w:r>
      <w:r w:rsidRPr="00365814">
        <w:t xml:space="preserve">negligible </w:t>
      </w:r>
      <w:r>
        <w:t xml:space="preserve">to minor </w:t>
      </w:r>
      <w:r w:rsidRPr="00365814">
        <w:t>consequence</w:t>
      </w:r>
      <w:r>
        <w:t xml:space="preserve"> (</w:t>
      </w:r>
      <w:r>
        <w:fldChar w:fldCharType="begin"/>
      </w:r>
      <w:r>
        <w:instrText xml:space="preserve"> REF _Ref193116898 \h </w:instrText>
      </w:r>
      <w:r>
        <w:fldChar w:fldCharType="separate"/>
      </w:r>
      <w:r w:rsidR="00F61793">
        <w:t xml:space="preserve">Table </w:t>
      </w:r>
      <w:r w:rsidR="00F61793">
        <w:rPr>
          <w:noProof/>
        </w:rPr>
        <w:t>8</w:t>
      </w:r>
      <w:r w:rsidR="00F61793">
        <w:noBreakHyphen/>
      </w:r>
      <w:r w:rsidR="00F61793">
        <w:rPr>
          <w:noProof/>
        </w:rPr>
        <w:t>8</w:t>
      </w:r>
      <w:r>
        <w:fldChar w:fldCharType="end"/>
      </w:r>
      <w:r>
        <w:t>).</w:t>
      </w:r>
    </w:p>
    <w:p w14:paraId="0DB9526B" w14:textId="5EEA1412" w:rsidR="008C159F" w:rsidRDefault="008C159F" w:rsidP="008C159F">
      <w:pPr>
        <w:pStyle w:val="Caption"/>
      </w:pPr>
      <w:bookmarkStart w:id="84" w:name="_Ref193116898"/>
      <w:bookmarkStart w:id="85" w:name="_Toc224908880"/>
      <w:r>
        <w:t xml:space="preserve">Table </w:t>
      </w:r>
      <w:fldSimple w:instr=" STYLEREF 1 \s ">
        <w:r w:rsidR="00F61793">
          <w:rPr>
            <w:noProof/>
          </w:rPr>
          <w:t>8</w:t>
        </w:r>
      </w:fldSimple>
      <w:r w:rsidR="00596A76">
        <w:noBreakHyphen/>
      </w:r>
      <w:fldSimple w:instr=" SEQ Table \* ARABIC \s 1 ">
        <w:r w:rsidR="00F61793">
          <w:rPr>
            <w:noProof/>
          </w:rPr>
          <w:t>8</w:t>
        </w:r>
      </w:fldSimple>
      <w:bookmarkEnd w:id="84"/>
      <w:r>
        <w:t xml:space="preserve"> </w:t>
      </w:r>
      <w:r w:rsidR="00B67840">
        <w:tab/>
      </w:r>
      <w:r w:rsidRPr="000C2296">
        <w:t>Residual impacts (consequence ratings) from change</w:t>
      </w:r>
      <w:r>
        <w:t xml:space="preserve">s to coastal sediment transport and coastal landforms </w:t>
      </w:r>
      <w:r w:rsidRPr="000C2296">
        <w:t>including under climate change conditions</w:t>
      </w:r>
      <w:bookmarkEnd w:id="85"/>
    </w:p>
    <w:tbl>
      <w:tblPr>
        <w:tblStyle w:val="MainTableStyle"/>
        <w:tblW w:w="5000" w:type="pct"/>
        <w:tblLayout w:type="fixed"/>
        <w:tblLook w:val="04A0" w:firstRow="1" w:lastRow="0" w:firstColumn="1" w:lastColumn="0" w:noHBand="0" w:noVBand="1"/>
      </w:tblPr>
      <w:tblGrid>
        <w:gridCol w:w="1273"/>
        <w:gridCol w:w="2269"/>
        <w:gridCol w:w="1133"/>
        <w:gridCol w:w="1132"/>
        <w:gridCol w:w="1419"/>
        <w:gridCol w:w="993"/>
        <w:gridCol w:w="1419"/>
      </w:tblGrid>
      <w:tr w:rsidR="00900750" w:rsidRPr="00CF3A1E" w14:paraId="0D559D3B" w14:textId="77777777" w:rsidTr="002A4DD1">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661" w:type="pct"/>
          </w:tcPr>
          <w:p w14:paraId="199B80E1" w14:textId="2EED4E9D" w:rsidR="001C4A68" w:rsidRPr="008C159F" w:rsidRDefault="001C4A68" w:rsidP="00B67840">
            <w:pPr>
              <w:pStyle w:val="TableText"/>
            </w:pPr>
            <w:r w:rsidRPr="008C159F">
              <w:t>Potential Impacts</w:t>
            </w:r>
          </w:p>
        </w:tc>
        <w:tc>
          <w:tcPr>
            <w:tcW w:w="1177" w:type="pct"/>
            <w:noWrap/>
            <w:hideMark/>
          </w:tcPr>
          <w:p w14:paraId="7DABFF71" w14:textId="1E7EB21A" w:rsidR="001C4A68" w:rsidRPr="008C159F" w:rsidRDefault="001C4A68" w:rsidP="00B67840">
            <w:pPr>
              <w:pStyle w:val="TableText"/>
              <w:cnfStyle w:val="100000000000" w:firstRow="1" w:lastRow="0" w:firstColumn="0" w:lastColumn="0" w:oddVBand="0" w:evenVBand="0" w:oddHBand="0" w:evenHBand="0" w:firstRowFirstColumn="0" w:firstRowLastColumn="0" w:lastRowFirstColumn="0" w:lastRowLastColumn="0"/>
            </w:pPr>
            <w:r w:rsidRPr="008C159F">
              <w:t>Receptor</w:t>
            </w:r>
            <w:r w:rsidR="00DE6EE7">
              <w:t xml:space="preserve"> Group</w:t>
            </w:r>
          </w:p>
        </w:tc>
        <w:tc>
          <w:tcPr>
            <w:tcW w:w="588" w:type="pct"/>
            <w:noWrap/>
            <w:hideMark/>
          </w:tcPr>
          <w:p w14:paraId="4A738BBC" w14:textId="16A1B88D" w:rsidR="001C4A68" w:rsidRPr="008C159F" w:rsidRDefault="001C4A68" w:rsidP="00B67840">
            <w:pPr>
              <w:pStyle w:val="TableText"/>
              <w:cnfStyle w:val="100000000000" w:firstRow="1" w:lastRow="0" w:firstColumn="0" w:lastColumn="0" w:oddVBand="0" w:evenVBand="0" w:oddHBand="0" w:evenHBand="0" w:firstRowFirstColumn="0" w:firstRowLastColumn="0" w:lastRowFirstColumn="0" w:lastRowLastColumn="0"/>
            </w:pPr>
            <w:r>
              <w:t xml:space="preserve">Receptor </w:t>
            </w:r>
            <w:r w:rsidRPr="008C159F">
              <w:t>Sensitivity</w:t>
            </w:r>
          </w:p>
        </w:tc>
        <w:tc>
          <w:tcPr>
            <w:tcW w:w="587" w:type="pct"/>
          </w:tcPr>
          <w:p w14:paraId="766F28B0" w14:textId="3A213F08" w:rsidR="001C4A68" w:rsidRDefault="001C4A68" w:rsidP="00B67840">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36" w:type="pct"/>
          </w:tcPr>
          <w:p w14:paraId="01630AFE" w14:textId="001D1304" w:rsidR="001C4A68" w:rsidRDefault="001C4A68" w:rsidP="00B67840">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15" w:type="pct"/>
            <w:noWrap/>
            <w:hideMark/>
          </w:tcPr>
          <w:p w14:paraId="4DC48489" w14:textId="69E62D3B" w:rsidR="001C4A68" w:rsidRPr="008C159F" w:rsidRDefault="001C4A68" w:rsidP="00B67840">
            <w:pPr>
              <w:pStyle w:val="TableText"/>
              <w:cnfStyle w:val="100000000000" w:firstRow="1" w:lastRow="0" w:firstColumn="0" w:lastColumn="0" w:oddVBand="0" w:evenVBand="0" w:oddHBand="0" w:evenHBand="0" w:firstRowFirstColumn="0" w:firstRowLastColumn="0" w:lastRowFirstColumn="0" w:lastRowLastColumn="0"/>
            </w:pPr>
            <w:r w:rsidRPr="008C159F">
              <w:t>M</w:t>
            </w:r>
            <w:r>
              <w:t>itigation</w:t>
            </w:r>
          </w:p>
        </w:tc>
        <w:tc>
          <w:tcPr>
            <w:tcW w:w="735" w:type="pct"/>
            <w:noWrap/>
            <w:hideMark/>
          </w:tcPr>
          <w:p w14:paraId="071D626D" w14:textId="007066F1" w:rsidR="001C4A68" w:rsidRPr="008C159F" w:rsidRDefault="001C4A68" w:rsidP="00B67840">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8C159F">
              <w:t>Consequence</w:t>
            </w:r>
          </w:p>
        </w:tc>
      </w:tr>
      <w:tr w:rsidR="001C4A68" w:rsidRPr="00CF3A1E" w14:paraId="46C8ACD6"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val="restart"/>
            <w:vAlign w:val="center"/>
          </w:tcPr>
          <w:p w14:paraId="287DABAA" w14:textId="77777777" w:rsidR="001C4A68" w:rsidRPr="008C159F" w:rsidRDefault="001C4A68" w:rsidP="006965EE">
            <w:pPr>
              <w:pStyle w:val="TableText"/>
            </w:pPr>
            <w:r w:rsidRPr="008C159F">
              <w:t>Physical presence of infrastructure resulting in changes to coastal sediment transport and coastal landforms</w:t>
            </w:r>
          </w:p>
        </w:tc>
        <w:tc>
          <w:tcPr>
            <w:tcW w:w="4339" w:type="pct"/>
            <w:gridSpan w:val="6"/>
            <w:shd w:val="clear" w:color="auto" w:fill="DAF6EE" w:themeFill="text2" w:themeFillTint="1A"/>
          </w:tcPr>
          <w:p w14:paraId="342D3EA2" w14:textId="0F861802" w:rsidR="001C4A68" w:rsidRPr="00E92283" w:rsidRDefault="001C4A68" w:rsidP="00B67840">
            <w:pPr>
              <w:pStyle w:val="TableText"/>
              <w:cnfStyle w:val="000000000000" w:firstRow="0" w:lastRow="0" w:firstColumn="0" w:lastColumn="0" w:oddVBand="0" w:evenVBand="0" w:oddHBand="0" w:evenHBand="0" w:firstRowFirstColumn="0" w:firstRowLastColumn="0" w:lastRowFirstColumn="0" w:lastRowLastColumn="0"/>
              <w:rPr>
                <w:rStyle w:val="Bold"/>
              </w:rPr>
            </w:pPr>
            <w:r w:rsidRPr="00E92283">
              <w:rPr>
                <w:rStyle w:val="Bold"/>
              </w:rPr>
              <w:t>Commonwealth Marine Area</w:t>
            </w:r>
          </w:p>
        </w:tc>
      </w:tr>
      <w:tr w:rsidR="00900750" w:rsidRPr="00CF3A1E" w14:paraId="2F75AC33"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1B9B5B5F" w14:textId="77777777" w:rsidR="001C4A68" w:rsidRPr="008C159F" w:rsidRDefault="001C4A68" w:rsidP="00B67840">
            <w:pPr>
              <w:pStyle w:val="TableText"/>
            </w:pPr>
          </w:p>
        </w:tc>
        <w:tc>
          <w:tcPr>
            <w:tcW w:w="1177" w:type="pct"/>
            <w:noWrap/>
            <w:hideMark/>
          </w:tcPr>
          <w:p w14:paraId="320D05E2" w14:textId="77777777" w:rsidR="001C4A68" w:rsidRPr="008C159F" w:rsidRDefault="001C4A68" w:rsidP="00B67840">
            <w:pPr>
              <w:pStyle w:val="TableText"/>
              <w:cnfStyle w:val="000000000000" w:firstRow="0" w:lastRow="0" w:firstColumn="0" w:lastColumn="0" w:oddVBand="0" w:evenVBand="0" w:oddHBand="0" w:evenHBand="0" w:firstRowFirstColumn="0" w:firstRowLastColumn="0" w:lastRowFirstColumn="0" w:lastRowLastColumn="0"/>
            </w:pPr>
            <w:r w:rsidRPr="008C159F">
              <w:t>Corner Inlet Ramsar site</w:t>
            </w:r>
          </w:p>
        </w:tc>
        <w:tc>
          <w:tcPr>
            <w:tcW w:w="588" w:type="pct"/>
            <w:noWrap/>
          </w:tcPr>
          <w:p w14:paraId="38A775AF" w14:textId="77777777" w:rsidR="001C4A68" w:rsidRPr="008C159F" w:rsidRDefault="001C4A68" w:rsidP="00B67840">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26AD94F5" w14:textId="60C7A67C" w:rsidR="001C4A68" w:rsidRPr="008C159F" w:rsidRDefault="001C4A68" w:rsidP="00BE0D23">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3BA21A4F" w14:textId="4898BD93" w:rsidR="001C4A68" w:rsidRPr="008C159F" w:rsidRDefault="001C4A68" w:rsidP="00BE0D23">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0B5A9877" w14:textId="1E4CAB95"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2D97B133" w14:textId="77777777" w:rsidR="001C4A68" w:rsidRPr="008C159F" w:rsidRDefault="001C4A68" w:rsidP="00B67840">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900750" w:rsidRPr="00CF3A1E" w14:paraId="11B0E40C"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505BDC9F" w14:textId="77777777" w:rsidR="001C4A68" w:rsidRPr="008C159F" w:rsidRDefault="001C4A68" w:rsidP="001C4A68">
            <w:pPr>
              <w:pStyle w:val="TableText"/>
            </w:pPr>
          </w:p>
        </w:tc>
        <w:tc>
          <w:tcPr>
            <w:tcW w:w="1177" w:type="pct"/>
            <w:noWrap/>
            <w:hideMark/>
          </w:tcPr>
          <w:p w14:paraId="6F2B8D29"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Commonwealth marine area</w:t>
            </w:r>
          </w:p>
        </w:tc>
        <w:tc>
          <w:tcPr>
            <w:tcW w:w="588" w:type="pct"/>
            <w:noWrap/>
          </w:tcPr>
          <w:p w14:paraId="74D35015"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71396B14" w14:textId="3C147750"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571C69AE" w14:textId="5C4C2BC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69B42EF0" w14:textId="1F4C8156"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40798A06"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C4A68" w:rsidRPr="00CF3A1E" w14:paraId="01866EE9"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4A2947FF" w14:textId="77777777" w:rsidR="001C4A68" w:rsidRPr="008C159F" w:rsidRDefault="001C4A68" w:rsidP="001C4A68">
            <w:pPr>
              <w:pStyle w:val="TableText"/>
            </w:pPr>
          </w:p>
        </w:tc>
        <w:tc>
          <w:tcPr>
            <w:tcW w:w="4339" w:type="pct"/>
            <w:gridSpan w:val="6"/>
            <w:shd w:val="clear" w:color="auto" w:fill="DAF6EE" w:themeFill="text2" w:themeFillTint="1A"/>
          </w:tcPr>
          <w:p w14:paraId="2B47EE1C" w14:textId="0E9A1E5F" w:rsidR="001C4A68" w:rsidRPr="00E92283" w:rsidRDefault="001C4A68" w:rsidP="001C4A68">
            <w:pPr>
              <w:pStyle w:val="TableText"/>
              <w:cnfStyle w:val="000000000000" w:firstRow="0" w:lastRow="0" w:firstColumn="0" w:lastColumn="0" w:oddVBand="0" w:evenVBand="0" w:oddHBand="0" w:evenHBand="0" w:firstRowFirstColumn="0" w:firstRowLastColumn="0" w:lastRowFirstColumn="0" w:lastRowLastColumn="0"/>
              <w:rPr>
                <w:rStyle w:val="Bold"/>
              </w:rPr>
            </w:pPr>
            <w:r w:rsidRPr="00E92283">
              <w:rPr>
                <w:rStyle w:val="Bold"/>
              </w:rPr>
              <w:t>Victorian Marine Area</w:t>
            </w:r>
          </w:p>
        </w:tc>
      </w:tr>
      <w:tr w:rsidR="001C4A68" w:rsidRPr="00CF3A1E" w14:paraId="2BBF4A4A"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1D597FBE" w14:textId="77777777" w:rsidR="001C4A68" w:rsidRPr="008C159F" w:rsidRDefault="001C4A68" w:rsidP="001C4A68">
            <w:pPr>
              <w:pStyle w:val="TableText"/>
            </w:pPr>
          </w:p>
        </w:tc>
        <w:tc>
          <w:tcPr>
            <w:tcW w:w="4339" w:type="pct"/>
            <w:gridSpan w:val="6"/>
          </w:tcPr>
          <w:p w14:paraId="30C25EE5" w14:textId="1A74F797" w:rsidR="001C4A68" w:rsidRPr="00E92283" w:rsidRDefault="001C4A68" w:rsidP="001C4A68">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Marine Protected Areas</w:t>
            </w:r>
          </w:p>
        </w:tc>
      </w:tr>
      <w:tr w:rsidR="00900750" w:rsidRPr="00CF3A1E" w14:paraId="1734E421"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6491BD37" w14:textId="77777777" w:rsidR="001C4A68" w:rsidRPr="008C159F" w:rsidRDefault="001C4A68" w:rsidP="001C4A68">
            <w:pPr>
              <w:pStyle w:val="TableText"/>
            </w:pPr>
          </w:p>
        </w:tc>
        <w:tc>
          <w:tcPr>
            <w:tcW w:w="1177" w:type="pct"/>
            <w:noWrap/>
            <w:hideMark/>
          </w:tcPr>
          <w:p w14:paraId="4614D9FF"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Wilsons Promontory Marine Park</w:t>
            </w:r>
          </w:p>
        </w:tc>
        <w:tc>
          <w:tcPr>
            <w:tcW w:w="588" w:type="pct"/>
            <w:noWrap/>
          </w:tcPr>
          <w:p w14:paraId="28FBDE82"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050BEA6B" w14:textId="1E642D03"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6B465C42" w14:textId="051B5802"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6193F705" w14:textId="464192FB"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047853D6"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900750" w:rsidRPr="00CF3A1E" w14:paraId="5C42892E"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63207FFB" w14:textId="77777777" w:rsidR="001C4A68" w:rsidRPr="008C159F" w:rsidRDefault="001C4A68" w:rsidP="001C4A68">
            <w:pPr>
              <w:pStyle w:val="TableText"/>
            </w:pPr>
          </w:p>
        </w:tc>
        <w:tc>
          <w:tcPr>
            <w:tcW w:w="1177" w:type="pct"/>
            <w:noWrap/>
            <w:hideMark/>
          </w:tcPr>
          <w:p w14:paraId="70DAB0A6"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Corner Inlet Marine and Coastal Park</w:t>
            </w:r>
          </w:p>
        </w:tc>
        <w:tc>
          <w:tcPr>
            <w:tcW w:w="588" w:type="pct"/>
            <w:noWrap/>
          </w:tcPr>
          <w:p w14:paraId="10B7C2CC"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4CDC1141" w14:textId="041F9D3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7DC8DF47" w14:textId="6D540F4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74B8D490" w14:textId="311FF875"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71BF8AF3"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900750" w:rsidRPr="00CF3A1E" w14:paraId="67CB8CD9"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7F95A21E" w14:textId="77777777" w:rsidR="001C4A68" w:rsidRPr="008C159F" w:rsidRDefault="001C4A68" w:rsidP="001C4A68">
            <w:pPr>
              <w:pStyle w:val="TableText"/>
            </w:pPr>
          </w:p>
        </w:tc>
        <w:tc>
          <w:tcPr>
            <w:tcW w:w="1177" w:type="pct"/>
            <w:noWrap/>
            <w:hideMark/>
          </w:tcPr>
          <w:p w14:paraId="2A795522"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Nooramunga Marine and Coastal Park</w:t>
            </w:r>
          </w:p>
        </w:tc>
        <w:tc>
          <w:tcPr>
            <w:tcW w:w="588" w:type="pct"/>
            <w:noWrap/>
          </w:tcPr>
          <w:p w14:paraId="0BC3B320"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4A98E288" w14:textId="19F9E26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78060B6B" w14:textId="5E85B5B6"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6DBB87D2" w14:textId="3D27890F"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4E568224"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900750" w:rsidRPr="00CF3A1E" w14:paraId="772723EE"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06E73EA5" w14:textId="77777777" w:rsidR="001C4A68" w:rsidRPr="008C159F" w:rsidRDefault="001C4A68" w:rsidP="001C4A68">
            <w:pPr>
              <w:pStyle w:val="TableText"/>
            </w:pPr>
          </w:p>
        </w:tc>
        <w:tc>
          <w:tcPr>
            <w:tcW w:w="1177" w:type="pct"/>
            <w:noWrap/>
            <w:hideMark/>
          </w:tcPr>
          <w:p w14:paraId="705B034D"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McGaurans Beach to Seaspray coastal reserve</w:t>
            </w:r>
          </w:p>
        </w:tc>
        <w:tc>
          <w:tcPr>
            <w:tcW w:w="588" w:type="pct"/>
            <w:noWrap/>
          </w:tcPr>
          <w:p w14:paraId="6E9A8620"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25F8348B" w14:textId="2311D776"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00689F1D" w14:textId="661A9CA4"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39185BDB" w14:textId="4784B139"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7688BF7D"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1C4A68" w:rsidRPr="00CF3A1E" w14:paraId="55443DBA"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339A55AD" w14:textId="77777777" w:rsidR="001C4A68" w:rsidRPr="008C159F" w:rsidRDefault="001C4A68" w:rsidP="001C4A68">
            <w:pPr>
              <w:pStyle w:val="TableText"/>
            </w:pPr>
          </w:p>
        </w:tc>
        <w:tc>
          <w:tcPr>
            <w:tcW w:w="4339" w:type="pct"/>
            <w:gridSpan w:val="6"/>
          </w:tcPr>
          <w:p w14:paraId="37AF25A7" w14:textId="08FBBC18" w:rsidR="001C4A68" w:rsidRPr="00E92283" w:rsidRDefault="001C4A68" w:rsidP="001C4A68">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Significant geoforms</w:t>
            </w:r>
          </w:p>
        </w:tc>
      </w:tr>
      <w:tr w:rsidR="00900750" w:rsidRPr="00CF3A1E" w14:paraId="04DC752B"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3600DC0B" w14:textId="77777777" w:rsidR="001C4A68" w:rsidRPr="008C159F" w:rsidRDefault="001C4A68" w:rsidP="001C4A68">
            <w:pPr>
              <w:pStyle w:val="TableText"/>
            </w:pPr>
          </w:p>
        </w:tc>
        <w:tc>
          <w:tcPr>
            <w:tcW w:w="1177" w:type="pct"/>
            <w:noWrap/>
            <w:hideMark/>
          </w:tcPr>
          <w:p w14:paraId="5A0652CF"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Five Mile Beach (WL55)</w:t>
            </w:r>
          </w:p>
        </w:tc>
        <w:tc>
          <w:tcPr>
            <w:tcW w:w="588" w:type="pct"/>
            <w:noWrap/>
          </w:tcPr>
          <w:p w14:paraId="3FA3AD9C"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6314FBAE" w14:textId="3B588C14"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656F6010" w14:textId="03CCCE5A"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05480E6B" w14:textId="606ED1B7"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385DE30E"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900750" w:rsidRPr="00CF3A1E" w14:paraId="3DB6676E"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1887A760" w14:textId="77777777" w:rsidR="001C4A68" w:rsidRPr="008C159F" w:rsidRDefault="001C4A68" w:rsidP="001C4A68">
            <w:pPr>
              <w:pStyle w:val="TableText"/>
            </w:pPr>
          </w:p>
        </w:tc>
        <w:tc>
          <w:tcPr>
            <w:tcW w:w="1177" w:type="pct"/>
            <w:noWrap/>
            <w:hideMark/>
          </w:tcPr>
          <w:p w14:paraId="272CBC8F"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Snake Island (GSS082)</w:t>
            </w:r>
          </w:p>
        </w:tc>
        <w:tc>
          <w:tcPr>
            <w:tcW w:w="588" w:type="pct"/>
            <w:noWrap/>
          </w:tcPr>
          <w:p w14:paraId="7A4A73A4"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558444F6" w14:textId="69FA57A5"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61763C4B" w14:textId="0AF0DE13"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1543558A" w14:textId="772D673B"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53354574"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900750" w:rsidRPr="00CF3A1E" w14:paraId="0B307349"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19AABD35" w14:textId="77777777" w:rsidR="001C4A68" w:rsidRPr="008C159F" w:rsidRDefault="001C4A68" w:rsidP="001C4A68">
            <w:pPr>
              <w:pStyle w:val="TableText"/>
            </w:pPr>
          </w:p>
        </w:tc>
        <w:tc>
          <w:tcPr>
            <w:tcW w:w="1177" w:type="pct"/>
            <w:noWrap/>
            <w:hideMark/>
          </w:tcPr>
          <w:p w14:paraId="4629505A"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Nooramunga Tidal Entrance &amp; Tidal Delta (GSS083, 085, 086, 087)</w:t>
            </w:r>
          </w:p>
        </w:tc>
        <w:tc>
          <w:tcPr>
            <w:tcW w:w="588" w:type="pct"/>
            <w:noWrap/>
          </w:tcPr>
          <w:p w14:paraId="39FC6C14"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21F71A67" w14:textId="1786556B"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2ECC0EF0" w14:textId="0CFEB1C9"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23CB1DE0" w14:textId="758EDD24"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4245CF59"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900750" w:rsidRPr="00CF3A1E" w14:paraId="086F987F"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5CC364DA" w14:textId="77777777" w:rsidR="001C4A68" w:rsidRPr="008C159F" w:rsidRDefault="001C4A68" w:rsidP="001C4A68">
            <w:pPr>
              <w:pStyle w:val="TableText"/>
            </w:pPr>
          </w:p>
        </w:tc>
        <w:tc>
          <w:tcPr>
            <w:tcW w:w="1177" w:type="pct"/>
            <w:noWrap/>
            <w:hideMark/>
          </w:tcPr>
          <w:p w14:paraId="4F00D4EA"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Clonmel Island (GSS084)</w:t>
            </w:r>
          </w:p>
        </w:tc>
        <w:tc>
          <w:tcPr>
            <w:tcW w:w="588" w:type="pct"/>
            <w:noWrap/>
          </w:tcPr>
          <w:p w14:paraId="6DF4E70D"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Medium</w:t>
            </w:r>
          </w:p>
        </w:tc>
        <w:tc>
          <w:tcPr>
            <w:tcW w:w="587" w:type="pct"/>
          </w:tcPr>
          <w:p w14:paraId="1D67E94B" w14:textId="00C5CCEC"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t>Low</w:t>
            </w:r>
          </w:p>
        </w:tc>
        <w:tc>
          <w:tcPr>
            <w:tcW w:w="736" w:type="pct"/>
            <w:shd w:val="clear" w:color="auto" w:fill="4BD5AB" w:themeFill="text2" w:themeFillTint="80"/>
          </w:tcPr>
          <w:p w14:paraId="0CB28487" w14:textId="1A03C34C"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c>
          <w:tcPr>
            <w:tcW w:w="515" w:type="pct"/>
            <w:noWrap/>
          </w:tcPr>
          <w:p w14:paraId="6750D9F4" w14:textId="7B03B8D2"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4BD5AB" w:themeFill="text2" w:themeFillTint="80"/>
            <w:noWrap/>
          </w:tcPr>
          <w:p w14:paraId="23C645C7"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Minor</w:t>
            </w:r>
          </w:p>
        </w:tc>
      </w:tr>
      <w:tr w:rsidR="00900750" w:rsidRPr="00CF3A1E" w14:paraId="0874D4C8"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3C39F244" w14:textId="77777777" w:rsidR="001C4A68" w:rsidRPr="008C159F" w:rsidRDefault="001C4A68" w:rsidP="001C4A68">
            <w:pPr>
              <w:pStyle w:val="TableText"/>
            </w:pPr>
          </w:p>
        </w:tc>
        <w:tc>
          <w:tcPr>
            <w:tcW w:w="1177" w:type="pct"/>
            <w:noWrap/>
            <w:hideMark/>
          </w:tcPr>
          <w:p w14:paraId="160FE20A"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Outer Barrier – Shallow Inlet to Reeves Beach (GSS002)</w:t>
            </w:r>
          </w:p>
        </w:tc>
        <w:tc>
          <w:tcPr>
            <w:tcW w:w="588" w:type="pct"/>
            <w:noWrap/>
          </w:tcPr>
          <w:p w14:paraId="7A5F4A1C"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2882B10B" w14:textId="768DDA0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3C92C6C2" w14:textId="0C44050E"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34AB0205" w14:textId="6A4EE0B3"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1F793862"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1C4A68" w:rsidRPr="00CF3A1E" w14:paraId="616B022D"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0513B395" w14:textId="77777777" w:rsidR="001C4A68" w:rsidRPr="008C159F" w:rsidRDefault="001C4A68" w:rsidP="001C4A68">
            <w:pPr>
              <w:pStyle w:val="TableText"/>
            </w:pPr>
          </w:p>
        </w:tc>
        <w:tc>
          <w:tcPr>
            <w:tcW w:w="4339" w:type="pct"/>
            <w:gridSpan w:val="6"/>
          </w:tcPr>
          <w:p w14:paraId="276B7B6E" w14:textId="23044422" w:rsidR="001C4A68" w:rsidRPr="00E92283" w:rsidRDefault="001C4A68" w:rsidP="001C4A68">
            <w:pPr>
              <w:pStyle w:val="TableText"/>
              <w:cnfStyle w:val="000000000000" w:firstRow="0" w:lastRow="0" w:firstColumn="0" w:lastColumn="0" w:oddVBand="0" w:evenVBand="0" w:oddHBand="0" w:evenHBand="0" w:firstRowFirstColumn="0" w:firstRowLastColumn="0" w:lastRowFirstColumn="0" w:lastRowLastColumn="0"/>
              <w:rPr>
                <w:rStyle w:val="IntenseEmphasis"/>
              </w:rPr>
            </w:pPr>
            <w:r w:rsidRPr="00E92283">
              <w:rPr>
                <w:rStyle w:val="IntenseEmphasis"/>
              </w:rPr>
              <w:t>Habitats of importance</w:t>
            </w:r>
          </w:p>
        </w:tc>
      </w:tr>
      <w:tr w:rsidR="00900750" w:rsidRPr="00CF3A1E" w14:paraId="29D7CADC"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613F62AB" w14:textId="77777777" w:rsidR="001C4A68" w:rsidRPr="008C159F" w:rsidRDefault="001C4A68" w:rsidP="001C4A68">
            <w:pPr>
              <w:pStyle w:val="TableText"/>
            </w:pPr>
          </w:p>
        </w:tc>
        <w:tc>
          <w:tcPr>
            <w:tcW w:w="1177" w:type="pct"/>
            <w:noWrap/>
            <w:hideMark/>
          </w:tcPr>
          <w:p w14:paraId="57B930A8"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 xml:space="preserve">Corner Inlet Deep Channels </w:t>
            </w:r>
          </w:p>
        </w:tc>
        <w:tc>
          <w:tcPr>
            <w:tcW w:w="588" w:type="pct"/>
            <w:noWrap/>
          </w:tcPr>
          <w:p w14:paraId="768C8481"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6F1A7312" w14:textId="13E4463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28E299F9" w14:textId="0F37EA0B"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07C44326" w14:textId="2BEC7FA5"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0F50CD11"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r w:rsidR="00900750" w:rsidRPr="00CF3A1E" w14:paraId="5F612629" w14:textId="77777777" w:rsidTr="002A4DD1">
        <w:trPr>
          <w:trHeight w:val="57"/>
        </w:trPr>
        <w:tc>
          <w:tcPr>
            <w:cnfStyle w:val="001000000000" w:firstRow="0" w:lastRow="0" w:firstColumn="1" w:lastColumn="0" w:oddVBand="0" w:evenVBand="0" w:oddHBand="0" w:evenHBand="0" w:firstRowFirstColumn="0" w:firstRowLastColumn="0" w:lastRowFirstColumn="0" w:lastRowLastColumn="0"/>
            <w:tcW w:w="661" w:type="pct"/>
            <w:vMerge/>
          </w:tcPr>
          <w:p w14:paraId="568E30EA" w14:textId="77777777" w:rsidR="001C4A68" w:rsidRPr="008C159F" w:rsidRDefault="001C4A68" w:rsidP="001C4A68">
            <w:pPr>
              <w:pStyle w:val="TableText"/>
            </w:pPr>
          </w:p>
        </w:tc>
        <w:tc>
          <w:tcPr>
            <w:tcW w:w="1177" w:type="pct"/>
            <w:noWrap/>
            <w:hideMark/>
          </w:tcPr>
          <w:p w14:paraId="27F7566E"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Woodside and McGauran Beach offshore sediments</w:t>
            </w:r>
          </w:p>
        </w:tc>
        <w:tc>
          <w:tcPr>
            <w:tcW w:w="588" w:type="pct"/>
            <w:noWrap/>
          </w:tcPr>
          <w:p w14:paraId="56BB7022"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Low</w:t>
            </w:r>
          </w:p>
        </w:tc>
        <w:tc>
          <w:tcPr>
            <w:tcW w:w="587" w:type="pct"/>
          </w:tcPr>
          <w:p w14:paraId="0976169C" w14:textId="7E96E57B"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736" w:type="pct"/>
            <w:shd w:val="clear" w:color="auto" w:fill="A5C9EB" w:themeFill="accent3" w:themeFillTint="40"/>
          </w:tcPr>
          <w:p w14:paraId="6DD32501" w14:textId="38CC1CB5"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c>
          <w:tcPr>
            <w:tcW w:w="515" w:type="pct"/>
            <w:noWrap/>
          </w:tcPr>
          <w:p w14:paraId="6FC9AEB3" w14:textId="5CB3FBDF" w:rsidR="001C4A68" w:rsidRPr="008C159F" w:rsidRDefault="00F235D4" w:rsidP="00031854">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35" w:type="pct"/>
            <w:shd w:val="clear" w:color="auto" w:fill="A5C9EB" w:themeFill="accent3" w:themeFillTint="40"/>
            <w:noWrap/>
          </w:tcPr>
          <w:p w14:paraId="27400DE1" w14:textId="77777777" w:rsidR="001C4A68" w:rsidRPr="008C159F" w:rsidRDefault="001C4A68" w:rsidP="001C4A68">
            <w:pPr>
              <w:pStyle w:val="TableText"/>
              <w:cnfStyle w:val="000000000000" w:firstRow="0" w:lastRow="0" w:firstColumn="0" w:lastColumn="0" w:oddVBand="0" w:evenVBand="0" w:oddHBand="0" w:evenHBand="0" w:firstRowFirstColumn="0" w:firstRowLastColumn="0" w:lastRowFirstColumn="0" w:lastRowLastColumn="0"/>
            </w:pPr>
            <w:r w:rsidRPr="008C159F">
              <w:t>Negligible</w:t>
            </w:r>
          </w:p>
        </w:tc>
      </w:tr>
    </w:tbl>
    <w:p w14:paraId="058403B1" w14:textId="26DAC15D" w:rsidR="00E025A0" w:rsidRDefault="00E025A0" w:rsidP="00E025A0">
      <w:pPr>
        <w:pStyle w:val="BodyText"/>
      </w:pPr>
      <w:bookmarkStart w:id="86" w:name="_Toc197700003"/>
    </w:p>
    <w:p w14:paraId="6FA7AB7D" w14:textId="5F9861C0" w:rsidR="008C159F" w:rsidRPr="008C159F" w:rsidRDefault="008C159F" w:rsidP="008C159F">
      <w:pPr>
        <w:pStyle w:val="Heading2"/>
      </w:pPr>
      <w:bookmarkStart w:id="87" w:name="_Toc197700004"/>
      <w:bookmarkStart w:id="88" w:name="_Ref199849868"/>
      <w:bookmarkStart w:id="89" w:name="_Toc228181179"/>
      <w:bookmarkEnd w:id="86"/>
      <w:r>
        <w:lastRenderedPageBreak/>
        <w:t xml:space="preserve">Decommissioning </w:t>
      </w:r>
      <w:r w:rsidRPr="008C159F">
        <w:t>impact assessment</w:t>
      </w:r>
      <w:bookmarkEnd w:id="87"/>
      <w:bookmarkEnd w:id="88"/>
      <w:bookmarkEnd w:id="89"/>
    </w:p>
    <w:p w14:paraId="0E6AC5A3" w14:textId="77777777" w:rsidR="008C159F" w:rsidRPr="008C159F" w:rsidRDefault="008C159F" w:rsidP="008C159F">
      <w:pPr>
        <w:pStyle w:val="Heading3"/>
      </w:pPr>
      <w:bookmarkStart w:id="90" w:name="_Toc197700005"/>
      <w:bookmarkStart w:id="91" w:name="_Toc228181180"/>
      <w:r>
        <w:t>Potential i</w:t>
      </w:r>
      <w:r w:rsidRPr="008C159F">
        <w:t>mpacts and risks</w:t>
      </w:r>
      <w:bookmarkEnd w:id="90"/>
      <w:bookmarkEnd w:id="91"/>
    </w:p>
    <w:p w14:paraId="7C67BA95" w14:textId="77777777" w:rsidR="009260D3" w:rsidRDefault="009260D3" w:rsidP="009260D3">
      <w:pPr>
        <w:pStyle w:val="BodyText"/>
      </w:pPr>
      <w:r w:rsidRPr="009448E4">
        <w:t>At the end of the project’s life, decommissioning activities will begin. The main objective of decommissioning is to leave a safe, stable and non-polluting environment, and to minimise impacts during the removal of infrastructure.</w:t>
      </w:r>
    </w:p>
    <w:p w14:paraId="326DE6A2" w14:textId="77777777" w:rsidR="009260D3" w:rsidRPr="009448E4" w:rsidRDefault="009260D3" w:rsidP="009260D3">
      <w:pPr>
        <w:pStyle w:val="BodyText"/>
      </w:pPr>
      <w:r w:rsidRPr="004D56CA">
        <w:t xml:space="preserve">Decommissioning is expected to involve similar types and numbers of vessels and equipment as the construction phase. Requirements at the time will determine the scope of decommissioning activities and impacts. The anticipated duration is up to three years. </w:t>
      </w:r>
    </w:p>
    <w:p w14:paraId="3D359C1C" w14:textId="77777777" w:rsidR="009260D3" w:rsidRDefault="009260D3" w:rsidP="009260D3">
      <w:pPr>
        <w:pStyle w:val="BodyText"/>
      </w:pPr>
      <w:r w:rsidRPr="00195785">
        <w:t>A Marine Decommissioning Management Plan (DEC-M01) will be developed prior to decommissioning to assess the potential impacts from the final agreed methodologies of removing offshore infrastructure.</w:t>
      </w:r>
    </w:p>
    <w:p w14:paraId="1A4229A2" w14:textId="2911A4C9" w:rsidR="008C159F" w:rsidRDefault="008C159F" w:rsidP="00B67840">
      <w:pPr>
        <w:pStyle w:val="BodyText"/>
      </w:pPr>
      <w:r>
        <w:t xml:space="preserve">Note that following the removal of turbines, </w:t>
      </w:r>
      <w:r w:rsidR="002758FF">
        <w:t>substations</w:t>
      </w:r>
      <w:r>
        <w:t xml:space="preserve"> and foundations </w:t>
      </w:r>
      <w:r w:rsidR="00D830AC">
        <w:t xml:space="preserve">at </w:t>
      </w:r>
      <w:r>
        <w:t xml:space="preserve">decommissioning, </w:t>
      </w:r>
      <w:r w:rsidR="002758FF">
        <w:t xml:space="preserve">any </w:t>
      </w:r>
      <w:r>
        <w:t>modification of the winds, waves and currents (assessed for the operation phase) would cease.</w:t>
      </w:r>
    </w:p>
    <w:p w14:paraId="3E506C6C" w14:textId="77777777" w:rsidR="00F216B6" w:rsidRDefault="00F216B6">
      <w:pPr>
        <w:spacing w:before="0" w:after="200" w:line="276" w:lineRule="auto"/>
        <w:rPr>
          <w:rFonts w:asciiTheme="majorHAnsi" w:eastAsiaTheme="majorEastAsia" w:hAnsiTheme="majorHAnsi" w:cstheme="majorBidi"/>
          <w:color w:val="00966E" w:themeColor="accent2"/>
          <w:sz w:val="40"/>
          <w:szCs w:val="32"/>
        </w:rPr>
      </w:pPr>
      <w:bookmarkStart w:id="92" w:name="_Toc197700006"/>
      <w:r>
        <w:br w:type="page"/>
      </w:r>
    </w:p>
    <w:p w14:paraId="7743D9C8" w14:textId="6E61E9B6" w:rsidR="008C159F" w:rsidRPr="008C159F" w:rsidRDefault="008C159F" w:rsidP="008C159F">
      <w:pPr>
        <w:pStyle w:val="Heading2"/>
      </w:pPr>
      <w:bookmarkStart w:id="93" w:name="_Toc228181181"/>
      <w:r>
        <w:lastRenderedPageBreak/>
        <w:t xml:space="preserve">Cumulative </w:t>
      </w:r>
      <w:bookmarkEnd w:id="92"/>
      <w:r>
        <w:t>impact</w:t>
      </w:r>
      <w:r w:rsidR="00563E8C">
        <w:t>s</w:t>
      </w:r>
      <w:bookmarkEnd w:id="93"/>
    </w:p>
    <w:p w14:paraId="07C56911" w14:textId="621CFDCC" w:rsidR="00F61198" w:rsidRPr="00343720" w:rsidRDefault="00F61198" w:rsidP="00F61198">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B3186C">
        <w:rPr>
          <w:i/>
        </w:rPr>
        <w:t xml:space="preserve">Chapter 6 – Assessment </w:t>
      </w:r>
      <w:r w:rsidR="00B3186C" w:rsidRPr="00B3186C">
        <w:rPr>
          <w:i/>
          <w:iCs/>
        </w:rPr>
        <w:t>F</w:t>
      </w:r>
      <w:r w:rsidRPr="00B3186C">
        <w:rPr>
          <w:i/>
          <w:iCs/>
        </w:rPr>
        <w:t>ramework</w:t>
      </w:r>
      <w:r w:rsidRPr="00343720">
        <w:t xml:space="preserve">. </w:t>
      </w:r>
    </w:p>
    <w:p w14:paraId="3B5C70DE" w14:textId="77777777" w:rsidR="00F61198" w:rsidRDefault="00F61198" w:rsidP="00F61198">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4578A136" w14:textId="20215B3B" w:rsidR="00EE12E1" w:rsidRDefault="00352240" w:rsidP="00F61198">
      <w:pPr>
        <w:pStyle w:val="BodyText"/>
      </w:pPr>
      <w:r>
        <w:t>The project</w:t>
      </w:r>
      <w:r w:rsidR="00A86F16">
        <w:t>s</w:t>
      </w:r>
      <w:r>
        <w:t xml:space="preserve"> identified in the cumulative impact assessment for coastal processes and sediment transport is </w:t>
      </w:r>
      <w:r w:rsidR="00AC22D6">
        <w:t xml:space="preserve">summarised in </w:t>
      </w:r>
      <w:r w:rsidR="00031854">
        <w:fldChar w:fldCharType="begin"/>
      </w:r>
      <w:r w:rsidR="00031854">
        <w:instrText xml:space="preserve"> REF _Ref214462250 \h </w:instrText>
      </w:r>
      <w:r w:rsidR="00031854">
        <w:fldChar w:fldCharType="separate"/>
      </w:r>
      <w:r w:rsidR="00F61793">
        <w:t xml:space="preserve">Table </w:t>
      </w:r>
      <w:r w:rsidR="00F61793">
        <w:rPr>
          <w:noProof/>
        </w:rPr>
        <w:t>8</w:t>
      </w:r>
      <w:r w:rsidR="00F61793">
        <w:noBreakHyphen/>
      </w:r>
      <w:r w:rsidR="00F61793">
        <w:rPr>
          <w:noProof/>
        </w:rPr>
        <w:t>9</w:t>
      </w:r>
      <w:r w:rsidR="00031854">
        <w:fldChar w:fldCharType="end"/>
      </w:r>
      <w:r w:rsidR="00461258">
        <w:t>.</w:t>
      </w:r>
      <w:r w:rsidR="00AC22D6">
        <w:t xml:space="preserve"> </w:t>
      </w:r>
    </w:p>
    <w:p w14:paraId="424DF6C4" w14:textId="1A1C7F91" w:rsidR="00031854" w:rsidRDefault="008A4CA0" w:rsidP="00031854">
      <w:pPr>
        <w:pStyle w:val="Caption"/>
      </w:pPr>
      <w:bookmarkStart w:id="94" w:name="_Ref214462250"/>
      <w:bookmarkStart w:id="95" w:name="_Toc224908881"/>
      <w:r>
        <w:t xml:space="preserve">Table </w:t>
      </w:r>
      <w:fldSimple w:instr=" STYLEREF 1 \s ">
        <w:r w:rsidR="00F61793">
          <w:rPr>
            <w:noProof/>
          </w:rPr>
          <w:t>8</w:t>
        </w:r>
      </w:fldSimple>
      <w:r>
        <w:noBreakHyphen/>
      </w:r>
      <w:fldSimple w:instr=" SEQ Table \* ARABIC \s 1 ">
        <w:r w:rsidR="00F61793">
          <w:rPr>
            <w:noProof/>
          </w:rPr>
          <w:t>9</w:t>
        </w:r>
      </w:fldSimple>
      <w:bookmarkEnd w:id="94"/>
      <w:r w:rsidR="00031854">
        <w:tab/>
      </w:r>
      <w:r w:rsidRPr="00B16710">
        <w:t>Projects assessed for cumulative impacts</w:t>
      </w:r>
      <w:bookmarkEnd w:id="95"/>
    </w:p>
    <w:tbl>
      <w:tblPr>
        <w:tblStyle w:val="MainTableStyle"/>
        <w:tblW w:w="5000" w:type="pct"/>
        <w:tblLook w:val="04A0" w:firstRow="1" w:lastRow="0" w:firstColumn="1" w:lastColumn="0" w:noHBand="0" w:noVBand="1"/>
      </w:tblPr>
      <w:tblGrid>
        <w:gridCol w:w="1701"/>
        <w:gridCol w:w="2835"/>
        <w:gridCol w:w="5102"/>
      </w:tblGrid>
      <w:tr w:rsidR="00765FF2" w:rsidRPr="00DF14BF" w14:paraId="5523E486" w14:textId="77777777" w:rsidTr="009007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82" w:type="pct"/>
          </w:tcPr>
          <w:p w14:paraId="53063726" w14:textId="20D45D27" w:rsidR="00765FF2" w:rsidRPr="00DF14BF" w:rsidRDefault="00765FF2" w:rsidP="00765FF2">
            <w:pPr>
              <w:pStyle w:val="TableText"/>
            </w:pPr>
            <w:r w:rsidRPr="00D604CA">
              <w:t>Project</w:t>
            </w:r>
          </w:p>
        </w:tc>
        <w:tc>
          <w:tcPr>
            <w:tcW w:w="1471" w:type="pct"/>
          </w:tcPr>
          <w:p w14:paraId="307E8F7D" w14:textId="0E066CED" w:rsidR="00765FF2" w:rsidRPr="00DF14BF" w:rsidRDefault="00765FF2" w:rsidP="00765FF2">
            <w:pPr>
              <w:pStyle w:val="TableText"/>
              <w:cnfStyle w:val="100000000000" w:firstRow="1" w:lastRow="0" w:firstColumn="0" w:lastColumn="0" w:oddVBand="0" w:evenVBand="0" w:oddHBand="0" w:evenHBand="0" w:firstRowFirstColumn="0" w:firstRowLastColumn="0" w:lastRowFirstColumn="0" w:lastRowLastColumn="0"/>
            </w:pPr>
            <w:r w:rsidRPr="00D604CA">
              <w:t xml:space="preserve">Project </w:t>
            </w:r>
            <w:r>
              <w:t>d</w:t>
            </w:r>
            <w:r w:rsidRPr="00D604CA">
              <w:t>escription</w:t>
            </w:r>
          </w:p>
        </w:tc>
        <w:tc>
          <w:tcPr>
            <w:tcW w:w="2647" w:type="pct"/>
          </w:tcPr>
          <w:p w14:paraId="02536A5B" w14:textId="278D65B7" w:rsidR="00765FF2" w:rsidRPr="00DF14BF" w:rsidRDefault="00765FF2" w:rsidP="00765FF2">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t>a</w:t>
            </w:r>
            <w:r w:rsidRPr="00D604CA">
              <w:t>ssessment</w:t>
            </w:r>
          </w:p>
        </w:tc>
      </w:tr>
      <w:tr w:rsidR="00765FF2" w:rsidRPr="00DF14BF" w14:paraId="1F4ECD05" w14:textId="77777777" w:rsidTr="00900750">
        <w:tc>
          <w:tcPr>
            <w:cnfStyle w:val="001000000000" w:firstRow="0" w:lastRow="0" w:firstColumn="1" w:lastColumn="0" w:oddVBand="0" w:evenVBand="0" w:oddHBand="0" w:evenHBand="0" w:firstRowFirstColumn="0" w:firstRowLastColumn="0" w:lastRowFirstColumn="0" w:lastRowLastColumn="0"/>
            <w:tcW w:w="882" w:type="pct"/>
          </w:tcPr>
          <w:p w14:paraId="5D02BCC0" w14:textId="7683D7FF" w:rsidR="00765FF2" w:rsidRPr="00DF14BF" w:rsidRDefault="00765FF2" w:rsidP="00765FF2">
            <w:pPr>
              <w:pStyle w:val="TableText"/>
            </w:pPr>
            <w:r w:rsidRPr="00B91B99">
              <w:t>Great Eastern Offshore Windfarm</w:t>
            </w:r>
            <w:r w:rsidRPr="00D604CA">
              <w:t xml:space="preserve">, </w:t>
            </w:r>
            <w:r>
              <w:t>Corio Generation</w:t>
            </w:r>
          </w:p>
        </w:tc>
        <w:tc>
          <w:tcPr>
            <w:tcW w:w="1471" w:type="pct"/>
          </w:tcPr>
          <w:p w14:paraId="3B024C85" w14:textId="77777777" w:rsidR="00765FF2" w:rsidRDefault="00A80C27" w:rsidP="00765FF2">
            <w:pPr>
              <w:pStyle w:val="TableText"/>
              <w:cnfStyle w:val="000000000000" w:firstRow="0" w:lastRow="0" w:firstColumn="0" w:lastColumn="0" w:oddVBand="0" w:evenVBand="0" w:oddHBand="0" w:evenHBand="0" w:firstRowFirstColumn="0" w:firstRowLastColumn="0" w:lastRowFirstColumn="0" w:lastRowLastColumn="0"/>
            </w:pPr>
            <w:r w:rsidRPr="00A80C27">
              <w:t>The Great Eastern Offshore Wind Farm is a referred offshore windfarm located immediately</w:t>
            </w:r>
            <w:r>
              <w:t xml:space="preserve"> adjacent</w:t>
            </w:r>
            <w:r w:rsidRPr="00A80C27">
              <w:t xml:space="preserve"> to the southeast of the </w:t>
            </w:r>
            <w:r>
              <w:t>offshore wind farm area</w:t>
            </w:r>
            <w:r w:rsidR="00604D82">
              <w:t>, 25-4</w:t>
            </w:r>
            <w:r w:rsidR="0084259A">
              <w:t>5</w:t>
            </w:r>
            <w:r w:rsidR="00604D82">
              <w:t xml:space="preserve"> kilometres from Reeves Beach</w:t>
            </w:r>
          </w:p>
          <w:p w14:paraId="623E5FF5" w14:textId="77777777" w:rsidR="00765FF2" w:rsidRDefault="00765FF2" w:rsidP="00765FF2">
            <w:pPr>
              <w:pStyle w:val="TableText"/>
              <w:cnfStyle w:val="000000000000" w:firstRow="0" w:lastRow="0" w:firstColumn="0" w:lastColumn="0" w:oddVBand="0" w:evenVBand="0" w:oddHBand="0" w:evenHBand="0" w:firstRowFirstColumn="0" w:firstRowLastColumn="0" w:lastRowFirstColumn="0" w:lastRowLastColumn="0"/>
            </w:pPr>
            <w:r>
              <w:t>The project includes up to 172</w:t>
            </w:r>
            <w:r w:rsidR="00604D82">
              <w:t xml:space="preserve"> fixed</w:t>
            </w:r>
            <w:r>
              <w:t xml:space="preserve"> foundation wind turbines with a maximum blade tip height of 375 m</w:t>
            </w:r>
            <w:r w:rsidR="00604D82">
              <w:t>etres</w:t>
            </w:r>
            <w:r>
              <w:t>, eight offshore substations and associated infrastructure in operation, generating up to 2.5 GW of electricity.</w:t>
            </w:r>
          </w:p>
          <w:p w14:paraId="4D0FFAF3" w14:textId="0DF42B73" w:rsidR="00765FF2" w:rsidRPr="00DF14BF" w:rsidRDefault="00765FF2" w:rsidP="00765FF2">
            <w:pPr>
              <w:pStyle w:val="TableText"/>
              <w:cnfStyle w:val="000000000000" w:firstRow="0" w:lastRow="0" w:firstColumn="0" w:lastColumn="0" w:oddVBand="0" w:evenVBand="0" w:oddHBand="0" w:evenHBand="0" w:firstRowFirstColumn="0" w:firstRowLastColumn="0" w:lastRowFirstColumn="0" w:lastRowLastColumn="0"/>
            </w:pPr>
            <w:r>
              <w:t>Construction is expected to occur from 2028 to 2032, followed by a 30-year operational period.</w:t>
            </w:r>
          </w:p>
        </w:tc>
        <w:tc>
          <w:tcPr>
            <w:tcW w:w="2647" w:type="pct"/>
          </w:tcPr>
          <w:p w14:paraId="6B338E67" w14:textId="77777777" w:rsidR="00765FF2" w:rsidRDefault="00765FF2" w:rsidP="00765FF2">
            <w:pPr>
              <w:pStyle w:val="TableBullet1"/>
              <w:numPr>
                <w:ilvl w:val="0"/>
                <w:numId w:val="0"/>
              </w:numPr>
              <w:ind w:left="340" w:hanging="340"/>
              <w:cnfStyle w:val="000000000000" w:firstRow="0" w:lastRow="0" w:firstColumn="0" w:lastColumn="0" w:oddVBand="0" w:evenVBand="0" w:oddHBand="0" w:evenHBand="0" w:firstRowFirstColumn="0" w:firstRowLastColumn="0" w:lastRowFirstColumn="0" w:lastRowLastColumn="0"/>
            </w:pPr>
            <w:r>
              <w:t xml:space="preserve">Impact pathways assessed for CIA on benthic ecology receptor groups were: </w:t>
            </w:r>
          </w:p>
          <w:p w14:paraId="33EAE507"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 xml:space="preserve">Changes to winds </w:t>
            </w:r>
          </w:p>
          <w:p w14:paraId="55610EB0"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Changes to waves</w:t>
            </w:r>
          </w:p>
          <w:p w14:paraId="077D6B47"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Changes to currents</w:t>
            </w:r>
          </w:p>
          <w:p w14:paraId="71894780"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Changes to coastal sediment transport.</w:t>
            </w:r>
          </w:p>
          <w:p w14:paraId="3A88E8FE" w14:textId="77777777" w:rsidR="00765FF2" w:rsidRPr="00E533C3"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Pr>
                <w:b/>
                <w:bCs/>
              </w:rPr>
              <w:br/>
            </w:r>
            <w:r w:rsidRPr="00E533C3">
              <w:rPr>
                <w:b/>
                <w:bCs/>
              </w:rPr>
              <w:t>Changes to winds</w:t>
            </w:r>
          </w:p>
          <w:p w14:paraId="315F3CE7" w14:textId="66C5E8E0" w:rsidR="00765FF2" w:rsidRPr="00A92B92" w:rsidRDefault="00A21B25" w:rsidP="00765FF2">
            <w:pPr>
              <w:pStyle w:val="TableBullet1"/>
              <w:cnfStyle w:val="000000000000" w:firstRow="0" w:lastRow="0" w:firstColumn="0" w:lastColumn="0" w:oddVBand="0" w:evenVBand="0" w:oddHBand="0" w:evenHBand="0" w:firstRowFirstColumn="0" w:firstRowLastColumn="0" w:lastRowFirstColumn="0" w:lastRowLastColumn="0"/>
            </w:pPr>
            <w:r>
              <w:t xml:space="preserve">The </w:t>
            </w:r>
            <w:r w:rsidR="00765FF2" w:rsidRPr="00A92B92">
              <w:t xml:space="preserve">Great Eastern Offshore Wind </w:t>
            </w:r>
            <w:r>
              <w:t>Farm</w:t>
            </w:r>
            <w:r w:rsidR="00765FF2" w:rsidRPr="00A92B92">
              <w:t xml:space="preserve"> could reduce wind speeds and wind energy from directions travelling through the </w:t>
            </w:r>
            <w:r w:rsidR="00D91186">
              <w:t>project</w:t>
            </w:r>
            <w:r w:rsidR="00765FF2" w:rsidRPr="00A92B92">
              <w:t xml:space="preserve"> towards the coast</w:t>
            </w:r>
            <w:r w:rsidR="00765FF2">
              <w:t>.</w:t>
            </w:r>
          </w:p>
          <w:p w14:paraId="2DB04196"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For winds from the southwest through east the average cumulative reduction in wind speeds from these directions will be potentially up to 1%.</w:t>
            </w:r>
          </w:p>
          <w:p w14:paraId="5DD0DEE6"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 xml:space="preserve">A reduction in wind speed </w:t>
            </w:r>
            <w:r w:rsidRPr="0033533F">
              <w:t xml:space="preserve">may conservatively be estimated at </w:t>
            </w:r>
            <w:r>
              <w:t>2%</w:t>
            </w:r>
            <w:r w:rsidRPr="0033533F">
              <w:t xml:space="preserve">. </w:t>
            </w:r>
          </w:p>
          <w:p w14:paraId="3103FB5E" w14:textId="77777777" w:rsidR="00765FF2" w:rsidRPr="0033533F"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A</w:t>
            </w:r>
            <w:r w:rsidRPr="005F1B32">
              <w:t xml:space="preserve"> smaller reduction in wind speeds </w:t>
            </w:r>
            <w:r>
              <w:t xml:space="preserve">could be expected </w:t>
            </w:r>
            <w:r w:rsidRPr="005F1B32">
              <w:t>given the weaker winds under climate change conditions.</w:t>
            </w:r>
          </w:p>
          <w:p w14:paraId="00CF0883"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No s</w:t>
            </w:r>
            <w:r w:rsidRPr="003D6DBA">
              <w:t xml:space="preserve">ignificant impacts on sensitive receptors due to changes in aeolian sand transport, wind-driven currents or waves </w:t>
            </w:r>
            <w:r>
              <w:t xml:space="preserve">are expected and </w:t>
            </w:r>
            <w:r w:rsidRPr="003D6DBA">
              <w:t>likely to be within the range of natural variation.</w:t>
            </w:r>
          </w:p>
          <w:p w14:paraId="21864862" w14:textId="77777777" w:rsidR="00765FF2" w:rsidRPr="001E1219"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rsidRPr="001E1219">
              <w:t xml:space="preserve">There is no change in predicted residual impacts, which were assessed as negligible in the </w:t>
            </w:r>
            <w:r>
              <w:t>p</w:t>
            </w:r>
            <w:r w:rsidRPr="001E1219">
              <w:t>roject</w:t>
            </w:r>
            <w:r>
              <w:t>’s assessment.</w:t>
            </w:r>
          </w:p>
          <w:p w14:paraId="37939352" w14:textId="77777777" w:rsidR="00765FF2" w:rsidRPr="005F1B32"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Pr>
                <w:b/>
                <w:bCs/>
              </w:rPr>
              <w:br/>
            </w:r>
            <w:r w:rsidRPr="005F1B32">
              <w:rPr>
                <w:b/>
                <w:bCs/>
              </w:rPr>
              <w:t>Changes to waves</w:t>
            </w:r>
          </w:p>
          <w:p w14:paraId="33878D37"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A reduction in offshore wave heights may occur over a larger area and be of greater magnitude as the area and number of turbines are approximately doubled. The greatest reduction in offshore wave heights is still likely to be in the northeast portion of the two wind farm areas.</w:t>
            </w:r>
          </w:p>
          <w:p w14:paraId="72413FA8" w14:textId="77777777" w:rsidR="00765FF2" w:rsidRPr="00AC3C7E"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rsidRPr="00AC3C7E">
              <w:lastRenderedPageBreak/>
              <w:t>The small overall reduction in wave heights and general increase in wave period near the coast is likely to be of greater magnitude and occur over a greater area with the addition of Great Eastern Offshore Wind.</w:t>
            </w:r>
          </w:p>
          <w:p w14:paraId="4C341793"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rsidRPr="00AC3C7E">
              <w:t>The reduction in peak wave heights will be of greater magnitude and may occur over a greater area with the addition of Great Eastern Offshore Wind.</w:t>
            </w:r>
          </w:p>
          <w:p w14:paraId="057952E0" w14:textId="16C2CF38" w:rsidR="00765FF2" w:rsidRDefault="00D91186" w:rsidP="00765FF2">
            <w:pPr>
              <w:pStyle w:val="TableBullet1"/>
              <w:cnfStyle w:val="000000000000" w:firstRow="0" w:lastRow="0" w:firstColumn="0" w:lastColumn="0" w:oddVBand="0" w:evenVBand="0" w:oddHBand="0" w:evenHBand="0" w:firstRowFirstColumn="0" w:firstRowLastColumn="0" w:lastRowFirstColumn="0" w:lastRowLastColumn="0"/>
            </w:pPr>
            <w:r>
              <w:t>The project</w:t>
            </w:r>
            <w:r w:rsidR="00765FF2">
              <w:t xml:space="preserve"> alone would reorient wave energy clockwise to the west of the wind farm and anticlockwise to the east of the wind farm.  </w:t>
            </w:r>
            <w:r w:rsidR="00765FF2" w:rsidRPr="006F5573">
              <w:t>The cumulative impact of the two projects under climate change conditions will be similar to, but proportionally smaller than under current day conditions.</w:t>
            </w:r>
          </w:p>
          <w:p w14:paraId="1A6D0124" w14:textId="77777777" w:rsidR="00765FF2" w:rsidRPr="006F5573"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rsidRPr="001916D1">
              <w:t xml:space="preserve">There is no change in predicted residual impacts, which were assessed as </w:t>
            </w:r>
            <w:r>
              <w:t>n</w:t>
            </w:r>
            <w:r w:rsidRPr="001916D1">
              <w:t xml:space="preserve">egligible to </w:t>
            </w:r>
            <w:r>
              <w:t>m</w:t>
            </w:r>
            <w:r w:rsidRPr="001916D1">
              <w:t xml:space="preserve">inor in </w:t>
            </w:r>
            <w:r>
              <w:t>the p</w:t>
            </w:r>
            <w:r w:rsidRPr="001E1219">
              <w:t>roject</w:t>
            </w:r>
            <w:r>
              <w:t>’s assessment.</w:t>
            </w:r>
          </w:p>
          <w:p w14:paraId="62D18A88" w14:textId="77777777" w:rsidR="00765FF2"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BBC760D" w14:textId="77777777" w:rsidR="00765FF2" w:rsidRPr="00720558"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720558">
              <w:rPr>
                <w:b/>
                <w:bCs/>
              </w:rPr>
              <w:t>Changes to currents</w:t>
            </w:r>
          </w:p>
          <w:p w14:paraId="280980C1" w14:textId="77777777" w:rsidR="00765FF2" w:rsidRDefault="00765FF2" w:rsidP="00765FF2">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rsidRPr="00720558">
              <w:t>No cumulative impact on currents is expected</w:t>
            </w:r>
            <w:r>
              <w:t xml:space="preserve">. </w:t>
            </w:r>
          </w:p>
          <w:p w14:paraId="0F9D3027" w14:textId="77777777" w:rsidR="00765FF2"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C4CF8F3" w14:textId="77777777" w:rsidR="00765FF2" w:rsidRPr="00720558" w:rsidRDefault="00765FF2" w:rsidP="00765FF2">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720558">
              <w:rPr>
                <w:b/>
                <w:bCs/>
              </w:rPr>
              <w:t>Changes to coastal sediment transport</w:t>
            </w:r>
          </w:p>
          <w:p w14:paraId="4FF73F45"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The greater reduction in storm wave energy at the coast with both wind farms may result in a larger reduction in onshore-offshore sediment transport, but this is unlikely to be detectible against natural variation.</w:t>
            </w:r>
          </w:p>
          <w:p w14:paraId="5B430E5C"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 xml:space="preserve">With both wind farms this effect of sediment transport along the coast will be of greater magnitude and may affect a longer section of coast. </w:t>
            </w:r>
          </w:p>
          <w:p w14:paraId="368AC686" w14:textId="77777777" w:rsidR="00765FF2" w:rsidRDefault="00765FF2" w:rsidP="00765FF2">
            <w:pPr>
              <w:pStyle w:val="TableBullet1"/>
              <w:cnfStyle w:val="000000000000" w:firstRow="0" w:lastRow="0" w:firstColumn="0" w:lastColumn="0" w:oddVBand="0" w:evenVBand="0" w:oddHBand="0" w:evenHBand="0" w:firstRowFirstColumn="0" w:firstRowLastColumn="0" w:lastRowFirstColumn="0" w:lastRowLastColumn="0"/>
            </w:pPr>
            <w:r>
              <w:t>With both projects, the change is likely to be larger, but still much smaller than natural annual variability in long-shore sediment transport, and unlikely to be significantly different to zero.</w:t>
            </w:r>
          </w:p>
          <w:p w14:paraId="791B1703" w14:textId="04EEDA20" w:rsidR="00765FF2" w:rsidRPr="00DF14BF" w:rsidRDefault="00765FF2" w:rsidP="0056076C">
            <w:pPr>
              <w:pStyle w:val="TableText"/>
              <w:cnfStyle w:val="000000000000" w:firstRow="0" w:lastRow="0" w:firstColumn="0" w:lastColumn="0" w:oddVBand="0" w:evenVBand="0" w:oddHBand="0" w:evenHBand="0" w:firstRowFirstColumn="0" w:firstRowLastColumn="0" w:lastRowFirstColumn="0" w:lastRowLastColumn="0"/>
            </w:pPr>
            <w:r w:rsidRPr="009C4636">
              <w:t xml:space="preserve">There is no change in predicted residual impacts on coastal sediment transport along the Nooramunga-Ninety Mile Beach coastline, which were assessed as </w:t>
            </w:r>
            <w:r>
              <w:t>n</w:t>
            </w:r>
            <w:r w:rsidRPr="009C4636">
              <w:t xml:space="preserve">egligible to </w:t>
            </w:r>
            <w:r>
              <w:t>m</w:t>
            </w:r>
            <w:r w:rsidRPr="009C4636">
              <w:t xml:space="preserve">inor in the </w:t>
            </w:r>
            <w:r>
              <w:t>p</w:t>
            </w:r>
            <w:r w:rsidRPr="009C4636">
              <w:t>roject</w:t>
            </w:r>
            <w:r>
              <w:t xml:space="preserve">’s </w:t>
            </w:r>
            <w:r w:rsidRPr="009C4636">
              <w:t>impact assessment</w:t>
            </w:r>
            <w:r>
              <w:t>.</w:t>
            </w:r>
          </w:p>
        </w:tc>
      </w:tr>
    </w:tbl>
    <w:p w14:paraId="4D5111F0" w14:textId="77777777" w:rsidR="00031854" w:rsidRPr="00031854" w:rsidRDefault="00031854" w:rsidP="00031854">
      <w:pPr>
        <w:pStyle w:val="Object"/>
      </w:pPr>
    </w:p>
    <w:p w14:paraId="126CA84E" w14:textId="77777777" w:rsidR="00031854" w:rsidRPr="00031854" w:rsidRDefault="00031854" w:rsidP="00031854">
      <w:pPr>
        <w:pStyle w:val="Object"/>
      </w:pPr>
    </w:p>
    <w:p w14:paraId="671B15B2" w14:textId="77777777" w:rsidR="00031854" w:rsidRPr="00031854" w:rsidRDefault="00031854" w:rsidP="00031854">
      <w:pPr>
        <w:pStyle w:val="Object"/>
      </w:pPr>
    </w:p>
    <w:p w14:paraId="0BFF9CFB" w14:textId="77777777" w:rsidR="008A4CA0" w:rsidRDefault="008A4CA0" w:rsidP="00F61198">
      <w:pPr>
        <w:pStyle w:val="BodyText"/>
      </w:pPr>
    </w:p>
    <w:p w14:paraId="58BE6CC4" w14:textId="77777777" w:rsidR="0043235C" w:rsidRDefault="0043235C">
      <w:pPr>
        <w:spacing w:before="0" w:after="200" w:line="276" w:lineRule="auto"/>
        <w:rPr>
          <w:rFonts w:asciiTheme="majorHAnsi" w:eastAsiaTheme="majorEastAsia" w:hAnsiTheme="majorHAnsi" w:cstheme="majorBidi"/>
          <w:color w:val="006E50" w:themeColor="accent1"/>
          <w:sz w:val="40"/>
          <w:szCs w:val="32"/>
        </w:rPr>
      </w:pPr>
      <w:bookmarkStart w:id="96" w:name="_Toc197700007"/>
      <w:r>
        <w:br w:type="page"/>
      </w:r>
    </w:p>
    <w:p w14:paraId="18D5A490" w14:textId="216FCAA9" w:rsidR="008C159F" w:rsidRPr="008C159F" w:rsidRDefault="008C159F" w:rsidP="008C159F">
      <w:pPr>
        <w:pStyle w:val="Heading2"/>
      </w:pPr>
      <w:bookmarkStart w:id="97" w:name="_Toc228181182"/>
      <w:r w:rsidRPr="00534C86">
        <w:lastRenderedPageBreak/>
        <w:t>Summary of mitigation, monitoring and contingency measures</w:t>
      </w:r>
      <w:bookmarkEnd w:id="96"/>
      <w:bookmarkEnd w:id="97"/>
    </w:p>
    <w:p w14:paraId="5716D86A" w14:textId="77777777" w:rsidR="008C159F" w:rsidRPr="008C159F" w:rsidRDefault="008C159F" w:rsidP="008C159F">
      <w:pPr>
        <w:pStyle w:val="Heading3"/>
      </w:pPr>
      <w:bookmarkStart w:id="98" w:name="_Toc197700008"/>
      <w:bookmarkStart w:id="99" w:name="_Toc228181183"/>
      <w:r>
        <w:t>Mitigation measures</w:t>
      </w:r>
      <w:bookmarkEnd w:id="98"/>
      <w:bookmarkEnd w:id="99"/>
    </w:p>
    <w:p w14:paraId="2260A366" w14:textId="430B62C7" w:rsidR="008C159F" w:rsidRDefault="008C159F" w:rsidP="00B67840">
      <w:pPr>
        <w:pStyle w:val="BodyText"/>
      </w:pPr>
      <w:r>
        <w:t>The assessment determined that mitigation measures are not required</w:t>
      </w:r>
      <w:r w:rsidR="00317679">
        <w:t xml:space="preserve"> for </w:t>
      </w:r>
      <w:r w:rsidR="00B76BDC">
        <w:t xml:space="preserve">the </w:t>
      </w:r>
      <w:r w:rsidR="00317679">
        <w:t>construction and operation phases</w:t>
      </w:r>
      <w:r>
        <w:t xml:space="preserve"> as all impacts to coastal processes and sediment transport were assessed to be negligible to minor.</w:t>
      </w:r>
      <w:r w:rsidR="00317679">
        <w:t xml:space="preserve"> </w:t>
      </w:r>
    </w:p>
    <w:p w14:paraId="3FE7D0F1" w14:textId="0D416762" w:rsidR="00AE4852" w:rsidRDefault="00AE4852" w:rsidP="00B67840">
      <w:pPr>
        <w:pStyle w:val="BodyText"/>
      </w:pPr>
      <w:r w:rsidRPr="00AE4852">
        <w:t xml:space="preserve">Detailed descriptions of </w:t>
      </w:r>
      <w:r>
        <w:t xml:space="preserve">the marine decommissioning management plan (DEC-M01) </w:t>
      </w:r>
      <w:r w:rsidRPr="00AE4852">
        <w:t xml:space="preserve">can be found in </w:t>
      </w:r>
      <w:r w:rsidRPr="003E0B9E">
        <w:rPr>
          <w:rStyle w:val="Italics"/>
        </w:rPr>
        <w:t xml:space="preserve">Chapter </w:t>
      </w:r>
      <w:r w:rsidR="00466F48">
        <w:rPr>
          <w:rStyle w:val="Italics"/>
        </w:rPr>
        <w:t>23</w:t>
      </w:r>
      <w:r w:rsidRPr="003E0B9E">
        <w:rPr>
          <w:rStyle w:val="Italics"/>
        </w:rPr>
        <w:t xml:space="preserve"> – Commonwealth Environmental Management Framework</w:t>
      </w:r>
      <w:r>
        <w:t>.</w:t>
      </w:r>
    </w:p>
    <w:p w14:paraId="70693D6B" w14:textId="77777777" w:rsidR="008C159F" w:rsidRPr="008C159F" w:rsidRDefault="008C159F" w:rsidP="008C159F">
      <w:pPr>
        <w:pStyle w:val="Heading3"/>
      </w:pPr>
      <w:bookmarkStart w:id="100" w:name="_Toc197700009"/>
      <w:bookmarkStart w:id="101" w:name="_Toc228181184"/>
      <w:r w:rsidRPr="00534C86">
        <w:t>Monitoring and contingency measures</w:t>
      </w:r>
      <w:bookmarkEnd w:id="100"/>
      <w:bookmarkEnd w:id="101"/>
      <w:r w:rsidRPr="00534C86">
        <w:t xml:space="preserve"> </w:t>
      </w:r>
    </w:p>
    <w:p w14:paraId="3A400460" w14:textId="2127E023" w:rsidR="008C159F" w:rsidRDefault="008C159F" w:rsidP="00B67840">
      <w:pPr>
        <w:pStyle w:val="BodyText"/>
      </w:pPr>
      <w:r w:rsidRPr="00365814">
        <w:t xml:space="preserve">Precautionary monitoring and </w:t>
      </w:r>
      <w:r w:rsidR="00866ED4">
        <w:t xml:space="preserve">contingency measures </w:t>
      </w:r>
      <w:r w:rsidRPr="00365814">
        <w:t xml:space="preserve">proposed for coastal processes and sediment transport </w:t>
      </w:r>
      <w:r w:rsidR="00866ED4">
        <w:t>impacts associated with</w:t>
      </w:r>
      <w:r w:rsidRPr="00365814">
        <w:t xml:space="preserve"> the </w:t>
      </w:r>
      <w:r w:rsidR="003F7109">
        <w:t>project</w:t>
      </w:r>
      <w:r w:rsidRPr="00365814">
        <w:t xml:space="preserve"> </w:t>
      </w:r>
      <w:r w:rsidR="0099014C">
        <w:t>are</w:t>
      </w:r>
      <w:r w:rsidRPr="00365814">
        <w:t xml:space="preserve"> </w:t>
      </w:r>
      <w:r w:rsidR="00A92235">
        <w:t>listed</w:t>
      </w:r>
      <w:r w:rsidRPr="00365814">
        <w:t xml:space="preserve"> in </w:t>
      </w:r>
      <w:r>
        <w:fldChar w:fldCharType="begin"/>
      </w:r>
      <w:r>
        <w:instrText xml:space="preserve"> REF _Ref193116931 \h </w:instrText>
      </w:r>
      <w:r>
        <w:fldChar w:fldCharType="separate"/>
      </w:r>
      <w:r w:rsidR="00F61793">
        <w:t xml:space="preserve">Table </w:t>
      </w:r>
      <w:r w:rsidR="00F61793">
        <w:rPr>
          <w:noProof/>
        </w:rPr>
        <w:t>8</w:t>
      </w:r>
      <w:r w:rsidR="00F61793">
        <w:noBreakHyphen/>
      </w:r>
      <w:r w:rsidR="00F61793">
        <w:rPr>
          <w:noProof/>
        </w:rPr>
        <w:t>10</w:t>
      </w:r>
      <w:r>
        <w:fldChar w:fldCharType="end"/>
      </w:r>
      <w:r>
        <w:t>.</w:t>
      </w:r>
      <w:r w:rsidR="00DF114F" w:rsidRPr="00DF114F">
        <w:t xml:space="preserve"> </w:t>
      </w:r>
      <w:r w:rsidR="00DF114F" w:rsidRPr="006E5E98">
        <w:t xml:space="preserve">Detailed descriptions of each measure can be found in </w:t>
      </w:r>
      <w:r w:rsidR="00DF114F" w:rsidRPr="00B3186C">
        <w:rPr>
          <w:i/>
        </w:rPr>
        <w:t xml:space="preserve">Chapter </w:t>
      </w:r>
      <w:r w:rsidR="005F64C9">
        <w:t>23</w:t>
      </w:r>
      <w:r w:rsidR="00A23EDD" w:rsidRPr="00B3186C">
        <w:rPr>
          <w:i/>
        </w:rPr>
        <w:t xml:space="preserve"> </w:t>
      </w:r>
      <w:r w:rsidR="0056076C" w:rsidRPr="00B3186C">
        <w:rPr>
          <w:i/>
          <w:iCs/>
        </w:rPr>
        <w:t>–</w:t>
      </w:r>
      <w:r w:rsidR="00DF114F" w:rsidRPr="00B3186C">
        <w:rPr>
          <w:i/>
        </w:rPr>
        <w:t xml:space="preserve"> Commonwealth Environmental Management Framework</w:t>
      </w:r>
      <w:r w:rsidR="00B3186C">
        <w:t>.</w:t>
      </w:r>
    </w:p>
    <w:p w14:paraId="44F497C3" w14:textId="668C58D3" w:rsidR="008C159F" w:rsidRPr="00534C86" w:rsidRDefault="008C159F" w:rsidP="008C159F">
      <w:pPr>
        <w:pStyle w:val="Caption"/>
      </w:pPr>
      <w:bookmarkStart w:id="102" w:name="_Ref193116931"/>
      <w:bookmarkStart w:id="103" w:name="_Toc224908882"/>
      <w:r>
        <w:t xml:space="preserve">Table </w:t>
      </w:r>
      <w:fldSimple w:instr=" STYLEREF 1 \s ">
        <w:r w:rsidR="00F61793">
          <w:rPr>
            <w:noProof/>
          </w:rPr>
          <w:t>8</w:t>
        </w:r>
      </w:fldSimple>
      <w:r w:rsidR="00596A76">
        <w:noBreakHyphen/>
      </w:r>
      <w:fldSimple w:instr=" SEQ Table \* ARABIC \s 1 ">
        <w:r w:rsidR="00F61793">
          <w:rPr>
            <w:noProof/>
          </w:rPr>
          <w:t>10</w:t>
        </w:r>
      </w:fldSimple>
      <w:bookmarkEnd w:id="102"/>
      <w:r>
        <w:t xml:space="preserve"> </w:t>
      </w:r>
      <w:r w:rsidR="00B67840">
        <w:tab/>
      </w:r>
      <w:r w:rsidRPr="00365814">
        <w:t>Monitoring and adaptive management relevant to coastal processes and sediment transport</w:t>
      </w:r>
      <w:bookmarkEnd w:id="103"/>
    </w:p>
    <w:tbl>
      <w:tblPr>
        <w:tblStyle w:val="MainTableStyle"/>
        <w:tblW w:w="9639" w:type="dxa"/>
        <w:tblLook w:val="04A0" w:firstRow="1" w:lastRow="0" w:firstColumn="1" w:lastColumn="0" w:noHBand="0" w:noVBand="1"/>
      </w:tblPr>
      <w:tblGrid>
        <w:gridCol w:w="2268"/>
        <w:gridCol w:w="7371"/>
      </w:tblGrid>
      <w:tr w:rsidR="00DF1CBC" w:rsidRPr="003628D2" w14:paraId="406206AF" w14:textId="77777777" w:rsidTr="007A3B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766EF937" w14:textId="77777777" w:rsidR="00DF1CBC" w:rsidRPr="008C159F" w:rsidRDefault="00DF1CBC" w:rsidP="00B67840">
            <w:pPr>
              <w:pStyle w:val="TableText"/>
            </w:pPr>
            <w:r w:rsidRPr="008C159F">
              <w:t>Measure ID</w:t>
            </w:r>
          </w:p>
        </w:tc>
        <w:tc>
          <w:tcPr>
            <w:tcW w:w="7371" w:type="dxa"/>
          </w:tcPr>
          <w:p w14:paraId="1A5BA9F8" w14:textId="77777777" w:rsidR="00DF1CBC" w:rsidRPr="008C159F" w:rsidRDefault="00DF1CBC" w:rsidP="00B67840">
            <w:pPr>
              <w:pStyle w:val="TableText"/>
              <w:cnfStyle w:val="100000000000" w:firstRow="1" w:lastRow="0" w:firstColumn="0" w:lastColumn="0" w:oddVBand="0" w:evenVBand="0" w:oddHBand="0" w:evenHBand="0" w:firstRowFirstColumn="0" w:firstRowLastColumn="0" w:lastRowFirstColumn="0" w:lastRowLastColumn="0"/>
            </w:pPr>
            <w:r w:rsidRPr="008C159F">
              <w:t>Monitoring</w:t>
            </w:r>
          </w:p>
        </w:tc>
      </w:tr>
      <w:tr w:rsidR="00DF1CBC" w:rsidRPr="003628D2" w14:paraId="5E91A25B" w14:textId="77777777" w:rsidTr="007A3B0A">
        <w:tc>
          <w:tcPr>
            <w:cnfStyle w:val="001000000000" w:firstRow="0" w:lastRow="0" w:firstColumn="1" w:lastColumn="0" w:oddVBand="0" w:evenVBand="0" w:oddHBand="0" w:evenHBand="0" w:firstRowFirstColumn="0" w:firstRowLastColumn="0" w:lastRowFirstColumn="0" w:lastRowLastColumn="0"/>
            <w:tcW w:w="2268" w:type="dxa"/>
          </w:tcPr>
          <w:p w14:paraId="0BA73607" w14:textId="147EECAB" w:rsidR="00DF1CBC" w:rsidRPr="008C159F" w:rsidRDefault="00DF1CBC" w:rsidP="00B67840">
            <w:pPr>
              <w:pStyle w:val="TableText"/>
            </w:pPr>
            <w:r>
              <w:t>MEMP-05</w:t>
            </w:r>
          </w:p>
        </w:tc>
        <w:tc>
          <w:tcPr>
            <w:tcW w:w="7371" w:type="dxa"/>
          </w:tcPr>
          <w:p w14:paraId="28D064D7" w14:textId="7E2E9F84" w:rsidR="00DF1CBC" w:rsidRPr="008C159F" w:rsidRDefault="00DF1CBC" w:rsidP="00B67840">
            <w:pPr>
              <w:pStyle w:val="TableText"/>
              <w:cnfStyle w:val="000000000000" w:firstRow="0" w:lastRow="0" w:firstColumn="0" w:lastColumn="0" w:oddVBand="0" w:evenVBand="0" w:oddHBand="0" w:evenHBand="0" w:firstRowFirstColumn="0" w:firstRowLastColumn="0" w:lastRowFirstColumn="0" w:lastRowLastColumn="0"/>
            </w:pPr>
            <w:r>
              <w:t>Coastal monitoring</w:t>
            </w:r>
            <w:r w:rsidRPr="008C159F">
              <w:t xml:space="preserve"> </w:t>
            </w:r>
          </w:p>
        </w:tc>
      </w:tr>
    </w:tbl>
    <w:p w14:paraId="288DEF2D" w14:textId="77777777" w:rsidR="00B941E3" w:rsidRDefault="00B941E3" w:rsidP="00B67840">
      <w:pPr>
        <w:pStyle w:val="BodyText"/>
        <w:rPr>
          <w:rStyle w:val="SubtleEmphasis"/>
          <w:i w:val="0"/>
          <w:color w:val="auto"/>
        </w:rPr>
      </w:pPr>
    </w:p>
    <w:p w14:paraId="27373561" w14:textId="77777777" w:rsidR="00F216B6" w:rsidRDefault="00F216B6">
      <w:pPr>
        <w:spacing w:before="0" w:after="200" w:line="276" w:lineRule="auto"/>
        <w:rPr>
          <w:rFonts w:asciiTheme="majorHAnsi" w:eastAsiaTheme="majorEastAsia" w:hAnsiTheme="majorHAnsi" w:cstheme="majorBidi"/>
          <w:color w:val="00966E" w:themeColor="accent2"/>
          <w:sz w:val="40"/>
          <w:szCs w:val="32"/>
        </w:rPr>
      </w:pPr>
      <w:bookmarkStart w:id="104" w:name="_Toc197700010"/>
      <w:r>
        <w:br w:type="page"/>
      </w:r>
    </w:p>
    <w:p w14:paraId="45EEDF52" w14:textId="466837F3" w:rsidR="008C159F" w:rsidRPr="00B941E3" w:rsidRDefault="008C159F" w:rsidP="008C159F">
      <w:pPr>
        <w:pStyle w:val="Heading2"/>
        <w:rPr>
          <w:rStyle w:val="SubtleEmphasis"/>
          <w:i w:val="0"/>
          <w:color w:val="00966E" w:themeColor="accent2"/>
        </w:rPr>
      </w:pPr>
      <w:bookmarkStart w:id="105" w:name="_Toc228181185"/>
      <w:r w:rsidRPr="00534C86">
        <w:lastRenderedPageBreak/>
        <w:t>Conclusion</w:t>
      </w:r>
      <w:bookmarkEnd w:id="104"/>
      <w:bookmarkEnd w:id="105"/>
    </w:p>
    <w:p w14:paraId="5C2CCD2B" w14:textId="07380E03" w:rsidR="008C159F" w:rsidRPr="008C159F" w:rsidRDefault="008C159F" w:rsidP="00B67840">
      <w:pPr>
        <w:pStyle w:val="BodyText"/>
      </w:pPr>
      <w:r w:rsidRPr="00D4390A">
        <w:rPr>
          <w:rStyle w:val="SubtleEmphasis"/>
          <w:i w:val="0"/>
          <w:color w:val="auto"/>
        </w:rPr>
        <w:t>T</w:t>
      </w:r>
      <w:r w:rsidRPr="008C159F">
        <w:t xml:space="preserve">his chapter </w:t>
      </w:r>
      <w:r w:rsidR="004D643F">
        <w:t>identifies</w:t>
      </w:r>
      <w:r w:rsidRPr="008C159F">
        <w:t xml:space="preserve"> the existing conditions related to coastal processes and sediment transport and has assessed impacts and risks associated with the construction, operation and decommissioning of the </w:t>
      </w:r>
      <w:r w:rsidR="00EB2F0C">
        <w:t>p</w:t>
      </w:r>
      <w:r w:rsidRPr="008C159F">
        <w:t>roject on the respective receptor groups.</w:t>
      </w:r>
    </w:p>
    <w:p w14:paraId="3DC7E488" w14:textId="48C36575" w:rsidR="008C159F" w:rsidRPr="008C159F" w:rsidRDefault="008C159F" w:rsidP="00B67840">
      <w:pPr>
        <w:pStyle w:val="BodyText"/>
      </w:pPr>
      <w:r>
        <w:t xml:space="preserve">The residual impacts associated with the construction, operation and decommissioning of the </w:t>
      </w:r>
      <w:r w:rsidR="00EB2F0C">
        <w:t>p</w:t>
      </w:r>
      <w:r w:rsidRPr="008C159F">
        <w:t xml:space="preserve">roject on coastal processes and coastal landforms </w:t>
      </w:r>
      <w:r w:rsidR="002F4C2D">
        <w:t>are</w:t>
      </w:r>
      <w:r w:rsidRPr="008C159F">
        <w:t xml:space="preserve"> assessed as negligible to minor. </w:t>
      </w:r>
      <w:r>
        <w:t>Th</w:t>
      </w:r>
      <w:r w:rsidR="08E70DBB">
        <w:t xml:space="preserve">is is because the project will result in </w:t>
      </w:r>
      <w:r w:rsidRPr="008C159F">
        <w:t>minimal changes to the wind climate, waves and currents</w:t>
      </w:r>
      <w:r w:rsidR="0E44C66D">
        <w:t>, and hence</w:t>
      </w:r>
      <w:r w:rsidRPr="008C159F">
        <w:t xml:space="preserve"> to </w:t>
      </w:r>
      <w:r w:rsidR="468F49D9">
        <w:t xml:space="preserve">the </w:t>
      </w:r>
      <w:r w:rsidRPr="008C159F">
        <w:t xml:space="preserve">sediment transport processes on the coast. While potential changes have been identified, their magnitude is significantly less than the natural annual variability that is present in the area. Under climate-change conditions, impacts were similar to </w:t>
      </w:r>
      <w:r w:rsidR="00EB2F0C">
        <w:t xml:space="preserve">those assessed under </w:t>
      </w:r>
      <w:r w:rsidRPr="008C159F">
        <w:t xml:space="preserve">present-day conditions, but with reduced magnitude due to the predicted reduction in wind and wave </w:t>
      </w:r>
      <w:r w:rsidR="68CA158A">
        <w:t>strength</w:t>
      </w:r>
      <w:r>
        <w:t xml:space="preserve">. </w:t>
      </w:r>
    </w:p>
    <w:p w14:paraId="3D22BC7E" w14:textId="4C369AE3" w:rsidR="00447B2E" w:rsidRDefault="00447B2E" w:rsidP="00B67840">
      <w:pPr>
        <w:pStyle w:val="BodyText"/>
      </w:pPr>
      <w:r w:rsidRPr="00447B2E">
        <w:t xml:space="preserve">The potential for cumulative impacts from the proposed Great Eastern Offshore Wind project were assessed. There are likely cumulative impacts during operations on winds, waves and coastal sediment transport processes in the lee of the two wind farms. Effects on coastal processes and sediment transport from each project on the Nooramunga to Ninety Mile Beach </w:t>
      </w:r>
      <w:r w:rsidR="00C700DD">
        <w:t>coa</w:t>
      </w:r>
      <w:r w:rsidR="00B3186C">
        <w:t xml:space="preserve">stline </w:t>
      </w:r>
      <w:r w:rsidRPr="00447B2E">
        <w:t xml:space="preserve">will overlap. The nature of cumulative impacts is similar to impacts from the </w:t>
      </w:r>
      <w:r w:rsidR="00B1373E">
        <w:t>project</w:t>
      </w:r>
      <w:r w:rsidRPr="00447B2E">
        <w:t xml:space="preserve"> alone, but of greater magnitude. Nevertheless, the magnitude of likely cumulative impacts remains small relative to natural variation and the assessment found no change in residual impacts on relevant receptors. </w:t>
      </w:r>
    </w:p>
    <w:p w14:paraId="51231AA4" w14:textId="77777777" w:rsidR="00EB2F0C" w:rsidRDefault="008C159F" w:rsidP="00B67840">
      <w:pPr>
        <w:pStyle w:val="BodyText"/>
      </w:pPr>
      <w:r w:rsidRPr="00365814">
        <w:t xml:space="preserve">Precautionary monitoring </w:t>
      </w:r>
      <w:r w:rsidR="00447B2E">
        <w:t xml:space="preserve">using </w:t>
      </w:r>
      <w:r w:rsidR="00B23020">
        <w:t xml:space="preserve">satellite imagery resources </w:t>
      </w:r>
      <w:r w:rsidRPr="00365814">
        <w:t>of coastal topography (coastal landforms and geoforms) will be undertaken on an adaptive schedule to identify and account for annual and interannual variability and identify long-term changes in shoreline position and beach volume</w:t>
      </w:r>
      <w:r w:rsidRPr="008C159F">
        <w:t xml:space="preserve">. </w:t>
      </w:r>
    </w:p>
    <w:p w14:paraId="137BF4BB" w14:textId="64ECC384" w:rsidR="008C159F" w:rsidRPr="008C159F" w:rsidRDefault="00C15DBD" w:rsidP="00B67840">
      <w:pPr>
        <w:pStyle w:val="BodyText"/>
      </w:pPr>
      <w:r>
        <w:t>T</w:t>
      </w:r>
      <w:r w:rsidR="008C159F" w:rsidRPr="008C159F">
        <w:t>he EIS guidelines have been met for coastal processes and sediment transport.</w:t>
      </w:r>
    </w:p>
    <w:p w14:paraId="09CEE16F" w14:textId="77777777" w:rsidR="005E37AC" w:rsidRPr="00CC643A" w:rsidRDefault="005E37AC" w:rsidP="00863482">
      <w:pPr>
        <w:pStyle w:val="BodyText"/>
      </w:pPr>
    </w:p>
    <w:sectPr w:rsidR="005E37AC" w:rsidRPr="00CC643A" w:rsidSect="001E2980">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A6DC8" w14:textId="77777777" w:rsidR="00167740" w:rsidRDefault="00167740" w:rsidP="00A02FC6">
      <w:r>
        <w:separator/>
      </w:r>
    </w:p>
  </w:endnote>
  <w:endnote w:type="continuationSeparator" w:id="0">
    <w:p w14:paraId="237B9E0D" w14:textId="77777777" w:rsidR="00167740" w:rsidRDefault="00167740" w:rsidP="00A02FC6">
      <w:r>
        <w:continuationSeparator/>
      </w:r>
    </w:p>
  </w:endnote>
  <w:endnote w:type="continuationNotice" w:id="1">
    <w:p w14:paraId="217D0723" w14:textId="77777777" w:rsidR="00167740" w:rsidRDefault="001677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4CEB8945-4F71-4723-BC48-F92656FC7C21}"/>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C8F523D1-010B-44AE-BC51-F89D3232C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72E9F95D"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350088">
      <w:instrText>Chapter 8</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350088">
      <w:instrText>Chapter 8</w:instrText>
    </w:r>
    <w:r w:rsidR="0035781F" w:rsidRPr="005B5A3E">
      <w:fldChar w:fldCharType="end"/>
    </w:r>
    <w:r w:rsidR="0035781F" w:rsidRPr="005B5A3E">
      <w:instrText>"</w:instrText>
    </w:r>
    <w:r w:rsidR="0035781F" w:rsidRPr="005B5A3E">
      <w:fldChar w:fldCharType="separate"/>
    </w:r>
    <w:r w:rsidR="00350088">
      <w:t>Chapter 8</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350088">
      <w:instrText>Chapter 8</w:instrText>
    </w:r>
    <w:r w:rsidR="0035781F" w:rsidRPr="005B5A3E">
      <w:fldChar w:fldCharType="end"/>
    </w:r>
    <w:r w:rsidR="0035781F" w:rsidRPr="005B5A3E">
      <w:instrText>&lt;&gt;"Error*""–"</w:instrText>
    </w:r>
    <w:r w:rsidR="0035781F" w:rsidRPr="005B5A3E">
      <w:fldChar w:fldCharType="separate"/>
    </w:r>
    <w:r w:rsidR="00350088"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350088">
      <w:instrText>Coastal processes and sediment transport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350088">
      <w:instrText>Coastal processes and sediment transport</w:instrText>
    </w:r>
    <w:r w:rsidR="0035781F" w:rsidRPr="005B5A3E">
      <w:fldChar w:fldCharType="end"/>
    </w:r>
    <w:r w:rsidR="0035781F" w:rsidRPr="005B5A3E">
      <w:instrText>"</w:instrText>
    </w:r>
    <w:r w:rsidR="0035781F" w:rsidRPr="005B5A3E">
      <w:fldChar w:fldCharType="separate"/>
    </w:r>
    <w:r w:rsidR="00350088">
      <w:t>Coastal processes and sediment transport</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03EADD95"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350088">
      <w:instrText>Chapter 8</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350088">
      <w:instrText>Chapter 8</w:instrText>
    </w:r>
    <w:r w:rsidRPr="005B5A3E">
      <w:fldChar w:fldCharType="end"/>
    </w:r>
    <w:r w:rsidRPr="005B5A3E">
      <w:instrText>"</w:instrText>
    </w:r>
    <w:r w:rsidRPr="005B5A3E">
      <w:fldChar w:fldCharType="separate"/>
    </w:r>
    <w:r w:rsidR="00350088">
      <w:t>Chapter 8</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350088">
      <w:instrText>Chapter 8</w:instrText>
    </w:r>
    <w:r w:rsidRPr="005B5A3E">
      <w:fldChar w:fldCharType="end"/>
    </w:r>
    <w:r w:rsidRPr="005B5A3E">
      <w:instrText>&lt;&gt;"Error*""–"</w:instrText>
    </w:r>
    <w:r w:rsidRPr="005B5A3E">
      <w:fldChar w:fldCharType="separate"/>
    </w:r>
    <w:r w:rsidR="00350088"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350088">
      <w:instrText>Coastal processes and sediment transport</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350088">
      <w:instrText>Coastal processes and sediment transport</w:instrText>
    </w:r>
    <w:r w:rsidR="002878AA" w:rsidRPr="005B5A3E">
      <w:fldChar w:fldCharType="end"/>
    </w:r>
    <w:r w:rsidR="002878AA" w:rsidRPr="005B5A3E">
      <w:instrText>"</w:instrText>
    </w:r>
    <w:r w:rsidR="002878AA" w:rsidRPr="005B5A3E">
      <w:fldChar w:fldCharType="separate"/>
    </w:r>
    <w:r w:rsidR="00350088">
      <w:t>Coastal processes and sediment transport</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E951B" w14:textId="77777777" w:rsidR="00167740" w:rsidRDefault="00167740" w:rsidP="0036083B">
      <w:pPr>
        <w:spacing w:before="360"/>
      </w:pPr>
      <w:r>
        <w:separator/>
      </w:r>
    </w:p>
  </w:footnote>
  <w:footnote w:type="continuationSeparator" w:id="0">
    <w:p w14:paraId="0D687216" w14:textId="77777777" w:rsidR="00167740" w:rsidRDefault="00167740" w:rsidP="0036083B">
      <w:pPr>
        <w:spacing w:before="360"/>
      </w:pPr>
      <w:r>
        <w:continuationSeparator/>
      </w:r>
    </w:p>
  </w:footnote>
  <w:footnote w:type="continuationNotice" w:id="1">
    <w:p w14:paraId="011C3076" w14:textId="77777777" w:rsidR="00167740" w:rsidRDefault="00167740"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766BB868"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350088">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350088">
      <w:rPr>
        <w:noProof/>
      </w:rPr>
      <w:instrText>Commonwealth Environmental Impact Statement</w:instrText>
    </w:r>
    <w:r>
      <w:fldChar w:fldCharType="end"/>
    </w:r>
    <w:r>
      <w:instrText>"</w:instrText>
    </w:r>
    <w:r>
      <w:fldChar w:fldCharType="separate"/>
    </w:r>
    <w:r w:rsidR="00350088">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2329F1A7">
          <wp:extent cx="1229850" cy="324000"/>
          <wp:effectExtent l="0" t="0" r="8890" b="0"/>
          <wp:docPr id="72482790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5A1A22ED"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350088">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CF3989"/>
    <w:multiLevelType w:val="hybridMultilevel"/>
    <w:tmpl w:val="D98A10C4"/>
    <w:lvl w:ilvl="0" w:tplc="9F4A5D40">
      <w:start w:val="1"/>
      <w:numFmt w:val="bullet"/>
      <w:lvlText w:val=""/>
      <w:lvlJc w:val="left"/>
      <w:pPr>
        <w:ind w:left="1060" w:hanging="360"/>
      </w:pPr>
      <w:rPr>
        <w:rFonts w:ascii="Symbol" w:hAnsi="Symbol"/>
      </w:rPr>
    </w:lvl>
    <w:lvl w:ilvl="1" w:tplc="D2C2E1FE">
      <w:start w:val="1"/>
      <w:numFmt w:val="bullet"/>
      <w:lvlText w:val=""/>
      <w:lvlJc w:val="left"/>
      <w:pPr>
        <w:ind w:left="1060" w:hanging="360"/>
      </w:pPr>
      <w:rPr>
        <w:rFonts w:ascii="Symbol" w:hAnsi="Symbol"/>
      </w:rPr>
    </w:lvl>
    <w:lvl w:ilvl="2" w:tplc="711E10C4">
      <w:start w:val="1"/>
      <w:numFmt w:val="bullet"/>
      <w:lvlText w:val=""/>
      <w:lvlJc w:val="left"/>
      <w:pPr>
        <w:ind w:left="1060" w:hanging="360"/>
      </w:pPr>
      <w:rPr>
        <w:rFonts w:ascii="Symbol" w:hAnsi="Symbol"/>
      </w:rPr>
    </w:lvl>
    <w:lvl w:ilvl="3" w:tplc="8E586BAC">
      <w:start w:val="1"/>
      <w:numFmt w:val="bullet"/>
      <w:lvlText w:val=""/>
      <w:lvlJc w:val="left"/>
      <w:pPr>
        <w:ind w:left="1060" w:hanging="360"/>
      </w:pPr>
      <w:rPr>
        <w:rFonts w:ascii="Symbol" w:hAnsi="Symbol"/>
      </w:rPr>
    </w:lvl>
    <w:lvl w:ilvl="4" w:tplc="4126AA1C">
      <w:start w:val="1"/>
      <w:numFmt w:val="bullet"/>
      <w:lvlText w:val=""/>
      <w:lvlJc w:val="left"/>
      <w:pPr>
        <w:ind w:left="1060" w:hanging="360"/>
      </w:pPr>
      <w:rPr>
        <w:rFonts w:ascii="Symbol" w:hAnsi="Symbol"/>
      </w:rPr>
    </w:lvl>
    <w:lvl w:ilvl="5" w:tplc="9A6A3C82">
      <w:start w:val="1"/>
      <w:numFmt w:val="bullet"/>
      <w:lvlText w:val=""/>
      <w:lvlJc w:val="left"/>
      <w:pPr>
        <w:ind w:left="1060" w:hanging="360"/>
      </w:pPr>
      <w:rPr>
        <w:rFonts w:ascii="Symbol" w:hAnsi="Symbol"/>
      </w:rPr>
    </w:lvl>
    <w:lvl w:ilvl="6" w:tplc="C48E2AC6">
      <w:start w:val="1"/>
      <w:numFmt w:val="bullet"/>
      <w:lvlText w:val=""/>
      <w:lvlJc w:val="left"/>
      <w:pPr>
        <w:ind w:left="1060" w:hanging="360"/>
      </w:pPr>
      <w:rPr>
        <w:rFonts w:ascii="Symbol" w:hAnsi="Symbol"/>
      </w:rPr>
    </w:lvl>
    <w:lvl w:ilvl="7" w:tplc="798A11D8">
      <w:start w:val="1"/>
      <w:numFmt w:val="bullet"/>
      <w:lvlText w:val=""/>
      <w:lvlJc w:val="left"/>
      <w:pPr>
        <w:ind w:left="1060" w:hanging="360"/>
      </w:pPr>
      <w:rPr>
        <w:rFonts w:ascii="Symbol" w:hAnsi="Symbol"/>
      </w:rPr>
    </w:lvl>
    <w:lvl w:ilvl="8" w:tplc="D0922A94">
      <w:start w:val="1"/>
      <w:numFmt w:val="bullet"/>
      <w:lvlText w:val=""/>
      <w:lvlJc w:val="left"/>
      <w:pPr>
        <w:ind w:left="1060" w:hanging="360"/>
      </w:pPr>
      <w:rPr>
        <w:rFonts w:ascii="Symbol" w:hAnsi="Symbol"/>
      </w:rPr>
    </w:lvl>
  </w:abstractNum>
  <w:abstractNum w:abstractNumId="6" w15:restartNumberingAfterBreak="0">
    <w:nsid w:val="543903C0"/>
    <w:multiLevelType w:val="multilevel"/>
    <w:tmpl w:val="FFFFFFFF"/>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5CF5E10"/>
    <w:multiLevelType w:val="multilevel"/>
    <w:tmpl w:val="CFEC50A0"/>
    <w:lvl w:ilvl="0">
      <w:start w:val="8"/>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1"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9"/>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11"/>
  </w:num>
  <w:num w:numId="7" w16cid:durableId="651182702">
    <w:abstractNumId w:val="3"/>
  </w:num>
  <w:num w:numId="8" w16cid:durableId="1991058769">
    <w:abstractNumId w:val="7"/>
  </w:num>
  <w:num w:numId="9" w16cid:durableId="1504973998">
    <w:abstractNumId w:val="8"/>
  </w:num>
  <w:num w:numId="10" w16cid:durableId="1243223472">
    <w:abstractNumId w:val="10"/>
  </w:num>
  <w:num w:numId="11" w16cid:durableId="1629511742">
    <w:abstractNumId w:val="5"/>
  </w:num>
  <w:num w:numId="12" w16cid:durableId="1498960449">
    <w:abstractNumId w:val="9"/>
  </w:num>
  <w:num w:numId="13" w16cid:durableId="38753602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05C"/>
    <w:rsid w:val="0000066F"/>
    <w:rsid w:val="00000FF6"/>
    <w:rsid w:val="00002B5C"/>
    <w:rsid w:val="00003622"/>
    <w:rsid w:val="00003C7A"/>
    <w:rsid w:val="00004079"/>
    <w:rsid w:val="00006492"/>
    <w:rsid w:val="000073E2"/>
    <w:rsid w:val="00007E4C"/>
    <w:rsid w:val="00010397"/>
    <w:rsid w:val="000130CF"/>
    <w:rsid w:val="00013C24"/>
    <w:rsid w:val="00013E71"/>
    <w:rsid w:val="00013FD6"/>
    <w:rsid w:val="0001441D"/>
    <w:rsid w:val="00014A01"/>
    <w:rsid w:val="000150D4"/>
    <w:rsid w:val="00016781"/>
    <w:rsid w:val="00016F19"/>
    <w:rsid w:val="00017047"/>
    <w:rsid w:val="00017DFD"/>
    <w:rsid w:val="000207CF"/>
    <w:rsid w:val="00020E4E"/>
    <w:rsid w:val="00021CEC"/>
    <w:rsid w:val="00022EDE"/>
    <w:rsid w:val="000232CD"/>
    <w:rsid w:val="00023787"/>
    <w:rsid w:val="00023D30"/>
    <w:rsid w:val="00023E34"/>
    <w:rsid w:val="000249A0"/>
    <w:rsid w:val="0002590C"/>
    <w:rsid w:val="00025963"/>
    <w:rsid w:val="00026099"/>
    <w:rsid w:val="000267FC"/>
    <w:rsid w:val="00027A10"/>
    <w:rsid w:val="00027AFC"/>
    <w:rsid w:val="00030198"/>
    <w:rsid w:val="000303C6"/>
    <w:rsid w:val="0003047D"/>
    <w:rsid w:val="00031463"/>
    <w:rsid w:val="00031854"/>
    <w:rsid w:val="0003211E"/>
    <w:rsid w:val="00034471"/>
    <w:rsid w:val="00035088"/>
    <w:rsid w:val="000350BB"/>
    <w:rsid w:val="00035D7A"/>
    <w:rsid w:val="00036A2B"/>
    <w:rsid w:val="00036C14"/>
    <w:rsid w:val="00037D07"/>
    <w:rsid w:val="0004094D"/>
    <w:rsid w:val="00040A2D"/>
    <w:rsid w:val="00040A9C"/>
    <w:rsid w:val="0004170E"/>
    <w:rsid w:val="0004235F"/>
    <w:rsid w:val="00043A67"/>
    <w:rsid w:val="00044695"/>
    <w:rsid w:val="0004502C"/>
    <w:rsid w:val="00045A54"/>
    <w:rsid w:val="00045C28"/>
    <w:rsid w:val="000471C4"/>
    <w:rsid w:val="0004752D"/>
    <w:rsid w:val="0004776D"/>
    <w:rsid w:val="00047F4F"/>
    <w:rsid w:val="000508CC"/>
    <w:rsid w:val="00050A90"/>
    <w:rsid w:val="00050AF0"/>
    <w:rsid w:val="00050D34"/>
    <w:rsid w:val="00053ED4"/>
    <w:rsid w:val="00054BEE"/>
    <w:rsid w:val="00054C2F"/>
    <w:rsid w:val="00055ABA"/>
    <w:rsid w:val="00056974"/>
    <w:rsid w:val="00060706"/>
    <w:rsid w:val="0006109E"/>
    <w:rsid w:val="000612F1"/>
    <w:rsid w:val="00062B6F"/>
    <w:rsid w:val="000639E5"/>
    <w:rsid w:val="00063EED"/>
    <w:rsid w:val="0006459A"/>
    <w:rsid w:val="00064639"/>
    <w:rsid w:val="000653C7"/>
    <w:rsid w:val="00065452"/>
    <w:rsid w:val="00065567"/>
    <w:rsid w:val="00067604"/>
    <w:rsid w:val="00070305"/>
    <w:rsid w:val="00070A2B"/>
    <w:rsid w:val="000712D5"/>
    <w:rsid w:val="0007179A"/>
    <w:rsid w:val="00071A9A"/>
    <w:rsid w:val="00071DFB"/>
    <w:rsid w:val="00072A5C"/>
    <w:rsid w:val="00072E2B"/>
    <w:rsid w:val="000738DC"/>
    <w:rsid w:val="00074A8B"/>
    <w:rsid w:val="00074AE3"/>
    <w:rsid w:val="00075157"/>
    <w:rsid w:val="0007561D"/>
    <w:rsid w:val="0007669C"/>
    <w:rsid w:val="000768B0"/>
    <w:rsid w:val="00077202"/>
    <w:rsid w:val="00080123"/>
    <w:rsid w:val="000801AC"/>
    <w:rsid w:val="000805A4"/>
    <w:rsid w:val="000810E3"/>
    <w:rsid w:val="00081694"/>
    <w:rsid w:val="00081ED6"/>
    <w:rsid w:val="00083077"/>
    <w:rsid w:val="00083A5C"/>
    <w:rsid w:val="0008421B"/>
    <w:rsid w:val="00084DB9"/>
    <w:rsid w:val="00085E33"/>
    <w:rsid w:val="00086335"/>
    <w:rsid w:val="00087408"/>
    <w:rsid w:val="00090298"/>
    <w:rsid w:val="00090AA3"/>
    <w:rsid w:val="00092C0D"/>
    <w:rsid w:val="00093082"/>
    <w:rsid w:val="000934F7"/>
    <w:rsid w:val="00094F18"/>
    <w:rsid w:val="00095E7F"/>
    <w:rsid w:val="000966F7"/>
    <w:rsid w:val="0009762A"/>
    <w:rsid w:val="0009F630"/>
    <w:rsid w:val="000A1150"/>
    <w:rsid w:val="000A1711"/>
    <w:rsid w:val="000A1EFF"/>
    <w:rsid w:val="000A247E"/>
    <w:rsid w:val="000A2DFD"/>
    <w:rsid w:val="000A30FD"/>
    <w:rsid w:val="000A3210"/>
    <w:rsid w:val="000A3290"/>
    <w:rsid w:val="000A3422"/>
    <w:rsid w:val="000A445E"/>
    <w:rsid w:val="000A4DFB"/>
    <w:rsid w:val="000A509E"/>
    <w:rsid w:val="000A554C"/>
    <w:rsid w:val="000A5911"/>
    <w:rsid w:val="000A5951"/>
    <w:rsid w:val="000A6524"/>
    <w:rsid w:val="000A661C"/>
    <w:rsid w:val="000A6D4B"/>
    <w:rsid w:val="000B09AF"/>
    <w:rsid w:val="000B0C0E"/>
    <w:rsid w:val="000B18EE"/>
    <w:rsid w:val="000B1B17"/>
    <w:rsid w:val="000B205F"/>
    <w:rsid w:val="000B391D"/>
    <w:rsid w:val="000B4934"/>
    <w:rsid w:val="000B4ACB"/>
    <w:rsid w:val="000B4C00"/>
    <w:rsid w:val="000B585C"/>
    <w:rsid w:val="000B5B9F"/>
    <w:rsid w:val="000B5D48"/>
    <w:rsid w:val="000B6081"/>
    <w:rsid w:val="000B639A"/>
    <w:rsid w:val="000B69CA"/>
    <w:rsid w:val="000B7555"/>
    <w:rsid w:val="000B77A6"/>
    <w:rsid w:val="000B7C1D"/>
    <w:rsid w:val="000C0031"/>
    <w:rsid w:val="000C0643"/>
    <w:rsid w:val="000C0B91"/>
    <w:rsid w:val="000C0F23"/>
    <w:rsid w:val="000C161F"/>
    <w:rsid w:val="000C2020"/>
    <w:rsid w:val="000C215F"/>
    <w:rsid w:val="000C275D"/>
    <w:rsid w:val="000C290D"/>
    <w:rsid w:val="000C2BA0"/>
    <w:rsid w:val="000C2DBD"/>
    <w:rsid w:val="000C328D"/>
    <w:rsid w:val="000C3E0B"/>
    <w:rsid w:val="000C3E7B"/>
    <w:rsid w:val="000C4409"/>
    <w:rsid w:val="000C59DE"/>
    <w:rsid w:val="000C5AB3"/>
    <w:rsid w:val="000C6688"/>
    <w:rsid w:val="000C739C"/>
    <w:rsid w:val="000C7A90"/>
    <w:rsid w:val="000D0471"/>
    <w:rsid w:val="000D16A5"/>
    <w:rsid w:val="000D242E"/>
    <w:rsid w:val="000D255B"/>
    <w:rsid w:val="000D2A50"/>
    <w:rsid w:val="000D2FB6"/>
    <w:rsid w:val="000D3105"/>
    <w:rsid w:val="000D39E8"/>
    <w:rsid w:val="000D3A6C"/>
    <w:rsid w:val="000D4133"/>
    <w:rsid w:val="000D44D3"/>
    <w:rsid w:val="000D4CE8"/>
    <w:rsid w:val="000D514B"/>
    <w:rsid w:val="000D5C53"/>
    <w:rsid w:val="000D6DE4"/>
    <w:rsid w:val="000D6FA1"/>
    <w:rsid w:val="000D7A29"/>
    <w:rsid w:val="000D7CAF"/>
    <w:rsid w:val="000E0525"/>
    <w:rsid w:val="000E0829"/>
    <w:rsid w:val="000E0945"/>
    <w:rsid w:val="000E0B71"/>
    <w:rsid w:val="000E0D55"/>
    <w:rsid w:val="000E0DC4"/>
    <w:rsid w:val="000E1DAB"/>
    <w:rsid w:val="000E1F0E"/>
    <w:rsid w:val="000E238B"/>
    <w:rsid w:val="000E245E"/>
    <w:rsid w:val="000E27CA"/>
    <w:rsid w:val="000E3C13"/>
    <w:rsid w:val="000E5112"/>
    <w:rsid w:val="000E5380"/>
    <w:rsid w:val="000E5D64"/>
    <w:rsid w:val="000E6463"/>
    <w:rsid w:val="000E6675"/>
    <w:rsid w:val="000E7570"/>
    <w:rsid w:val="000F060A"/>
    <w:rsid w:val="000F0A26"/>
    <w:rsid w:val="000F0CDA"/>
    <w:rsid w:val="000F1088"/>
    <w:rsid w:val="000F1282"/>
    <w:rsid w:val="000F18C9"/>
    <w:rsid w:val="000F2147"/>
    <w:rsid w:val="000F2552"/>
    <w:rsid w:val="000F27CC"/>
    <w:rsid w:val="000F2A6C"/>
    <w:rsid w:val="000F3515"/>
    <w:rsid w:val="000F3B98"/>
    <w:rsid w:val="000F3E55"/>
    <w:rsid w:val="000F3FF0"/>
    <w:rsid w:val="000F42C0"/>
    <w:rsid w:val="000F4300"/>
    <w:rsid w:val="000F43BE"/>
    <w:rsid w:val="000F45FD"/>
    <w:rsid w:val="000F5477"/>
    <w:rsid w:val="000F563E"/>
    <w:rsid w:val="000F5CD8"/>
    <w:rsid w:val="000F6123"/>
    <w:rsid w:val="000F65AF"/>
    <w:rsid w:val="000F7C33"/>
    <w:rsid w:val="000F7C8B"/>
    <w:rsid w:val="000F7F88"/>
    <w:rsid w:val="0010026E"/>
    <w:rsid w:val="00100F14"/>
    <w:rsid w:val="0010132A"/>
    <w:rsid w:val="001022ED"/>
    <w:rsid w:val="001024B9"/>
    <w:rsid w:val="0010251B"/>
    <w:rsid w:val="001028DC"/>
    <w:rsid w:val="00102F78"/>
    <w:rsid w:val="001030DC"/>
    <w:rsid w:val="00103580"/>
    <w:rsid w:val="00103A4A"/>
    <w:rsid w:val="001050F0"/>
    <w:rsid w:val="0010550E"/>
    <w:rsid w:val="00105DB9"/>
    <w:rsid w:val="001078E8"/>
    <w:rsid w:val="0011157A"/>
    <w:rsid w:val="00111E83"/>
    <w:rsid w:val="00111EAA"/>
    <w:rsid w:val="00112E23"/>
    <w:rsid w:val="001130DB"/>
    <w:rsid w:val="00113E77"/>
    <w:rsid w:val="00114038"/>
    <w:rsid w:val="00114DD9"/>
    <w:rsid w:val="001152EA"/>
    <w:rsid w:val="0011570F"/>
    <w:rsid w:val="00115A95"/>
    <w:rsid w:val="00116493"/>
    <w:rsid w:val="00116DDF"/>
    <w:rsid w:val="00117939"/>
    <w:rsid w:val="00117B0A"/>
    <w:rsid w:val="00120813"/>
    <w:rsid w:val="00120B43"/>
    <w:rsid w:val="00120DF1"/>
    <w:rsid w:val="00121871"/>
    <w:rsid w:val="00122215"/>
    <w:rsid w:val="00122CF0"/>
    <w:rsid w:val="00122FCC"/>
    <w:rsid w:val="00123162"/>
    <w:rsid w:val="001234E9"/>
    <w:rsid w:val="00124701"/>
    <w:rsid w:val="00124A1C"/>
    <w:rsid w:val="00125117"/>
    <w:rsid w:val="00126E7D"/>
    <w:rsid w:val="00127379"/>
    <w:rsid w:val="0012791D"/>
    <w:rsid w:val="0013060D"/>
    <w:rsid w:val="00131596"/>
    <w:rsid w:val="00131EAB"/>
    <w:rsid w:val="001320D7"/>
    <w:rsid w:val="0013218F"/>
    <w:rsid w:val="001331C9"/>
    <w:rsid w:val="00134077"/>
    <w:rsid w:val="001340B9"/>
    <w:rsid w:val="0013599C"/>
    <w:rsid w:val="00136BC6"/>
    <w:rsid w:val="00140147"/>
    <w:rsid w:val="001403B8"/>
    <w:rsid w:val="00140990"/>
    <w:rsid w:val="00140F6F"/>
    <w:rsid w:val="00141296"/>
    <w:rsid w:val="00142291"/>
    <w:rsid w:val="001423FC"/>
    <w:rsid w:val="00142674"/>
    <w:rsid w:val="001432E2"/>
    <w:rsid w:val="00144068"/>
    <w:rsid w:val="0014406E"/>
    <w:rsid w:val="00144927"/>
    <w:rsid w:val="00144B6A"/>
    <w:rsid w:val="00144BBA"/>
    <w:rsid w:val="00145593"/>
    <w:rsid w:val="00145CCD"/>
    <w:rsid w:val="001472CB"/>
    <w:rsid w:val="00147E56"/>
    <w:rsid w:val="00150F46"/>
    <w:rsid w:val="00151D73"/>
    <w:rsid w:val="00151E85"/>
    <w:rsid w:val="00152A0A"/>
    <w:rsid w:val="00152C3C"/>
    <w:rsid w:val="00153351"/>
    <w:rsid w:val="00153CF5"/>
    <w:rsid w:val="00154414"/>
    <w:rsid w:val="0015481B"/>
    <w:rsid w:val="00154D7C"/>
    <w:rsid w:val="001562F5"/>
    <w:rsid w:val="00157068"/>
    <w:rsid w:val="001574D4"/>
    <w:rsid w:val="00157ECB"/>
    <w:rsid w:val="00157F9D"/>
    <w:rsid w:val="00160361"/>
    <w:rsid w:val="001613F3"/>
    <w:rsid w:val="001618C4"/>
    <w:rsid w:val="0016199A"/>
    <w:rsid w:val="00161BEC"/>
    <w:rsid w:val="0016224B"/>
    <w:rsid w:val="00162388"/>
    <w:rsid w:val="001639D1"/>
    <w:rsid w:val="00163CED"/>
    <w:rsid w:val="00164402"/>
    <w:rsid w:val="00164B58"/>
    <w:rsid w:val="00164FE3"/>
    <w:rsid w:val="001664BD"/>
    <w:rsid w:val="001668AB"/>
    <w:rsid w:val="00166EEF"/>
    <w:rsid w:val="00167740"/>
    <w:rsid w:val="0017047D"/>
    <w:rsid w:val="0017088E"/>
    <w:rsid w:val="00171283"/>
    <w:rsid w:val="00171535"/>
    <w:rsid w:val="00172168"/>
    <w:rsid w:val="00172886"/>
    <w:rsid w:val="00173811"/>
    <w:rsid w:val="00173D51"/>
    <w:rsid w:val="00173ED7"/>
    <w:rsid w:val="00174C76"/>
    <w:rsid w:val="00174DF1"/>
    <w:rsid w:val="00174E12"/>
    <w:rsid w:val="00175B24"/>
    <w:rsid w:val="00176B6C"/>
    <w:rsid w:val="001775A3"/>
    <w:rsid w:val="00180A82"/>
    <w:rsid w:val="00181687"/>
    <w:rsid w:val="00181925"/>
    <w:rsid w:val="0018196B"/>
    <w:rsid w:val="00181987"/>
    <w:rsid w:val="00181A7E"/>
    <w:rsid w:val="00182AA1"/>
    <w:rsid w:val="00182FDC"/>
    <w:rsid w:val="00183149"/>
    <w:rsid w:val="001837EB"/>
    <w:rsid w:val="00183892"/>
    <w:rsid w:val="001839A1"/>
    <w:rsid w:val="00183F01"/>
    <w:rsid w:val="00184054"/>
    <w:rsid w:val="00184CF3"/>
    <w:rsid w:val="00186B37"/>
    <w:rsid w:val="00186FB1"/>
    <w:rsid w:val="0018745B"/>
    <w:rsid w:val="0018771F"/>
    <w:rsid w:val="00187BD5"/>
    <w:rsid w:val="001906E0"/>
    <w:rsid w:val="0019079D"/>
    <w:rsid w:val="001916D1"/>
    <w:rsid w:val="00191971"/>
    <w:rsid w:val="00192972"/>
    <w:rsid w:val="00192CE3"/>
    <w:rsid w:val="00192F51"/>
    <w:rsid w:val="0019379E"/>
    <w:rsid w:val="0019472B"/>
    <w:rsid w:val="00194A3E"/>
    <w:rsid w:val="00195220"/>
    <w:rsid w:val="0019593B"/>
    <w:rsid w:val="001961D9"/>
    <w:rsid w:val="00196E98"/>
    <w:rsid w:val="00196EC8"/>
    <w:rsid w:val="00196FAA"/>
    <w:rsid w:val="001970C9"/>
    <w:rsid w:val="0019761F"/>
    <w:rsid w:val="001976D2"/>
    <w:rsid w:val="00197EFB"/>
    <w:rsid w:val="001A03F0"/>
    <w:rsid w:val="001A09B9"/>
    <w:rsid w:val="001A181E"/>
    <w:rsid w:val="001A1CB9"/>
    <w:rsid w:val="001A2399"/>
    <w:rsid w:val="001A284A"/>
    <w:rsid w:val="001A2AAC"/>
    <w:rsid w:val="001A3181"/>
    <w:rsid w:val="001A3E42"/>
    <w:rsid w:val="001A4CC3"/>
    <w:rsid w:val="001A644F"/>
    <w:rsid w:val="001A744E"/>
    <w:rsid w:val="001A75E1"/>
    <w:rsid w:val="001A76AF"/>
    <w:rsid w:val="001B0DE6"/>
    <w:rsid w:val="001B1290"/>
    <w:rsid w:val="001B2A4A"/>
    <w:rsid w:val="001B2AD3"/>
    <w:rsid w:val="001B2E62"/>
    <w:rsid w:val="001B30F7"/>
    <w:rsid w:val="001B393F"/>
    <w:rsid w:val="001B3FCD"/>
    <w:rsid w:val="001B4565"/>
    <w:rsid w:val="001B515C"/>
    <w:rsid w:val="001B5BF2"/>
    <w:rsid w:val="001B64D0"/>
    <w:rsid w:val="001B64F5"/>
    <w:rsid w:val="001B6925"/>
    <w:rsid w:val="001B7703"/>
    <w:rsid w:val="001B7C48"/>
    <w:rsid w:val="001C0B12"/>
    <w:rsid w:val="001C1564"/>
    <w:rsid w:val="001C1A26"/>
    <w:rsid w:val="001C1D2D"/>
    <w:rsid w:val="001C1E5B"/>
    <w:rsid w:val="001C1E86"/>
    <w:rsid w:val="001C31E6"/>
    <w:rsid w:val="001C45FF"/>
    <w:rsid w:val="001C4A68"/>
    <w:rsid w:val="001C544B"/>
    <w:rsid w:val="001C5EC2"/>
    <w:rsid w:val="001C6171"/>
    <w:rsid w:val="001C6981"/>
    <w:rsid w:val="001C7BB2"/>
    <w:rsid w:val="001C7CF7"/>
    <w:rsid w:val="001D15FC"/>
    <w:rsid w:val="001D25DA"/>
    <w:rsid w:val="001D2E3B"/>
    <w:rsid w:val="001D3097"/>
    <w:rsid w:val="001D348C"/>
    <w:rsid w:val="001D3784"/>
    <w:rsid w:val="001D3B17"/>
    <w:rsid w:val="001D4341"/>
    <w:rsid w:val="001D48C0"/>
    <w:rsid w:val="001D48D7"/>
    <w:rsid w:val="001D49FD"/>
    <w:rsid w:val="001D5299"/>
    <w:rsid w:val="001D5F37"/>
    <w:rsid w:val="001D5F5D"/>
    <w:rsid w:val="001D6464"/>
    <w:rsid w:val="001D6F2D"/>
    <w:rsid w:val="001D760A"/>
    <w:rsid w:val="001E013A"/>
    <w:rsid w:val="001E01D0"/>
    <w:rsid w:val="001E11E4"/>
    <w:rsid w:val="001E1219"/>
    <w:rsid w:val="001E26CB"/>
    <w:rsid w:val="001E2899"/>
    <w:rsid w:val="001E2980"/>
    <w:rsid w:val="001E29F4"/>
    <w:rsid w:val="001E2ADE"/>
    <w:rsid w:val="001E402D"/>
    <w:rsid w:val="001E4DEF"/>
    <w:rsid w:val="001E6F75"/>
    <w:rsid w:val="001E704C"/>
    <w:rsid w:val="001E7DC0"/>
    <w:rsid w:val="001E7FC7"/>
    <w:rsid w:val="001F0724"/>
    <w:rsid w:val="001F1151"/>
    <w:rsid w:val="001F1C5C"/>
    <w:rsid w:val="001F38E8"/>
    <w:rsid w:val="001F394C"/>
    <w:rsid w:val="001F3D3D"/>
    <w:rsid w:val="001F3F88"/>
    <w:rsid w:val="001F4837"/>
    <w:rsid w:val="001F4A81"/>
    <w:rsid w:val="001F4C86"/>
    <w:rsid w:val="001F4F9E"/>
    <w:rsid w:val="001F56C9"/>
    <w:rsid w:val="001F571B"/>
    <w:rsid w:val="001F574C"/>
    <w:rsid w:val="001F58AE"/>
    <w:rsid w:val="001F64AB"/>
    <w:rsid w:val="001F652A"/>
    <w:rsid w:val="001F6A67"/>
    <w:rsid w:val="001F6DF9"/>
    <w:rsid w:val="001F76EB"/>
    <w:rsid w:val="0020012C"/>
    <w:rsid w:val="00200437"/>
    <w:rsid w:val="002021BF"/>
    <w:rsid w:val="002034EC"/>
    <w:rsid w:val="002036B2"/>
    <w:rsid w:val="00203751"/>
    <w:rsid w:val="00203EAB"/>
    <w:rsid w:val="00204A6F"/>
    <w:rsid w:val="00204EE2"/>
    <w:rsid w:val="00206429"/>
    <w:rsid w:val="002068A5"/>
    <w:rsid w:val="00207206"/>
    <w:rsid w:val="00207458"/>
    <w:rsid w:val="0020772C"/>
    <w:rsid w:val="00207A81"/>
    <w:rsid w:val="00207FB7"/>
    <w:rsid w:val="00210C8C"/>
    <w:rsid w:val="0021123E"/>
    <w:rsid w:val="00211642"/>
    <w:rsid w:val="00211D7E"/>
    <w:rsid w:val="002127DE"/>
    <w:rsid w:val="00212827"/>
    <w:rsid w:val="002128D5"/>
    <w:rsid w:val="00212BA8"/>
    <w:rsid w:val="00213233"/>
    <w:rsid w:val="00213721"/>
    <w:rsid w:val="00213EDF"/>
    <w:rsid w:val="00214292"/>
    <w:rsid w:val="00214920"/>
    <w:rsid w:val="00214D80"/>
    <w:rsid w:val="00214E32"/>
    <w:rsid w:val="002153BB"/>
    <w:rsid w:val="0021558C"/>
    <w:rsid w:val="00217093"/>
    <w:rsid w:val="00217987"/>
    <w:rsid w:val="002203D9"/>
    <w:rsid w:val="00220650"/>
    <w:rsid w:val="00220CDD"/>
    <w:rsid w:val="00220EF5"/>
    <w:rsid w:val="00220F98"/>
    <w:rsid w:val="00221606"/>
    <w:rsid w:val="00222DEB"/>
    <w:rsid w:val="00223222"/>
    <w:rsid w:val="00223885"/>
    <w:rsid w:val="002239ED"/>
    <w:rsid w:val="00224DD0"/>
    <w:rsid w:val="00224E65"/>
    <w:rsid w:val="0022594E"/>
    <w:rsid w:val="00225D8C"/>
    <w:rsid w:val="00227707"/>
    <w:rsid w:val="00230287"/>
    <w:rsid w:val="00230AF6"/>
    <w:rsid w:val="00230CF8"/>
    <w:rsid w:val="00231721"/>
    <w:rsid w:val="002321FD"/>
    <w:rsid w:val="00232974"/>
    <w:rsid w:val="00232BA8"/>
    <w:rsid w:val="002331E5"/>
    <w:rsid w:val="00233EA6"/>
    <w:rsid w:val="00234335"/>
    <w:rsid w:val="002350DB"/>
    <w:rsid w:val="00235293"/>
    <w:rsid w:val="00235D15"/>
    <w:rsid w:val="00235E2C"/>
    <w:rsid w:val="00236688"/>
    <w:rsid w:val="00236DE0"/>
    <w:rsid w:val="00236F82"/>
    <w:rsid w:val="002372E6"/>
    <w:rsid w:val="00237710"/>
    <w:rsid w:val="00237739"/>
    <w:rsid w:val="00237A77"/>
    <w:rsid w:val="002404C8"/>
    <w:rsid w:val="00240E4B"/>
    <w:rsid w:val="0024199C"/>
    <w:rsid w:val="00241E05"/>
    <w:rsid w:val="00242B38"/>
    <w:rsid w:val="0024419D"/>
    <w:rsid w:val="0024603C"/>
    <w:rsid w:val="002462CA"/>
    <w:rsid w:val="0024669A"/>
    <w:rsid w:val="00247065"/>
    <w:rsid w:val="00247F98"/>
    <w:rsid w:val="002500AE"/>
    <w:rsid w:val="0025023D"/>
    <w:rsid w:val="002510BA"/>
    <w:rsid w:val="002512A9"/>
    <w:rsid w:val="0025142F"/>
    <w:rsid w:val="00253B4A"/>
    <w:rsid w:val="00253B8A"/>
    <w:rsid w:val="00254607"/>
    <w:rsid w:val="00254EED"/>
    <w:rsid w:val="0025542C"/>
    <w:rsid w:val="0025550A"/>
    <w:rsid w:val="0025575A"/>
    <w:rsid w:val="00255C64"/>
    <w:rsid w:val="00255CE4"/>
    <w:rsid w:val="002561AD"/>
    <w:rsid w:val="00256781"/>
    <w:rsid w:val="00256DC5"/>
    <w:rsid w:val="00257606"/>
    <w:rsid w:val="0025787E"/>
    <w:rsid w:val="00257887"/>
    <w:rsid w:val="00257AC4"/>
    <w:rsid w:val="00257B97"/>
    <w:rsid w:val="00260494"/>
    <w:rsid w:val="002609FD"/>
    <w:rsid w:val="00261F88"/>
    <w:rsid w:val="00262647"/>
    <w:rsid w:val="00262942"/>
    <w:rsid w:val="00263155"/>
    <w:rsid w:val="002638A8"/>
    <w:rsid w:val="00264A17"/>
    <w:rsid w:val="00265043"/>
    <w:rsid w:val="00265073"/>
    <w:rsid w:val="0026546A"/>
    <w:rsid w:val="00267445"/>
    <w:rsid w:val="0026757E"/>
    <w:rsid w:val="00267A00"/>
    <w:rsid w:val="00270371"/>
    <w:rsid w:val="002718CC"/>
    <w:rsid w:val="0027206E"/>
    <w:rsid w:val="0027245C"/>
    <w:rsid w:val="00272B65"/>
    <w:rsid w:val="002754E5"/>
    <w:rsid w:val="002758FF"/>
    <w:rsid w:val="00277ABE"/>
    <w:rsid w:val="00277AF5"/>
    <w:rsid w:val="00280D93"/>
    <w:rsid w:val="00281025"/>
    <w:rsid w:val="002811F9"/>
    <w:rsid w:val="0028156A"/>
    <w:rsid w:val="00281BBF"/>
    <w:rsid w:val="00282485"/>
    <w:rsid w:val="00282B57"/>
    <w:rsid w:val="0028306F"/>
    <w:rsid w:val="00283B87"/>
    <w:rsid w:val="002850BB"/>
    <w:rsid w:val="002858D6"/>
    <w:rsid w:val="002867A7"/>
    <w:rsid w:val="002871D4"/>
    <w:rsid w:val="002878AA"/>
    <w:rsid w:val="00290304"/>
    <w:rsid w:val="00290685"/>
    <w:rsid w:val="0029089B"/>
    <w:rsid w:val="0029093A"/>
    <w:rsid w:val="00290A4E"/>
    <w:rsid w:val="00291A8F"/>
    <w:rsid w:val="0029242A"/>
    <w:rsid w:val="00292D2A"/>
    <w:rsid w:val="0029312F"/>
    <w:rsid w:val="0029345C"/>
    <w:rsid w:val="00293E7B"/>
    <w:rsid w:val="00294420"/>
    <w:rsid w:val="00294914"/>
    <w:rsid w:val="00294C2D"/>
    <w:rsid w:val="00295293"/>
    <w:rsid w:val="0029614E"/>
    <w:rsid w:val="002A007D"/>
    <w:rsid w:val="002A05B1"/>
    <w:rsid w:val="002A1C09"/>
    <w:rsid w:val="002A1E93"/>
    <w:rsid w:val="002A38BE"/>
    <w:rsid w:val="002A3E3B"/>
    <w:rsid w:val="002A4AF1"/>
    <w:rsid w:val="002A4DD1"/>
    <w:rsid w:val="002A5109"/>
    <w:rsid w:val="002A5ACE"/>
    <w:rsid w:val="002A6BBF"/>
    <w:rsid w:val="002A72E9"/>
    <w:rsid w:val="002B0339"/>
    <w:rsid w:val="002B11ED"/>
    <w:rsid w:val="002B282F"/>
    <w:rsid w:val="002B2AFC"/>
    <w:rsid w:val="002B3041"/>
    <w:rsid w:val="002B3C40"/>
    <w:rsid w:val="002B4020"/>
    <w:rsid w:val="002B488F"/>
    <w:rsid w:val="002B48C5"/>
    <w:rsid w:val="002B4B77"/>
    <w:rsid w:val="002B4FE7"/>
    <w:rsid w:val="002B646B"/>
    <w:rsid w:val="002B6472"/>
    <w:rsid w:val="002B65D9"/>
    <w:rsid w:val="002B65E9"/>
    <w:rsid w:val="002B65FD"/>
    <w:rsid w:val="002B6CDB"/>
    <w:rsid w:val="002B6EF0"/>
    <w:rsid w:val="002B78BB"/>
    <w:rsid w:val="002C049A"/>
    <w:rsid w:val="002C108B"/>
    <w:rsid w:val="002C1713"/>
    <w:rsid w:val="002C216D"/>
    <w:rsid w:val="002C2405"/>
    <w:rsid w:val="002C2990"/>
    <w:rsid w:val="002C3FBD"/>
    <w:rsid w:val="002C4CDE"/>
    <w:rsid w:val="002C555F"/>
    <w:rsid w:val="002C57BC"/>
    <w:rsid w:val="002C6D00"/>
    <w:rsid w:val="002C7749"/>
    <w:rsid w:val="002D0452"/>
    <w:rsid w:val="002D04F0"/>
    <w:rsid w:val="002D06AC"/>
    <w:rsid w:val="002D1CB1"/>
    <w:rsid w:val="002D2130"/>
    <w:rsid w:val="002D22B9"/>
    <w:rsid w:val="002D310F"/>
    <w:rsid w:val="002D3781"/>
    <w:rsid w:val="002D3A61"/>
    <w:rsid w:val="002D3B4A"/>
    <w:rsid w:val="002D3B8F"/>
    <w:rsid w:val="002D4274"/>
    <w:rsid w:val="002D597E"/>
    <w:rsid w:val="002D6296"/>
    <w:rsid w:val="002D6BA2"/>
    <w:rsid w:val="002D6BD5"/>
    <w:rsid w:val="002D6F0B"/>
    <w:rsid w:val="002D71FF"/>
    <w:rsid w:val="002E0392"/>
    <w:rsid w:val="002E04CB"/>
    <w:rsid w:val="002E0546"/>
    <w:rsid w:val="002E0987"/>
    <w:rsid w:val="002E19B9"/>
    <w:rsid w:val="002E1C6C"/>
    <w:rsid w:val="002E1DC7"/>
    <w:rsid w:val="002E2B95"/>
    <w:rsid w:val="002E2BC7"/>
    <w:rsid w:val="002E2BF8"/>
    <w:rsid w:val="002E2FC9"/>
    <w:rsid w:val="002E3267"/>
    <w:rsid w:val="002E32D1"/>
    <w:rsid w:val="002E3E20"/>
    <w:rsid w:val="002E47F4"/>
    <w:rsid w:val="002E4C32"/>
    <w:rsid w:val="002E50EF"/>
    <w:rsid w:val="002E6EED"/>
    <w:rsid w:val="002E6F57"/>
    <w:rsid w:val="002E6FF5"/>
    <w:rsid w:val="002E76AA"/>
    <w:rsid w:val="002E7E18"/>
    <w:rsid w:val="002E7F25"/>
    <w:rsid w:val="002F0921"/>
    <w:rsid w:val="002F098F"/>
    <w:rsid w:val="002F12AE"/>
    <w:rsid w:val="002F150F"/>
    <w:rsid w:val="002F160A"/>
    <w:rsid w:val="002F16A9"/>
    <w:rsid w:val="002F1FFE"/>
    <w:rsid w:val="002F2808"/>
    <w:rsid w:val="002F2BB7"/>
    <w:rsid w:val="002F30E8"/>
    <w:rsid w:val="002F3969"/>
    <w:rsid w:val="002F4504"/>
    <w:rsid w:val="002F4826"/>
    <w:rsid w:val="002F4A30"/>
    <w:rsid w:val="002F4C2D"/>
    <w:rsid w:val="002F50CD"/>
    <w:rsid w:val="002F531D"/>
    <w:rsid w:val="002F555C"/>
    <w:rsid w:val="002F6BF2"/>
    <w:rsid w:val="002F739D"/>
    <w:rsid w:val="002F7713"/>
    <w:rsid w:val="003002CC"/>
    <w:rsid w:val="0030036E"/>
    <w:rsid w:val="00300756"/>
    <w:rsid w:val="00300E40"/>
    <w:rsid w:val="00301E04"/>
    <w:rsid w:val="00302352"/>
    <w:rsid w:val="00302B94"/>
    <w:rsid w:val="00302CE3"/>
    <w:rsid w:val="00302F49"/>
    <w:rsid w:val="003030BE"/>
    <w:rsid w:val="0030390B"/>
    <w:rsid w:val="00303C07"/>
    <w:rsid w:val="00304486"/>
    <w:rsid w:val="00304ADE"/>
    <w:rsid w:val="00305AD6"/>
    <w:rsid w:val="00305B07"/>
    <w:rsid w:val="00307F6E"/>
    <w:rsid w:val="003103FD"/>
    <w:rsid w:val="003108F5"/>
    <w:rsid w:val="003109B3"/>
    <w:rsid w:val="00310C90"/>
    <w:rsid w:val="00311A53"/>
    <w:rsid w:val="00312040"/>
    <w:rsid w:val="0031231C"/>
    <w:rsid w:val="00312DB0"/>
    <w:rsid w:val="0031364F"/>
    <w:rsid w:val="00313C80"/>
    <w:rsid w:val="00313EBD"/>
    <w:rsid w:val="003151B7"/>
    <w:rsid w:val="00315FBA"/>
    <w:rsid w:val="00316AE8"/>
    <w:rsid w:val="00316C16"/>
    <w:rsid w:val="00316F81"/>
    <w:rsid w:val="00317679"/>
    <w:rsid w:val="00317A4E"/>
    <w:rsid w:val="00320991"/>
    <w:rsid w:val="00320D25"/>
    <w:rsid w:val="00321358"/>
    <w:rsid w:val="00321B47"/>
    <w:rsid w:val="00322875"/>
    <w:rsid w:val="003236F2"/>
    <w:rsid w:val="00323E9D"/>
    <w:rsid w:val="003244C4"/>
    <w:rsid w:val="00324DD5"/>
    <w:rsid w:val="00325662"/>
    <w:rsid w:val="0032592C"/>
    <w:rsid w:val="00325A57"/>
    <w:rsid w:val="003262DB"/>
    <w:rsid w:val="00327A11"/>
    <w:rsid w:val="0033043D"/>
    <w:rsid w:val="0033138C"/>
    <w:rsid w:val="00331703"/>
    <w:rsid w:val="00333151"/>
    <w:rsid w:val="0033435B"/>
    <w:rsid w:val="0033533F"/>
    <w:rsid w:val="00335809"/>
    <w:rsid w:val="00336034"/>
    <w:rsid w:val="003361B0"/>
    <w:rsid w:val="003365C1"/>
    <w:rsid w:val="0033751A"/>
    <w:rsid w:val="00337751"/>
    <w:rsid w:val="00340835"/>
    <w:rsid w:val="003410C2"/>
    <w:rsid w:val="003418EA"/>
    <w:rsid w:val="00341E0F"/>
    <w:rsid w:val="003423C0"/>
    <w:rsid w:val="00343238"/>
    <w:rsid w:val="00343520"/>
    <w:rsid w:val="0034371D"/>
    <w:rsid w:val="003440A9"/>
    <w:rsid w:val="00344BFD"/>
    <w:rsid w:val="003461B4"/>
    <w:rsid w:val="003461B7"/>
    <w:rsid w:val="0034639A"/>
    <w:rsid w:val="003463B3"/>
    <w:rsid w:val="00346A5F"/>
    <w:rsid w:val="00346D8A"/>
    <w:rsid w:val="00347409"/>
    <w:rsid w:val="003476C0"/>
    <w:rsid w:val="00350088"/>
    <w:rsid w:val="003504E7"/>
    <w:rsid w:val="00350690"/>
    <w:rsid w:val="00352240"/>
    <w:rsid w:val="003524A6"/>
    <w:rsid w:val="0035288B"/>
    <w:rsid w:val="00352AA4"/>
    <w:rsid w:val="00352D35"/>
    <w:rsid w:val="00353419"/>
    <w:rsid w:val="00353720"/>
    <w:rsid w:val="00353BBB"/>
    <w:rsid w:val="00353CDF"/>
    <w:rsid w:val="003547C0"/>
    <w:rsid w:val="00355BCD"/>
    <w:rsid w:val="00355C68"/>
    <w:rsid w:val="00355FA4"/>
    <w:rsid w:val="003565B0"/>
    <w:rsid w:val="00356F63"/>
    <w:rsid w:val="0035781F"/>
    <w:rsid w:val="003602D7"/>
    <w:rsid w:val="0036083B"/>
    <w:rsid w:val="00360B53"/>
    <w:rsid w:val="00362B7F"/>
    <w:rsid w:val="00362D1D"/>
    <w:rsid w:val="003634E5"/>
    <w:rsid w:val="00363B71"/>
    <w:rsid w:val="00364FED"/>
    <w:rsid w:val="0036633D"/>
    <w:rsid w:val="0036635B"/>
    <w:rsid w:val="00367668"/>
    <w:rsid w:val="00367B9F"/>
    <w:rsid w:val="00367CF9"/>
    <w:rsid w:val="0037080C"/>
    <w:rsid w:val="0037099B"/>
    <w:rsid w:val="00370C55"/>
    <w:rsid w:val="003716BA"/>
    <w:rsid w:val="00371AA5"/>
    <w:rsid w:val="003727C6"/>
    <w:rsid w:val="00372CE0"/>
    <w:rsid w:val="00373D43"/>
    <w:rsid w:val="00374027"/>
    <w:rsid w:val="00374EEC"/>
    <w:rsid w:val="00374F4F"/>
    <w:rsid w:val="0037513F"/>
    <w:rsid w:val="003759DA"/>
    <w:rsid w:val="00375A48"/>
    <w:rsid w:val="00375E38"/>
    <w:rsid w:val="00376061"/>
    <w:rsid w:val="003764B5"/>
    <w:rsid w:val="0037677C"/>
    <w:rsid w:val="003769EE"/>
    <w:rsid w:val="00377F14"/>
    <w:rsid w:val="00380F3F"/>
    <w:rsid w:val="003810E3"/>
    <w:rsid w:val="003822F8"/>
    <w:rsid w:val="0038249A"/>
    <w:rsid w:val="00383BEB"/>
    <w:rsid w:val="003840E5"/>
    <w:rsid w:val="003845DC"/>
    <w:rsid w:val="00384C1F"/>
    <w:rsid w:val="00384E86"/>
    <w:rsid w:val="003858CF"/>
    <w:rsid w:val="00385E30"/>
    <w:rsid w:val="0038631A"/>
    <w:rsid w:val="00386421"/>
    <w:rsid w:val="003865EB"/>
    <w:rsid w:val="00386726"/>
    <w:rsid w:val="00386FC1"/>
    <w:rsid w:val="00390A09"/>
    <w:rsid w:val="00390E2D"/>
    <w:rsid w:val="00391401"/>
    <w:rsid w:val="00393047"/>
    <w:rsid w:val="003934E0"/>
    <w:rsid w:val="00395032"/>
    <w:rsid w:val="00395A92"/>
    <w:rsid w:val="0039652F"/>
    <w:rsid w:val="0039754E"/>
    <w:rsid w:val="003975FE"/>
    <w:rsid w:val="00397FE8"/>
    <w:rsid w:val="003A004E"/>
    <w:rsid w:val="003A1E16"/>
    <w:rsid w:val="003A2B26"/>
    <w:rsid w:val="003A2B61"/>
    <w:rsid w:val="003A2F62"/>
    <w:rsid w:val="003A3039"/>
    <w:rsid w:val="003A3A68"/>
    <w:rsid w:val="003A3B34"/>
    <w:rsid w:val="003A546E"/>
    <w:rsid w:val="003A590F"/>
    <w:rsid w:val="003A5B3B"/>
    <w:rsid w:val="003A5E01"/>
    <w:rsid w:val="003A67D3"/>
    <w:rsid w:val="003A7825"/>
    <w:rsid w:val="003B08E4"/>
    <w:rsid w:val="003B0D27"/>
    <w:rsid w:val="003B0ED5"/>
    <w:rsid w:val="003B1121"/>
    <w:rsid w:val="003B208A"/>
    <w:rsid w:val="003B21EE"/>
    <w:rsid w:val="003B2660"/>
    <w:rsid w:val="003B34B4"/>
    <w:rsid w:val="003B370B"/>
    <w:rsid w:val="003B52EB"/>
    <w:rsid w:val="003B60F6"/>
    <w:rsid w:val="003B6648"/>
    <w:rsid w:val="003B6E82"/>
    <w:rsid w:val="003B6EB3"/>
    <w:rsid w:val="003B7D6B"/>
    <w:rsid w:val="003C1600"/>
    <w:rsid w:val="003C1A84"/>
    <w:rsid w:val="003C1C40"/>
    <w:rsid w:val="003C20FE"/>
    <w:rsid w:val="003C21E5"/>
    <w:rsid w:val="003C2307"/>
    <w:rsid w:val="003C299F"/>
    <w:rsid w:val="003C2E15"/>
    <w:rsid w:val="003C306F"/>
    <w:rsid w:val="003C347A"/>
    <w:rsid w:val="003C3F89"/>
    <w:rsid w:val="003C426C"/>
    <w:rsid w:val="003C4A62"/>
    <w:rsid w:val="003C4C4D"/>
    <w:rsid w:val="003C5558"/>
    <w:rsid w:val="003C5BFA"/>
    <w:rsid w:val="003C69CA"/>
    <w:rsid w:val="003C7558"/>
    <w:rsid w:val="003C79E1"/>
    <w:rsid w:val="003D03DB"/>
    <w:rsid w:val="003D0C2B"/>
    <w:rsid w:val="003D10B7"/>
    <w:rsid w:val="003D266F"/>
    <w:rsid w:val="003D303F"/>
    <w:rsid w:val="003D3D49"/>
    <w:rsid w:val="003D4814"/>
    <w:rsid w:val="003D5163"/>
    <w:rsid w:val="003D58A0"/>
    <w:rsid w:val="003D6555"/>
    <w:rsid w:val="003D6B05"/>
    <w:rsid w:val="003D6DBA"/>
    <w:rsid w:val="003D71C8"/>
    <w:rsid w:val="003D7E5A"/>
    <w:rsid w:val="003D7F9A"/>
    <w:rsid w:val="003E0259"/>
    <w:rsid w:val="003E0B9E"/>
    <w:rsid w:val="003E119D"/>
    <w:rsid w:val="003E1380"/>
    <w:rsid w:val="003E15AE"/>
    <w:rsid w:val="003E1BDD"/>
    <w:rsid w:val="003E1CBD"/>
    <w:rsid w:val="003E26D1"/>
    <w:rsid w:val="003E2AC3"/>
    <w:rsid w:val="003E35BF"/>
    <w:rsid w:val="003E53E4"/>
    <w:rsid w:val="003E5C55"/>
    <w:rsid w:val="003E6EA8"/>
    <w:rsid w:val="003E782E"/>
    <w:rsid w:val="003E78E8"/>
    <w:rsid w:val="003F1650"/>
    <w:rsid w:val="003F19CD"/>
    <w:rsid w:val="003F1CA7"/>
    <w:rsid w:val="003F37A7"/>
    <w:rsid w:val="003F420F"/>
    <w:rsid w:val="003F42AA"/>
    <w:rsid w:val="003F45DE"/>
    <w:rsid w:val="003F46E4"/>
    <w:rsid w:val="003F47AB"/>
    <w:rsid w:val="003F4CB4"/>
    <w:rsid w:val="003F66FB"/>
    <w:rsid w:val="003F6841"/>
    <w:rsid w:val="003F6A1C"/>
    <w:rsid w:val="003F6C84"/>
    <w:rsid w:val="003F6E73"/>
    <w:rsid w:val="003F7109"/>
    <w:rsid w:val="003F73DF"/>
    <w:rsid w:val="003F7E5E"/>
    <w:rsid w:val="004001B3"/>
    <w:rsid w:val="0040203A"/>
    <w:rsid w:val="00402624"/>
    <w:rsid w:val="00402D0A"/>
    <w:rsid w:val="00402D84"/>
    <w:rsid w:val="004041C5"/>
    <w:rsid w:val="0040469E"/>
    <w:rsid w:val="0040492C"/>
    <w:rsid w:val="00405331"/>
    <w:rsid w:val="004065FA"/>
    <w:rsid w:val="00406CA3"/>
    <w:rsid w:val="00406CDC"/>
    <w:rsid w:val="00407E3D"/>
    <w:rsid w:val="0041116B"/>
    <w:rsid w:val="00411774"/>
    <w:rsid w:val="004124F1"/>
    <w:rsid w:val="00412538"/>
    <w:rsid w:val="00412A01"/>
    <w:rsid w:val="00414FF3"/>
    <w:rsid w:val="004152F1"/>
    <w:rsid w:val="00415B5C"/>
    <w:rsid w:val="004167C2"/>
    <w:rsid w:val="00416EEA"/>
    <w:rsid w:val="00417616"/>
    <w:rsid w:val="0042028C"/>
    <w:rsid w:val="0042099A"/>
    <w:rsid w:val="00421DB0"/>
    <w:rsid w:val="00421DB5"/>
    <w:rsid w:val="00421DDE"/>
    <w:rsid w:val="0042310B"/>
    <w:rsid w:val="004231D9"/>
    <w:rsid w:val="004231F4"/>
    <w:rsid w:val="0042337D"/>
    <w:rsid w:val="004237AA"/>
    <w:rsid w:val="00423B33"/>
    <w:rsid w:val="004242AE"/>
    <w:rsid w:val="00424A7C"/>
    <w:rsid w:val="00425297"/>
    <w:rsid w:val="004257FC"/>
    <w:rsid w:val="0042647C"/>
    <w:rsid w:val="00426CB5"/>
    <w:rsid w:val="00426DFE"/>
    <w:rsid w:val="00431206"/>
    <w:rsid w:val="0043235C"/>
    <w:rsid w:val="004323D2"/>
    <w:rsid w:val="00432484"/>
    <w:rsid w:val="00432957"/>
    <w:rsid w:val="00433635"/>
    <w:rsid w:val="00434373"/>
    <w:rsid w:val="00434AC0"/>
    <w:rsid w:val="00435CE5"/>
    <w:rsid w:val="004362B1"/>
    <w:rsid w:val="004362F9"/>
    <w:rsid w:val="00440341"/>
    <w:rsid w:val="00440E64"/>
    <w:rsid w:val="00442DE8"/>
    <w:rsid w:val="00443EA8"/>
    <w:rsid w:val="00444072"/>
    <w:rsid w:val="00444873"/>
    <w:rsid w:val="00444EF7"/>
    <w:rsid w:val="00445489"/>
    <w:rsid w:val="00445BE5"/>
    <w:rsid w:val="00445F80"/>
    <w:rsid w:val="004466F3"/>
    <w:rsid w:val="00446849"/>
    <w:rsid w:val="00446F27"/>
    <w:rsid w:val="00446F35"/>
    <w:rsid w:val="0044755C"/>
    <w:rsid w:val="0044779F"/>
    <w:rsid w:val="00447B2E"/>
    <w:rsid w:val="00447E7C"/>
    <w:rsid w:val="004505D8"/>
    <w:rsid w:val="00450D20"/>
    <w:rsid w:val="004516FE"/>
    <w:rsid w:val="00452575"/>
    <w:rsid w:val="004525D2"/>
    <w:rsid w:val="00452B11"/>
    <w:rsid w:val="00452C89"/>
    <w:rsid w:val="00452F7D"/>
    <w:rsid w:val="00454B66"/>
    <w:rsid w:val="004555C4"/>
    <w:rsid w:val="00455B50"/>
    <w:rsid w:val="00455B54"/>
    <w:rsid w:val="00455F4F"/>
    <w:rsid w:val="00456204"/>
    <w:rsid w:val="004567F0"/>
    <w:rsid w:val="00457498"/>
    <w:rsid w:val="00457537"/>
    <w:rsid w:val="00457CD2"/>
    <w:rsid w:val="004600DE"/>
    <w:rsid w:val="004602DD"/>
    <w:rsid w:val="004609A6"/>
    <w:rsid w:val="00461258"/>
    <w:rsid w:val="0046207C"/>
    <w:rsid w:val="00462270"/>
    <w:rsid w:val="0046265F"/>
    <w:rsid w:val="00462BE7"/>
    <w:rsid w:val="00463094"/>
    <w:rsid w:val="00463638"/>
    <w:rsid w:val="00463E1E"/>
    <w:rsid w:val="00464C87"/>
    <w:rsid w:val="004655E6"/>
    <w:rsid w:val="0046681A"/>
    <w:rsid w:val="00466825"/>
    <w:rsid w:val="00466F48"/>
    <w:rsid w:val="004700A2"/>
    <w:rsid w:val="00470FC1"/>
    <w:rsid w:val="00472277"/>
    <w:rsid w:val="0047250A"/>
    <w:rsid w:val="004733D1"/>
    <w:rsid w:val="00473584"/>
    <w:rsid w:val="00473AE7"/>
    <w:rsid w:val="0047403B"/>
    <w:rsid w:val="00474B1A"/>
    <w:rsid w:val="00476BE9"/>
    <w:rsid w:val="00477362"/>
    <w:rsid w:val="00477850"/>
    <w:rsid w:val="00477E3F"/>
    <w:rsid w:val="00480226"/>
    <w:rsid w:val="004815DD"/>
    <w:rsid w:val="00482DDF"/>
    <w:rsid w:val="00483363"/>
    <w:rsid w:val="004837F4"/>
    <w:rsid w:val="00483848"/>
    <w:rsid w:val="00483C20"/>
    <w:rsid w:val="00485503"/>
    <w:rsid w:val="0048580D"/>
    <w:rsid w:val="00485C9D"/>
    <w:rsid w:val="00486D30"/>
    <w:rsid w:val="00486F0E"/>
    <w:rsid w:val="00487846"/>
    <w:rsid w:val="00487AE9"/>
    <w:rsid w:val="004901B7"/>
    <w:rsid w:val="00490892"/>
    <w:rsid w:val="00490A44"/>
    <w:rsid w:val="004910C2"/>
    <w:rsid w:val="004912D0"/>
    <w:rsid w:val="00492374"/>
    <w:rsid w:val="00493001"/>
    <w:rsid w:val="004934E3"/>
    <w:rsid w:val="00493504"/>
    <w:rsid w:val="00493B5E"/>
    <w:rsid w:val="0049401E"/>
    <w:rsid w:val="00494456"/>
    <w:rsid w:val="0049461B"/>
    <w:rsid w:val="004953F4"/>
    <w:rsid w:val="004954B5"/>
    <w:rsid w:val="00495B17"/>
    <w:rsid w:val="00496122"/>
    <w:rsid w:val="00497194"/>
    <w:rsid w:val="00497842"/>
    <w:rsid w:val="004A05E0"/>
    <w:rsid w:val="004A1537"/>
    <w:rsid w:val="004A1755"/>
    <w:rsid w:val="004A1A93"/>
    <w:rsid w:val="004A2193"/>
    <w:rsid w:val="004A2402"/>
    <w:rsid w:val="004A25A9"/>
    <w:rsid w:val="004A2682"/>
    <w:rsid w:val="004A32BF"/>
    <w:rsid w:val="004A37B0"/>
    <w:rsid w:val="004A505C"/>
    <w:rsid w:val="004A55F8"/>
    <w:rsid w:val="004A59E1"/>
    <w:rsid w:val="004A71F6"/>
    <w:rsid w:val="004A7EF9"/>
    <w:rsid w:val="004B02C2"/>
    <w:rsid w:val="004B0426"/>
    <w:rsid w:val="004B0437"/>
    <w:rsid w:val="004B0565"/>
    <w:rsid w:val="004B2140"/>
    <w:rsid w:val="004B3357"/>
    <w:rsid w:val="004B3C5B"/>
    <w:rsid w:val="004B3C6F"/>
    <w:rsid w:val="004B4494"/>
    <w:rsid w:val="004B4607"/>
    <w:rsid w:val="004B4608"/>
    <w:rsid w:val="004B5969"/>
    <w:rsid w:val="004B5AC9"/>
    <w:rsid w:val="004B6535"/>
    <w:rsid w:val="004B6553"/>
    <w:rsid w:val="004B6B78"/>
    <w:rsid w:val="004B6C06"/>
    <w:rsid w:val="004B7208"/>
    <w:rsid w:val="004B7B74"/>
    <w:rsid w:val="004C02F1"/>
    <w:rsid w:val="004C059D"/>
    <w:rsid w:val="004C0994"/>
    <w:rsid w:val="004C1CD1"/>
    <w:rsid w:val="004C205C"/>
    <w:rsid w:val="004C2F14"/>
    <w:rsid w:val="004C3129"/>
    <w:rsid w:val="004C3157"/>
    <w:rsid w:val="004C3C0E"/>
    <w:rsid w:val="004C3F43"/>
    <w:rsid w:val="004C44ED"/>
    <w:rsid w:val="004C45FA"/>
    <w:rsid w:val="004C5028"/>
    <w:rsid w:val="004C517A"/>
    <w:rsid w:val="004C57B0"/>
    <w:rsid w:val="004C62BA"/>
    <w:rsid w:val="004C678D"/>
    <w:rsid w:val="004C6EBF"/>
    <w:rsid w:val="004C72D8"/>
    <w:rsid w:val="004C73F1"/>
    <w:rsid w:val="004C73F9"/>
    <w:rsid w:val="004C7867"/>
    <w:rsid w:val="004C7931"/>
    <w:rsid w:val="004C79E7"/>
    <w:rsid w:val="004D0DE0"/>
    <w:rsid w:val="004D123D"/>
    <w:rsid w:val="004D1857"/>
    <w:rsid w:val="004D2665"/>
    <w:rsid w:val="004D49E7"/>
    <w:rsid w:val="004D4B73"/>
    <w:rsid w:val="004D5078"/>
    <w:rsid w:val="004D51DA"/>
    <w:rsid w:val="004D56AE"/>
    <w:rsid w:val="004D58E2"/>
    <w:rsid w:val="004D5DF5"/>
    <w:rsid w:val="004D643F"/>
    <w:rsid w:val="004D68D1"/>
    <w:rsid w:val="004D6C37"/>
    <w:rsid w:val="004D7600"/>
    <w:rsid w:val="004D7F78"/>
    <w:rsid w:val="004E01D5"/>
    <w:rsid w:val="004E08F8"/>
    <w:rsid w:val="004E0FAF"/>
    <w:rsid w:val="004E3A1F"/>
    <w:rsid w:val="004E40FD"/>
    <w:rsid w:val="004E593B"/>
    <w:rsid w:val="004E62AA"/>
    <w:rsid w:val="004E774A"/>
    <w:rsid w:val="004E7E60"/>
    <w:rsid w:val="004F097F"/>
    <w:rsid w:val="004F0EC9"/>
    <w:rsid w:val="004F191E"/>
    <w:rsid w:val="004F2590"/>
    <w:rsid w:val="004F2682"/>
    <w:rsid w:val="004F2870"/>
    <w:rsid w:val="004F313F"/>
    <w:rsid w:val="004F33A8"/>
    <w:rsid w:val="004F4877"/>
    <w:rsid w:val="004F513E"/>
    <w:rsid w:val="004F57AD"/>
    <w:rsid w:val="004F5B23"/>
    <w:rsid w:val="004F6FF0"/>
    <w:rsid w:val="004F752A"/>
    <w:rsid w:val="004F7C7F"/>
    <w:rsid w:val="004F7D42"/>
    <w:rsid w:val="00500865"/>
    <w:rsid w:val="005008FB"/>
    <w:rsid w:val="0050099A"/>
    <w:rsid w:val="00500C0F"/>
    <w:rsid w:val="00500CCA"/>
    <w:rsid w:val="00500F86"/>
    <w:rsid w:val="00501622"/>
    <w:rsid w:val="0050166D"/>
    <w:rsid w:val="00501AA0"/>
    <w:rsid w:val="005023BD"/>
    <w:rsid w:val="0050262C"/>
    <w:rsid w:val="00503981"/>
    <w:rsid w:val="00503D8F"/>
    <w:rsid w:val="0050448D"/>
    <w:rsid w:val="00504BC3"/>
    <w:rsid w:val="00504D93"/>
    <w:rsid w:val="00504DBC"/>
    <w:rsid w:val="00505117"/>
    <w:rsid w:val="00505DE8"/>
    <w:rsid w:val="00505F07"/>
    <w:rsid w:val="005063B3"/>
    <w:rsid w:val="00506AF3"/>
    <w:rsid w:val="00507661"/>
    <w:rsid w:val="00507E99"/>
    <w:rsid w:val="00512E76"/>
    <w:rsid w:val="005144E2"/>
    <w:rsid w:val="00514AD3"/>
    <w:rsid w:val="00514F08"/>
    <w:rsid w:val="005151D9"/>
    <w:rsid w:val="0051542F"/>
    <w:rsid w:val="005156D7"/>
    <w:rsid w:val="00515992"/>
    <w:rsid w:val="00516C86"/>
    <w:rsid w:val="00516D29"/>
    <w:rsid w:val="00517673"/>
    <w:rsid w:val="00517C2A"/>
    <w:rsid w:val="00517FBF"/>
    <w:rsid w:val="00520556"/>
    <w:rsid w:val="00520869"/>
    <w:rsid w:val="0052089A"/>
    <w:rsid w:val="005210AD"/>
    <w:rsid w:val="00521453"/>
    <w:rsid w:val="005217F5"/>
    <w:rsid w:val="00522A16"/>
    <w:rsid w:val="00522BF0"/>
    <w:rsid w:val="0052302C"/>
    <w:rsid w:val="00523CA4"/>
    <w:rsid w:val="00523E7A"/>
    <w:rsid w:val="005248A1"/>
    <w:rsid w:val="00525228"/>
    <w:rsid w:val="0052611C"/>
    <w:rsid w:val="005269CC"/>
    <w:rsid w:val="00526B45"/>
    <w:rsid w:val="00526CCC"/>
    <w:rsid w:val="00527030"/>
    <w:rsid w:val="005276D1"/>
    <w:rsid w:val="00530CE8"/>
    <w:rsid w:val="0053132A"/>
    <w:rsid w:val="00531AEC"/>
    <w:rsid w:val="00532460"/>
    <w:rsid w:val="00532B6B"/>
    <w:rsid w:val="0053364A"/>
    <w:rsid w:val="00533A6E"/>
    <w:rsid w:val="005345E4"/>
    <w:rsid w:val="005367BA"/>
    <w:rsid w:val="00536A9B"/>
    <w:rsid w:val="00536E8C"/>
    <w:rsid w:val="0053767E"/>
    <w:rsid w:val="00537AE4"/>
    <w:rsid w:val="00537C0E"/>
    <w:rsid w:val="00537D80"/>
    <w:rsid w:val="00537EF2"/>
    <w:rsid w:val="0054029B"/>
    <w:rsid w:val="00540AE4"/>
    <w:rsid w:val="00540F13"/>
    <w:rsid w:val="00540F85"/>
    <w:rsid w:val="00541C86"/>
    <w:rsid w:val="00541CA7"/>
    <w:rsid w:val="005422D3"/>
    <w:rsid w:val="00542351"/>
    <w:rsid w:val="00542598"/>
    <w:rsid w:val="00542701"/>
    <w:rsid w:val="005428BB"/>
    <w:rsid w:val="0054295B"/>
    <w:rsid w:val="005437A0"/>
    <w:rsid w:val="005445C3"/>
    <w:rsid w:val="005459A7"/>
    <w:rsid w:val="0054639F"/>
    <w:rsid w:val="005469E6"/>
    <w:rsid w:val="00546B28"/>
    <w:rsid w:val="00546C0D"/>
    <w:rsid w:val="00547797"/>
    <w:rsid w:val="005479BA"/>
    <w:rsid w:val="005502DF"/>
    <w:rsid w:val="00551060"/>
    <w:rsid w:val="0055118E"/>
    <w:rsid w:val="0055186C"/>
    <w:rsid w:val="005528A7"/>
    <w:rsid w:val="00553022"/>
    <w:rsid w:val="00553C5C"/>
    <w:rsid w:val="00553F4C"/>
    <w:rsid w:val="00554CFA"/>
    <w:rsid w:val="00554FEE"/>
    <w:rsid w:val="00555470"/>
    <w:rsid w:val="00555576"/>
    <w:rsid w:val="005569B4"/>
    <w:rsid w:val="005570CD"/>
    <w:rsid w:val="00560186"/>
    <w:rsid w:val="0056076C"/>
    <w:rsid w:val="0056077E"/>
    <w:rsid w:val="00560C70"/>
    <w:rsid w:val="0056128E"/>
    <w:rsid w:val="00561EE9"/>
    <w:rsid w:val="00562578"/>
    <w:rsid w:val="00563E8C"/>
    <w:rsid w:val="005647E9"/>
    <w:rsid w:val="00564ED5"/>
    <w:rsid w:val="00564ED7"/>
    <w:rsid w:val="0056595B"/>
    <w:rsid w:val="005664BE"/>
    <w:rsid w:val="005667A7"/>
    <w:rsid w:val="00566BA1"/>
    <w:rsid w:val="00567B56"/>
    <w:rsid w:val="00567C1A"/>
    <w:rsid w:val="00567E5A"/>
    <w:rsid w:val="00567EB7"/>
    <w:rsid w:val="005707DB"/>
    <w:rsid w:val="005711EE"/>
    <w:rsid w:val="005726F5"/>
    <w:rsid w:val="00572839"/>
    <w:rsid w:val="00573387"/>
    <w:rsid w:val="00574769"/>
    <w:rsid w:val="0057485F"/>
    <w:rsid w:val="0057487C"/>
    <w:rsid w:val="00575028"/>
    <w:rsid w:val="005750CB"/>
    <w:rsid w:val="005753F9"/>
    <w:rsid w:val="00575582"/>
    <w:rsid w:val="00575E6E"/>
    <w:rsid w:val="00576152"/>
    <w:rsid w:val="00576668"/>
    <w:rsid w:val="005769EB"/>
    <w:rsid w:val="00576DB7"/>
    <w:rsid w:val="0057739E"/>
    <w:rsid w:val="00577E17"/>
    <w:rsid w:val="005804B5"/>
    <w:rsid w:val="005816A0"/>
    <w:rsid w:val="0058235E"/>
    <w:rsid w:val="00582882"/>
    <w:rsid w:val="00582A42"/>
    <w:rsid w:val="00583535"/>
    <w:rsid w:val="0058367C"/>
    <w:rsid w:val="00584114"/>
    <w:rsid w:val="00584311"/>
    <w:rsid w:val="00584B57"/>
    <w:rsid w:val="005850CD"/>
    <w:rsid w:val="0058559E"/>
    <w:rsid w:val="0058639F"/>
    <w:rsid w:val="00586A93"/>
    <w:rsid w:val="00586DC3"/>
    <w:rsid w:val="0059004B"/>
    <w:rsid w:val="00591C81"/>
    <w:rsid w:val="00592FF8"/>
    <w:rsid w:val="00593B65"/>
    <w:rsid w:val="00593B97"/>
    <w:rsid w:val="0059442A"/>
    <w:rsid w:val="00595CAE"/>
    <w:rsid w:val="0059670F"/>
    <w:rsid w:val="00596A76"/>
    <w:rsid w:val="0059789D"/>
    <w:rsid w:val="00597F60"/>
    <w:rsid w:val="005A01E6"/>
    <w:rsid w:val="005A0323"/>
    <w:rsid w:val="005A14CE"/>
    <w:rsid w:val="005A1F81"/>
    <w:rsid w:val="005A252A"/>
    <w:rsid w:val="005A2F92"/>
    <w:rsid w:val="005A3C3A"/>
    <w:rsid w:val="005A3E8C"/>
    <w:rsid w:val="005A4ABD"/>
    <w:rsid w:val="005A4B57"/>
    <w:rsid w:val="005A4F3A"/>
    <w:rsid w:val="005A4F89"/>
    <w:rsid w:val="005A52E2"/>
    <w:rsid w:val="005A63C0"/>
    <w:rsid w:val="005A6B38"/>
    <w:rsid w:val="005A6D59"/>
    <w:rsid w:val="005A6E19"/>
    <w:rsid w:val="005A70AD"/>
    <w:rsid w:val="005B0BA1"/>
    <w:rsid w:val="005B0C24"/>
    <w:rsid w:val="005B0D5F"/>
    <w:rsid w:val="005B0F2A"/>
    <w:rsid w:val="005B11E9"/>
    <w:rsid w:val="005B15CB"/>
    <w:rsid w:val="005B17F6"/>
    <w:rsid w:val="005B197A"/>
    <w:rsid w:val="005B1AB0"/>
    <w:rsid w:val="005B39B5"/>
    <w:rsid w:val="005B4698"/>
    <w:rsid w:val="005B4A00"/>
    <w:rsid w:val="005B4D0C"/>
    <w:rsid w:val="005B5A3E"/>
    <w:rsid w:val="005B66AF"/>
    <w:rsid w:val="005B66D3"/>
    <w:rsid w:val="005B766C"/>
    <w:rsid w:val="005B7F74"/>
    <w:rsid w:val="005C0108"/>
    <w:rsid w:val="005C0ABF"/>
    <w:rsid w:val="005C0EE3"/>
    <w:rsid w:val="005C2074"/>
    <w:rsid w:val="005C22B0"/>
    <w:rsid w:val="005C2CF3"/>
    <w:rsid w:val="005C2F2C"/>
    <w:rsid w:val="005C3A7D"/>
    <w:rsid w:val="005C3AB9"/>
    <w:rsid w:val="005C40D6"/>
    <w:rsid w:val="005C44B4"/>
    <w:rsid w:val="005C469B"/>
    <w:rsid w:val="005C50AF"/>
    <w:rsid w:val="005C5901"/>
    <w:rsid w:val="005C65BD"/>
    <w:rsid w:val="005C6826"/>
    <w:rsid w:val="005C7BD2"/>
    <w:rsid w:val="005D0C80"/>
    <w:rsid w:val="005D0F2D"/>
    <w:rsid w:val="005D1374"/>
    <w:rsid w:val="005D1392"/>
    <w:rsid w:val="005D2394"/>
    <w:rsid w:val="005D259C"/>
    <w:rsid w:val="005D2A85"/>
    <w:rsid w:val="005D2DEB"/>
    <w:rsid w:val="005D3DF3"/>
    <w:rsid w:val="005D4B62"/>
    <w:rsid w:val="005D5605"/>
    <w:rsid w:val="005D57B1"/>
    <w:rsid w:val="005D58B2"/>
    <w:rsid w:val="005D5B31"/>
    <w:rsid w:val="005D6240"/>
    <w:rsid w:val="005D6F64"/>
    <w:rsid w:val="005E037B"/>
    <w:rsid w:val="005E1010"/>
    <w:rsid w:val="005E1627"/>
    <w:rsid w:val="005E1BFD"/>
    <w:rsid w:val="005E2761"/>
    <w:rsid w:val="005E276E"/>
    <w:rsid w:val="005E3035"/>
    <w:rsid w:val="005E37AC"/>
    <w:rsid w:val="005E3F1B"/>
    <w:rsid w:val="005E4091"/>
    <w:rsid w:val="005E4B51"/>
    <w:rsid w:val="005E5227"/>
    <w:rsid w:val="005E6AA4"/>
    <w:rsid w:val="005F0552"/>
    <w:rsid w:val="005F06E7"/>
    <w:rsid w:val="005F181F"/>
    <w:rsid w:val="005F1B32"/>
    <w:rsid w:val="005F21D1"/>
    <w:rsid w:val="005F265C"/>
    <w:rsid w:val="005F2D63"/>
    <w:rsid w:val="005F3939"/>
    <w:rsid w:val="005F39E6"/>
    <w:rsid w:val="005F4242"/>
    <w:rsid w:val="005F4A97"/>
    <w:rsid w:val="005F4F6C"/>
    <w:rsid w:val="005F64C9"/>
    <w:rsid w:val="005F67A4"/>
    <w:rsid w:val="005F6B46"/>
    <w:rsid w:val="005F7208"/>
    <w:rsid w:val="0060106E"/>
    <w:rsid w:val="0060166E"/>
    <w:rsid w:val="0060177E"/>
    <w:rsid w:val="00601D49"/>
    <w:rsid w:val="0060209C"/>
    <w:rsid w:val="00602630"/>
    <w:rsid w:val="00602D49"/>
    <w:rsid w:val="006032EB"/>
    <w:rsid w:val="006035A7"/>
    <w:rsid w:val="006036B2"/>
    <w:rsid w:val="00603A97"/>
    <w:rsid w:val="006041BF"/>
    <w:rsid w:val="0060421B"/>
    <w:rsid w:val="00604862"/>
    <w:rsid w:val="00604C32"/>
    <w:rsid w:val="00604D82"/>
    <w:rsid w:val="00605B53"/>
    <w:rsid w:val="006064B9"/>
    <w:rsid w:val="00606B19"/>
    <w:rsid w:val="006110CD"/>
    <w:rsid w:val="0061296B"/>
    <w:rsid w:val="00612983"/>
    <w:rsid w:val="00612D42"/>
    <w:rsid w:val="00613683"/>
    <w:rsid w:val="00614F21"/>
    <w:rsid w:val="00615C9A"/>
    <w:rsid w:val="00615DC6"/>
    <w:rsid w:val="00615E1F"/>
    <w:rsid w:val="006162DA"/>
    <w:rsid w:val="00616446"/>
    <w:rsid w:val="0061652E"/>
    <w:rsid w:val="006165E2"/>
    <w:rsid w:val="006174CB"/>
    <w:rsid w:val="00617B59"/>
    <w:rsid w:val="00617D69"/>
    <w:rsid w:val="00617EB2"/>
    <w:rsid w:val="00620023"/>
    <w:rsid w:val="00620118"/>
    <w:rsid w:val="006210DA"/>
    <w:rsid w:val="00622B87"/>
    <w:rsid w:val="00622C4E"/>
    <w:rsid w:val="006234D0"/>
    <w:rsid w:val="00623BED"/>
    <w:rsid w:val="00624469"/>
    <w:rsid w:val="0062451A"/>
    <w:rsid w:val="00624D08"/>
    <w:rsid w:val="00625C84"/>
    <w:rsid w:val="00626089"/>
    <w:rsid w:val="00626CA2"/>
    <w:rsid w:val="006274A2"/>
    <w:rsid w:val="00627B4E"/>
    <w:rsid w:val="00627F92"/>
    <w:rsid w:val="0063081E"/>
    <w:rsid w:val="00632948"/>
    <w:rsid w:val="00632E4E"/>
    <w:rsid w:val="00633FEF"/>
    <w:rsid w:val="00634391"/>
    <w:rsid w:val="00634A6C"/>
    <w:rsid w:val="00634E94"/>
    <w:rsid w:val="00635B50"/>
    <w:rsid w:val="00635CCF"/>
    <w:rsid w:val="006366E0"/>
    <w:rsid w:val="00636DC6"/>
    <w:rsid w:val="00637512"/>
    <w:rsid w:val="00637CBC"/>
    <w:rsid w:val="00640EEC"/>
    <w:rsid w:val="00641308"/>
    <w:rsid w:val="0064197D"/>
    <w:rsid w:val="00642A1F"/>
    <w:rsid w:val="00643679"/>
    <w:rsid w:val="00643F7A"/>
    <w:rsid w:val="006442CA"/>
    <w:rsid w:val="00644BFE"/>
    <w:rsid w:val="00644D15"/>
    <w:rsid w:val="00644F46"/>
    <w:rsid w:val="00645A11"/>
    <w:rsid w:val="0064644A"/>
    <w:rsid w:val="006466B3"/>
    <w:rsid w:val="00646BE7"/>
    <w:rsid w:val="00646ECA"/>
    <w:rsid w:val="00647247"/>
    <w:rsid w:val="00650019"/>
    <w:rsid w:val="00650320"/>
    <w:rsid w:val="0065091F"/>
    <w:rsid w:val="00651249"/>
    <w:rsid w:val="006515EA"/>
    <w:rsid w:val="00651E24"/>
    <w:rsid w:val="006524A6"/>
    <w:rsid w:val="00652877"/>
    <w:rsid w:val="00652AB4"/>
    <w:rsid w:val="00653BA3"/>
    <w:rsid w:val="00653D67"/>
    <w:rsid w:val="00654459"/>
    <w:rsid w:val="0065466F"/>
    <w:rsid w:val="0065578B"/>
    <w:rsid w:val="00655CD5"/>
    <w:rsid w:val="00656B75"/>
    <w:rsid w:val="0065700B"/>
    <w:rsid w:val="006573B4"/>
    <w:rsid w:val="006607AB"/>
    <w:rsid w:val="0066172F"/>
    <w:rsid w:val="00661F60"/>
    <w:rsid w:val="006626AC"/>
    <w:rsid w:val="00662C28"/>
    <w:rsid w:val="006631EA"/>
    <w:rsid w:val="00663DFD"/>
    <w:rsid w:val="00663F1B"/>
    <w:rsid w:val="0066494C"/>
    <w:rsid w:val="00664BB6"/>
    <w:rsid w:val="00665069"/>
    <w:rsid w:val="006655C5"/>
    <w:rsid w:val="0066659B"/>
    <w:rsid w:val="006679D9"/>
    <w:rsid w:val="00667E68"/>
    <w:rsid w:val="006706F1"/>
    <w:rsid w:val="00671047"/>
    <w:rsid w:val="0067178E"/>
    <w:rsid w:val="00671E77"/>
    <w:rsid w:val="0067369E"/>
    <w:rsid w:val="0067392C"/>
    <w:rsid w:val="00674EB1"/>
    <w:rsid w:val="00675AAD"/>
    <w:rsid w:val="0067635E"/>
    <w:rsid w:val="0067652E"/>
    <w:rsid w:val="006765F2"/>
    <w:rsid w:val="00676A58"/>
    <w:rsid w:val="00676B74"/>
    <w:rsid w:val="006773D0"/>
    <w:rsid w:val="00677654"/>
    <w:rsid w:val="00677D39"/>
    <w:rsid w:val="00681821"/>
    <w:rsid w:val="0068241C"/>
    <w:rsid w:val="0068311F"/>
    <w:rsid w:val="00683AC8"/>
    <w:rsid w:val="00683B47"/>
    <w:rsid w:val="0068470A"/>
    <w:rsid w:val="006848C8"/>
    <w:rsid w:val="00685128"/>
    <w:rsid w:val="00685655"/>
    <w:rsid w:val="0068570E"/>
    <w:rsid w:val="0068601E"/>
    <w:rsid w:val="00686921"/>
    <w:rsid w:val="00686D6E"/>
    <w:rsid w:val="006873EF"/>
    <w:rsid w:val="0069118A"/>
    <w:rsid w:val="00691E3B"/>
    <w:rsid w:val="006920C8"/>
    <w:rsid w:val="0069298D"/>
    <w:rsid w:val="006953AF"/>
    <w:rsid w:val="006954B1"/>
    <w:rsid w:val="006965BE"/>
    <w:rsid w:val="006965EE"/>
    <w:rsid w:val="00696CFE"/>
    <w:rsid w:val="006A000F"/>
    <w:rsid w:val="006A1530"/>
    <w:rsid w:val="006A2037"/>
    <w:rsid w:val="006A2BC6"/>
    <w:rsid w:val="006A398F"/>
    <w:rsid w:val="006A39BE"/>
    <w:rsid w:val="006A3F34"/>
    <w:rsid w:val="006A48E3"/>
    <w:rsid w:val="006A4D83"/>
    <w:rsid w:val="006A4E2F"/>
    <w:rsid w:val="006A55C0"/>
    <w:rsid w:val="006A5BC5"/>
    <w:rsid w:val="006A616C"/>
    <w:rsid w:val="006A6D42"/>
    <w:rsid w:val="006A700F"/>
    <w:rsid w:val="006A72F5"/>
    <w:rsid w:val="006A76CA"/>
    <w:rsid w:val="006B0410"/>
    <w:rsid w:val="006B0B8C"/>
    <w:rsid w:val="006B113C"/>
    <w:rsid w:val="006B1D60"/>
    <w:rsid w:val="006B29CD"/>
    <w:rsid w:val="006B2E00"/>
    <w:rsid w:val="006B2F38"/>
    <w:rsid w:val="006B310A"/>
    <w:rsid w:val="006B3813"/>
    <w:rsid w:val="006B3D9C"/>
    <w:rsid w:val="006B42B5"/>
    <w:rsid w:val="006B475B"/>
    <w:rsid w:val="006B4EBB"/>
    <w:rsid w:val="006B511B"/>
    <w:rsid w:val="006B5506"/>
    <w:rsid w:val="006B56C7"/>
    <w:rsid w:val="006B5C72"/>
    <w:rsid w:val="006B5DD9"/>
    <w:rsid w:val="006B67C0"/>
    <w:rsid w:val="006B7194"/>
    <w:rsid w:val="006B7B8C"/>
    <w:rsid w:val="006C0F69"/>
    <w:rsid w:val="006C21C9"/>
    <w:rsid w:val="006C2B92"/>
    <w:rsid w:val="006C2B93"/>
    <w:rsid w:val="006C3C2E"/>
    <w:rsid w:val="006C40CE"/>
    <w:rsid w:val="006C507A"/>
    <w:rsid w:val="006C5B13"/>
    <w:rsid w:val="006C6011"/>
    <w:rsid w:val="006C6928"/>
    <w:rsid w:val="006C6A18"/>
    <w:rsid w:val="006C6A97"/>
    <w:rsid w:val="006C7828"/>
    <w:rsid w:val="006D0BD7"/>
    <w:rsid w:val="006D1070"/>
    <w:rsid w:val="006D15BD"/>
    <w:rsid w:val="006D1AD8"/>
    <w:rsid w:val="006D1F88"/>
    <w:rsid w:val="006D28B3"/>
    <w:rsid w:val="006D2A06"/>
    <w:rsid w:val="006D2DDA"/>
    <w:rsid w:val="006D4677"/>
    <w:rsid w:val="006D4D67"/>
    <w:rsid w:val="006D4DE5"/>
    <w:rsid w:val="006D4E45"/>
    <w:rsid w:val="006D4E71"/>
    <w:rsid w:val="006D5CE5"/>
    <w:rsid w:val="006D642D"/>
    <w:rsid w:val="006D6D72"/>
    <w:rsid w:val="006D745A"/>
    <w:rsid w:val="006E0F50"/>
    <w:rsid w:val="006E1AA6"/>
    <w:rsid w:val="006E2649"/>
    <w:rsid w:val="006E2B12"/>
    <w:rsid w:val="006E3512"/>
    <w:rsid w:val="006E37F9"/>
    <w:rsid w:val="006E3895"/>
    <w:rsid w:val="006E3A3E"/>
    <w:rsid w:val="006E43E7"/>
    <w:rsid w:val="006E4B31"/>
    <w:rsid w:val="006E5FFE"/>
    <w:rsid w:val="006E6C9F"/>
    <w:rsid w:val="006E6FF6"/>
    <w:rsid w:val="006E7C63"/>
    <w:rsid w:val="006F0536"/>
    <w:rsid w:val="006F0C26"/>
    <w:rsid w:val="006F0EB2"/>
    <w:rsid w:val="006F18D5"/>
    <w:rsid w:val="006F1AA2"/>
    <w:rsid w:val="006F1AB1"/>
    <w:rsid w:val="006F29AC"/>
    <w:rsid w:val="006F3BE2"/>
    <w:rsid w:val="006F4C6A"/>
    <w:rsid w:val="006F5573"/>
    <w:rsid w:val="006F5641"/>
    <w:rsid w:val="006F5C32"/>
    <w:rsid w:val="006F609D"/>
    <w:rsid w:val="006F6482"/>
    <w:rsid w:val="006F69C5"/>
    <w:rsid w:val="006F7903"/>
    <w:rsid w:val="006F7967"/>
    <w:rsid w:val="006F7AA6"/>
    <w:rsid w:val="00700B42"/>
    <w:rsid w:val="00701CAC"/>
    <w:rsid w:val="00702EE7"/>
    <w:rsid w:val="00702F3B"/>
    <w:rsid w:val="00702F7E"/>
    <w:rsid w:val="007048C4"/>
    <w:rsid w:val="0070494D"/>
    <w:rsid w:val="0070496E"/>
    <w:rsid w:val="007063A2"/>
    <w:rsid w:val="00706545"/>
    <w:rsid w:val="00707816"/>
    <w:rsid w:val="00707D9D"/>
    <w:rsid w:val="00710653"/>
    <w:rsid w:val="00710DFB"/>
    <w:rsid w:val="00711873"/>
    <w:rsid w:val="00711895"/>
    <w:rsid w:val="00713ED2"/>
    <w:rsid w:val="007147F8"/>
    <w:rsid w:val="00715BAA"/>
    <w:rsid w:val="00715D87"/>
    <w:rsid w:val="0071670A"/>
    <w:rsid w:val="0071728A"/>
    <w:rsid w:val="00717FEB"/>
    <w:rsid w:val="00720558"/>
    <w:rsid w:val="007205AB"/>
    <w:rsid w:val="007206E0"/>
    <w:rsid w:val="0072082D"/>
    <w:rsid w:val="00720E87"/>
    <w:rsid w:val="00721784"/>
    <w:rsid w:val="0072195F"/>
    <w:rsid w:val="00721A8F"/>
    <w:rsid w:val="007220A5"/>
    <w:rsid w:val="00722E72"/>
    <w:rsid w:val="007234F3"/>
    <w:rsid w:val="00723795"/>
    <w:rsid w:val="0072474C"/>
    <w:rsid w:val="00724E0A"/>
    <w:rsid w:val="00725095"/>
    <w:rsid w:val="00725229"/>
    <w:rsid w:val="007257D6"/>
    <w:rsid w:val="00725997"/>
    <w:rsid w:val="00725E60"/>
    <w:rsid w:val="00727D06"/>
    <w:rsid w:val="007300BC"/>
    <w:rsid w:val="0073103F"/>
    <w:rsid w:val="007310BC"/>
    <w:rsid w:val="007337C3"/>
    <w:rsid w:val="007343A0"/>
    <w:rsid w:val="00734A2C"/>
    <w:rsid w:val="0073536E"/>
    <w:rsid w:val="007355DF"/>
    <w:rsid w:val="00736D08"/>
    <w:rsid w:val="00737B99"/>
    <w:rsid w:val="00737CD5"/>
    <w:rsid w:val="00740186"/>
    <w:rsid w:val="0074053A"/>
    <w:rsid w:val="00741815"/>
    <w:rsid w:val="00741C47"/>
    <w:rsid w:val="0074211C"/>
    <w:rsid w:val="00742CD1"/>
    <w:rsid w:val="00743499"/>
    <w:rsid w:val="00743987"/>
    <w:rsid w:val="00744EC3"/>
    <w:rsid w:val="00745BB3"/>
    <w:rsid w:val="00746949"/>
    <w:rsid w:val="00747044"/>
    <w:rsid w:val="007475A2"/>
    <w:rsid w:val="00750425"/>
    <w:rsid w:val="0075168C"/>
    <w:rsid w:val="00751786"/>
    <w:rsid w:val="007519FD"/>
    <w:rsid w:val="00752941"/>
    <w:rsid w:val="00753138"/>
    <w:rsid w:val="00753857"/>
    <w:rsid w:val="0075423D"/>
    <w:rsid w:val="00754FFE"/>
    <w:rsid w:val="00755421"/>
    <w:rsid w:val="007555BB"/>
    <w:rsid w:val="00756AC8"/>
    <w:rsid w:val="00756D77"/>
    <w:rsid w:val="00756F6C"/>
    <w:rsid w:val="00757A55"/>
    <w:rsid w:val="00757D65"/>
    <w:rsid w:val="00760656"/>
    <w:rsid w:val="007606DC"/>
    <w:rsid w:val="00760DE8"/>
    <w:rsid w:val="00760F25"/>
    <w:rsid w:val="00761A4B"/>
    <w:rsid w:val="00761BB0"/>
    <w:rsid w:val="00761BE6"/>
    <w:rsid w:val="00761C69"/>
    <w:rsid w:val="00762276"/>
    <w:rsid w:val="007623E1"/>
    <w:rsid w:val="00762C59"/>
    <w:rsid w:val="00762C97"/>
    <w:rsid w:val="007638DA"/>
    <w:rsid w:val="00763BCD"/>
    <w:rsid w:val="00763BE2"/>
    <w:rsid w:val="0076473A"/>
    <w:rsid w:val="00764A1A"/>
    <w:rsid w:val="00764B06"/>
    <w:rsid w:val="00765C6B"/>
    <w:rsid w:val="00765E7A"/>
    <w:rsid w:val="00765FF2"/>
    <w:rsid w:val="0076637A"/>
    <w:rsid w:val="00766DD9"/>
    <w:rsid w:val="007704B8"/>
    <w:rsid w:val="0077084F"/>
    <w:rsid w:val="00770981"/>
    <w:rsid w:val="00770B5F"/>
    <w:rsid w:val="00770D4A"/>
    <w:rsid w:val="00771176"/>
    <w:rsid w:val="00771CFA"/>
    <w:rsid w:val="00771FF4"/>
    <w:rsid w:val="007720DB"/>
    <w:rsid w:val="0077328D"/>
    <w:rsid w:val="007734EE"/>
    <w:rsid w:val="007736D4"/>
    <w:rsid w:val="00773BAC"/>
    <w:rsid w:val="00773D31"/>
    <w:rsid w:val="00774380"/>
    <w:rsid w:val="007749BB"/>
    <w:rsid w:val="007750D6"/>
    <w:rsid w:val="00775253"/>
    <w:rsid w:val="007755E0"/>
    <w:rsid w:val="00775C22"/>
    <w:rsid w:val="007763C8"/>
    <w:rsid w:val="007763F1"/>
    <w:rsid w:val="007767A6"/>
    <w:rsid w:val="00776F5F"/>
    <w:rsid w:val="00780259"/>
    <w:rsid w:val="00780C3F"/>
    <w:rsid w:val="00780E00"/>
    <w:rsid w:val="00781EC8"/>
    <w:rsid w:val="00782ECB"/>
    <w:rsid w:val="007830DB"/>
    <w:rsid w:val="007838AF"/>
    <w:rsid w:val="00783998"/>
    <w:rsid w:val="00783E07"/>
    <w:rsid w:val="00784350"/>
    <w:rsid w:val="007843C4"/>
    <w:rsid w:val="00784753"/>
    <w:rsid w:val="00784923"/>
    <w:rsid w:val="007854E6"/>
    <w:rsid w:val="00786317"/>
    <w:rsid w:val="00786CCA"/>
    <w:rsid w:val="00787464"/>
    <w:rsid w:val="007877EE"/>
    <w:rsid w:val="007902AF"/>
    <w:rsid w:val="0079057C"/>
    <w:rsid w:val="007905A9"/>
    <w:rsid w:val="0079070B"/>
    <w:rsid w:val="0079124F"/>
    <w:rsid w:val="007913F5"/>
    <w:rsid w:val="007919A5"/>
    <w:rsid w:val="007931FE"/>
    <w:rsid w:val="007935CB"/>
    <w:rsid w:val="00793760"/>
    <w:rsid w:val="00793BE0"/>
    <w:rsid w:val="00793FD3"/>
    <w:rsid w:val="00794022"/>
    <w:rsid w:val="007946E8"/>
    <w:rsid w:val="00794AC6"/>
    <w:rsid w:val="00794D86"/>
    <w:rsid w:val="007955E6"/>
    <w:rsid w:val="00795F13"/>
    <w:rsid w:val="00796C56"/>
    <w:rsid w:val="00797171"/>
    <w:rsid w:val="0079762F"/>
    <w:rsid w:val="007A0505"/>
    <w:rsid w:val="007A09DC"/>
    <w:rsid w:val="007A3B0A"/>
    <w:rsid w:val="007A3F5B"/>
    <w:rsid w:val="007A471F"/>
    <w:rsid w:val="007A4768"/>
    <w:rsid w:val="007A4B3B"/>
    <w:rsid w:val="007A52F5"/>
    <w:rsid w:val="007A63FE"/>
    <w:rsid w:val="007A6909"/>
    <w:rsid w:val="007A708E"/>
    <w:rsid w:val="007B0125"/>
    <w:rsid w:val="007B027A"/>
    <w:rsid w:val="007B07D6"/>
    <w:rsid w:val="007B08D9"/>
    <w:rsid w:val="007B1248"/>
    <w:rsid w:val="007B127D"/>
    <w:rsid w:val="007B1C66"/>
    <w:rsid w:val="007B26B1"/>
    <w:rsid w:val="007B2903"/>
    <w:rsid w:val="007B35DB"/>
    <w:rsid w:val="007B40F8"/>
    <w:rsid w:val="007B4345"/>
    <w:rsid w:val="007B577C"/>
    <w:rsid w:val="007B57FD"/>
    <w:rsid w:val="007B6652"/>
    <w:rsid w:val="007B74A4"/>
    <w:rsid w:val="007B76AD"/>
    <w:rsid w:val="007B7BB2"/>
    <w:rsid w:val="007C036E"/>
    <w:rsid w:val="007C1E29"/>
    <w:rsid w:val="007C20B1"/>
    <w:rsid w:val="007C2323"/>
    <w:rsid w:val="007C258E"/>
    <w:rsid w:val="007C2780"/>
    <w:rsid w:val="007C3457"/>
    <w:rsid w:val="007C45F9"/>
    <w:rsid w:val="007C4D71"/>
    <w:rsid w:val="007C567A"/>
    <w:rsid w:val="007C6764"/>
    <w:rsid w:val="007C7547"/>
    <w:rsid w:val="007C7817"/>
    <w:rsid w:val="007D0241"/>
    <w:rsid w:val="007D045A"/>
    <w:rsid w:val="007D0F85"/>
    <w:rsid w:val="007D167B"/>
    <w:rsid w:val="007D18CB"/>
    <w:rsid w:val="007D2C1B"/>
    <w:rsid w:val="007D2FC7"/>
    <w:rsid w:val="007D2FCC"/>
    <w:rsid w:val="007D30E4"/>
    <w:rsid w:val="007D394C"/>
    <w:rsid w:val="007D4AC5"/>
    <w:rsid w:val="007D557E"/>
    <w:rsid w:val="007D5F01"/>
    <w:rsid w:val="007D5F17"/>
    <w:rsid w:val="007D6844"/>
    <w:rsid w:val="007D69D6"/>
    <w:rsid w:val="007D799B"/>
    <w:rsid w:val="007D7AC7"/>
    <w:rsid w:val="007E0154"/>
    <w:rsid w:val="007E0EF5"/>
    <w:rsid w:val="007E10C3"/>
    <w:rsid w:val="007E1530"/>
    <w:rsid w:val="007E157D"/>
    <w:rsid w:val="007E19CA"/>
    <w:rsid w:val="007E1B02"/>
    <w:rsid w:val="007E2496"/>
    <w:rsid w:val="007E27D9"/>
    <w:rsid w:val="007E2E9D"/>
    <w:rsid w:val="007E312F"/>
    <w:rsid w:val="007E343E"/>
    <w:rsid w:val="007E43F9"/>
    <w:rsid w:val="007E547A"/>
    <w:rsid w:val="007E5C36"/>
    <w:rsid w:val="007E5F29"/>
    <w:rsid w:val="007E63AB"/>
    <w:rsid w:val="007E647C"/>
    <w:rsid w:val="007E6832"/>
    <w:rsid w:val="007E6CAC"/>
    <w:rsid w:val="007E7440"/>
    <w:rsid w:val="007F008C"/>
    <w:rsid w:val="007F0270"/>
    <w:rsid w:val="007F08A1"/>
    <w:rsid w:val="007F09B4"/>
    <w:rsid w:val="007F13D0"/>
    <w:rsid w:val="007F1F12"/>
    <w:rsid w:val="007F2668"/>
    <w:rsid w:val="007F30ED"/>
    <w:rsid w:val="007F460D"/>
    <w:rsid w:val="007F5191"/>
    <w:rsid w:val="007F5380"/>
    <w:rsid w:val="007F5678"/>
    <w:rsid w:val="007F6B73"/>
    <w:rsid w:val="007F7872"/>
    <w:rsid w:val="007F7A2C"/>
    <w:rsid w:val="007F7ACD"/>
    <w:rsid w:val="00800505"/>
    <w:rsid w:val="0080058C"/>
    <w:rsid w:val="00801D1B"/>
    <w:rsid w:val="00801EC1"/>
    <w:rsid w:val="00801F81"/>
    <w:rsid w:val="0080236E"/>
    <w:rsid w:val="008025D4"/>
    <w:rsid w:val="00804133"/>
    <w:rsid w:val="00804DC5"/>
    <w:rsid w:val="00804FCF"/>
    <w:rsid w:val="00805068"/>
    <w:rsid w:val="00805A11"/>
    <w:rsid w:val="00805A32"/>
    <w:rsid w:val="00805D34"/>
    <w:rsid w:val="0080612F"/>
    <w:rsid w:val="008067F1"/>
    <w:rsid w:val="00807365"/>
    <w:rsid w:val="008075D0"/>
    <w:rsid w:val="00807A48"/>
    <w:rsid w:val="00807B6F"/>
    <w:rsid w:val="00811979"/>
    <w:rsid w:val="00811D42"/>
    <w:rsid w:val="00811EEF"/>
    <w:rsid w:val="0081231B"/>
    <w:rsid w:val="0081374A"/>
    <w:rsid w:val="008150C4"/>
    <w:rsid w:val="00815685"/>
    <w:rsid w:val="00815856"/>
    <w:rsid w:val="00815F41"/>
    <w:rsid w:val="00815FCD"/>
    <w:rsid w:val="008170C3"/>
    <w:rsid w:val="00817212"/>
    <w:rsid w:val="008173F9"/>
    <w:rsid w:val="008174AE"/>
    <w:rsid w:val="00817A70"/>
    <w:rsid w:val="008205F9"/>
    <w:rsid w:val="008206F9"/>
    <w:rsid w:val="008207E8"/>
    <w:rsid w:val="00820920"/>
    <w:rsid w:val="00820FF8"/>
    <w:rsid w:val="008213EB"/>
    <w:rsid w:val="00821F0A"/>
    <w:rsid w:val="00824169"/>
    <w:rsid w:val="00824E4B"/>
    <w:rsid w:val="00825302"/>
    <w:rsid w:val="008257AF"/>
    <w:rsid w:val="00825874"/>
    <w:rsid w:val="00825B8D"/>
    <w:rsid w:val="0082613D"/>
    <w:rsid w:val="008261C1"/>
    <w:rsid w:val="008264EA"/>
    <w:rsid w:val="0082680E"/>
    <w:rsid w:val="008277B6"/>
    <w:rsid w:val="00827947"/>
    <w:rsid w:val="00830076"/>
    <w:rsid w:val="008300D1"/>
    <w:rsid w:val="00830BF0"/>
    <w:rsid w:val="0083208E"/>
    <w:rsid w:val="008321E8"/>
    <w:rsid w:val="00832E90"/>
    <w:rsid w:val="00833E91"/>
    <w:rsid w:val="00833F5F"/>
    <w:rsid w:val="00834369"/>
    <w:rsid w:val="008343E9"/>
    <w:rsid w:val="00835370"/>
    <w:rsid w:val="0083670B"/>
    <w:rsid w:val="008369B8"/>
    <w:rsid w:val="00836EA3"/>
    <w:rsid w:val="0083731D"/>
    <w:rsid w:val="00837B57"/>
    <w:rsid w:val="0084174D"/>
    <w:rsid w:val="00841E3D"/>
    <w:rsid w:val="0084205A"/>
    <w:rsid w:val="0084259A"/>
    <w:rsid w:val="0084307D"/>
    <w:rsid w:val="00843549"/>
    <w:rsid w:val="008435CD"/>
    <w:rsid w:val="00844D6D"/>
    <w:rsid w:val="00845449"/>
    <w:rsid w:val="00845773"/>
    <w:rsid w:val="00845E49"/>
    <w:rsid w:val="0084698F"/>
    <w:rsid w:val="0084715C"/>
    <w:rsid w:val="00847441"/>
    <w:rsid w:val="008479CD"/>
    <w:rsid w:val="00847A73"/>
    <w:rsid w:val="00851BB7"/>
    <w:rsid w:val="00851CE3"/>
    <w:rsid w:val="0085261C"/>
    <w:rsid w:val="00853623"/>
    <w:rsid w:val="00853679"/>
    <w:rsid w:val="00853807"/>
    <w:rsid w:val="00854861"/>
    <w:rsid w:val="00854A89"/>
    <w:rsid w:val="00855449"/>
    <w:rsid w:val="00855E67"/>
    <w:rsid w:val="00857E8F"/>
    <w:rsid w:val="00860197"/>
    <w:rsid w:val="0086152F"/>
    <w:rsid w:val="008616BF"/>
    <w:rsid w:val="0086284F"/>
    <w:rsid w:val="008632CB"/>
    <w:rsid w:val="00863482"/>
    <w:rsid w:val="008640BF"/>
    <w:rsid w:val="00864B28"/>
    <w:rsid w:val="00864C2A"/>
    <w:rsid w:val="00864FF8"/>
    <w:rsid w:val="0086523A"/>
    <w:rsid w:val="00865F6E"/>
    <w:rsid w:val="00866A7E"/>
    <w:rsid w:val="00866EAC"/>
    <w:rsid w:val="00866ED4"/>
    <w:rsid w:val="00867B63"/>
    <w:rsid w:val="00867D8D"/>
    <w:rsid w:val="00867F94"/>
    <w:rsid w:val="008702E8"/>
    <w:rsid w:val="0087036A"/>
    <w:rsid w:val="0087106F"/>
    <w:rsid w:val="00872159"/>
    <w:rsid w:val="0087236C"/>
    <w:rsid w:val="0087286D"/>
    <w:rsid w:val="00873447"/>
    <w:rsid w:val="00875274"/>
    <w:rsid w:val="00875285"/>
    <w:rsid w:val="0087646A"/>
    <w:rsid w:val="0087697F"/>
    <w:rsid w:val="00877143"/>
    <w:rsid w:val="00880460"/>
    <w:rsid w:val="008804C7"/>
    <w:rsid w:val="008809A4"/>
    <w:rsid w:val="00880FEE"/>
    <w:rsid w:val="008811DE"/>
    <w:rsid w:val="00881AB8"/>
    <w:rsid w:val="00882133"/>
    <w:rsid w:val="008821C2"/>
    <w:rsid w:val="00882314"/>
    <w:rsid w:val="00882674"/>
    <w:rsid w:val="008831C4"/>
    <w:rsid w:val="00883421"/>
    <w:rsid w:val="00883FC8"/>
    <w:rsid w:val="00885971"/>
    <w:rsid w:val="00885D27"/>
    <w:rsid w:val="008863CB"/>
    <w:rsid w:val="0088661B"/>
    <w:rsid w:val="00886A4A"/>
    <w:rsid w:val="00886A97"/>
    <w:rsid w:val="00887295"/>
    <w:rsid w:val="0088751D"/>
    <w:rsid w:val="0089017E"/>
    <w:rsid w:val="0089091D"/>
    <w:rsid w:val="00890988"/>
    <w:rsid w:val="008912F0"/>
    <w:rsid w:val="0089172A"/>
    <w:rsid w:val="0089204D"/>
    <w:rsid w:val="008920D8"/>
    <w:rsid w:val="00892224"/>
    <w:rsid w:val="00892BBD"/>
    <w:rsid w:val="00892D4F"/>
    <w:rsid w:val="00893314"/>
    <w:rsid w:val="00893A6D"/>
    <w:rsid w:val="0089432B"/>
    <w:rsid w:val="00894404"/>
    <w:rsid w:val="008947F5"/>
    <w:rsid w:val="008951EF"/>
    <w:rsid w:val="008954CA"/>
    <w:rsid w:val="0089654F"/>
    <w:rsid w:val="008971E3"/>
    <w:rsid w:val="0089749D"/>
    <w:rsid w:val="0089757B"/>
    <w:rsid w:val="00897835"/>
    <w:rsid w:val="0089785B"/>
    <w:rsid w:val="008978E0"/>
    <w:rsid w:val="008A1A6A"/>
    <w:rsid w:val="008A23B9"/>
    <w:rsid w:val="008A2572"/>
    <w:rsid w:val="008A25B2"/>
    <w:rsid w:val="008A2BA8"/>
    <w:rsid w:val="008A2C44"/>
    <w:rsid w:val="008A337F"/>
    <w:rsid w:val="008A353B"/>
    <w:rsid w:val="008A353C"/>
    <w:rsid w:val="008A39A7"/>
    <w:rsid w:val="008A41B6"/>
    <w:rsid w:val="008A4CA0"/>
    <w:rsid w:val="008A529D"/>
    <w:rsid w:val="008A532C"/>
    <w:rsid w:val="008A5829"/>
    <w:rsid w:val="008A6105"/>
    <w:rsid w:val="008A6602"/>
    <w:rsid w:val="008A668C"/>
    <w:rsid w:val="008A6729"/>
    <w:rsid w:val="008A7119"/>
    <w:rsid w:val="008A739E"/>
    <w:rsid w:val="008A7A62"/>
    <w:rsid w:val="008A7F3A"/>
    <w:rsid w:val="008B0140"/>
    <w:rsid w:val="008B095A"/>
    <w:rsid w:val="008B1385"/>
    <w:rsid w:val="008B14FC"/>
    <w:rsid w:val="008B15B0"/>
    <w:rsid w:val="008B16D0"/>
    <w:rsid w:val="008B20CB"/>
    <w:rsid w:val="008B2733"/>
    <w:rsid w:val="008B305A"/>
    <w:rsid w:val="008B43E6"/>
    <w:rsid w:val="008B4E36"/>
    <w:rsid w:val="008B587D"/>
    <w:rsid w:val="008B59D1"/>
    <w:rsid w:val="008B66D6"/>
    <w:rsid w:val="008B681C"/>
    <w:rsid w:val="008B764C"/>
    <w:rsid w:val="008B7665"/>
    <w:rsid w:val="008B7827"/>
    <w:rsid w:val="008B7C2E"/>
    <w:rsid w:val="008C0099"/>
    <w:rsid w:val="008C1535"/>
    <w:rsid w:val="008C159F"/>
    <w:rsid w:val="008C22A7"/>
    <w:rsid w:val="008C2524"/>
    <w:rsid w:val="008C277F"/>
    <w:rsid w:val="008C306C"/>
    <w:rsid w:val="008C4729"/>
    <w:rsid w:val="008C6401"/>
    <w:rsid w:val="008C6E77"/>
    <w:rsid w:val="008C7364"/>
    <w:rsid w:val="008D02B9"/>
    <w:rsid w:val="008D14E7"/>
    <w:rsid w:val="008D1A44"/>
    <w:rsid w:val="008D1A7B"/>
    <w:rsid w:val="008D1B5A"/>
    <w:rsid w:val="008D2231"/>
    <w:rsid w:val="008D2977"/>
    <w:rsid w:val="008D2ABA"/>
    <w:rsid w:val="008D2CD5"/>
    <w:rsid w:val="008D2F19"/>
    <w:rsid w:val="008D328C"/>
    <w:rsid w:val="008D34A5"/>
    <w:rsid w:val="008D3A68"/>
    <w:rsid w:val="008D50D1"/>
    <w:rsid w:val="008D5D5E"/>
    <w:rsid w:val="008D6E3B"/>
    <w:rsid w:val="008D7150"/>
    <w:rsid w:val="008E06CD"/>
    <w:rsid w:val="008E0FBE"/>
    <w:rsid w:val="008E1A10"/>
    <w:rsid w:val="008E3694"/>
    <w:rsid w:val="008E394C"/>
    <w:rsid w:val="008E6669"/>
    <w:rsid w:val="008E70B8"/>
    <w:rsid w:val="008E70EE"/>
    <w:rsid w:val="008E746F"/>
    <w:rsid w:val="008E7786"/>
    <w:rsid w:val="008E79F2"/>
    <w:rsid w:val="008F0161"/>
    <w:rsid w:val="008F1A47"/>
    <w:rsid w:val="008F1B0A"/>
    <w:rsid w:val="008F1D58"/>
    <w:rsid w:val="008F297C"/>
    <w:rsid w:val="008F3EDC"/>
    <w:rsid w:val="008F5203"/>
    <w:rsid w:val="008F5583"/>
    <w:rsid w:val="008F621A"/>
    <w:rsid w:val="008F6AD5"/>
    <w:rsid w:val="008F6B2A"/>
    <w:rsid w:val="008F6C75"/>
    <w:rsid w:val="008F6FF7"/>
    <w:rsid w:val="008F705C"/>
    <w:rsid w:val="00900750"/>
    <w:rsid w:val="009020DB"/>
    <w:rsid w:val="00902DB7"/>
    <w:rsid w:val="009037DE"/>
    <w:rsid w:val="00903886"/>
    <w:rsid w:val="00903A95"/>
    <w:rsid w:val="00903C40"/>
    <w:rsid w:val="00903D66"/>
    <w:rsid w:val="00903DA3"/>
    <w:rsid w:val="0090405B"/>
    <w:rsid w:val="0090496F"/>
    <w:rsid w:val="009049B4"/>
    <w:rsid w:val="009053F0"/>
    <w:rsid w:val="00905983"/>
    <w:rsid w:val="00905F31"/>
    <w:rsid w:val="0090609D"/>
    <w:rsid w:val="009060D8"/>
    <w:rsid w:val="009061AD"/>
    <w:rsid w:val="00906E14"/>
    <w:rsid w:val="009073BC"/>
    <w:rsid w:val="0090765B"/>
    <w:rsid w:val="009105B7"/>
    <w:rsid w:val="00910780"/>
    <w:rsid w:val="009111E2"/>
    <w:rsid w:val="00911E7A"/>
    <w:rsid w:val="00912409"/>
    <w:rsid w:val="00913058"/>
    <w:rsid w:val="00913313"/>
    <w:rsid w:val="0091346B"/>
    <w:rsid w:val="00913589"/>
    <w:rsid w:val="0091417F"/>
    <w:rsid w:val="00914180"/>
    <w:rsid w:val="00915417"/>
    <w:rsid w:val="0092023E"/>
    <w:rsid w:val="0092059A"/>
    <w:rsid w:val="00920AFF"/>
    <w:rsid w:val="00920DB3"/>
    <w:rsid w:val="0092168E"/>
    <w:rsid w:val="00921BCC"/>
    <w:rsid w:val="00922654"/>
    <w:rsid w:val="00923299"/>
    <w:rsid w:val="009233B6"/>
    <w:rsid w:val="00923BC0"/>
    <w:rsid w:val="00923BFE"/>
    <w:rsid w:val="00923EEC"/>
    <w:rsid w:val="009255AD"/>
    <w:rsid w:val="009255E3"/>
    <w:rsid w:val="0092578E"/>
    <w:rsid w:val="009260C9"/>
    <w:rsid w:val="009260D3"/>
    <w:rsid w:val="00926B91"/>
    <w:rsid w:val="00927857"/>
    <w:rsid w:val="00927970"/>
    <w:rsid w:val="00927D0E"/>
    <w:rsid w:val="0093030D"/>
    <w:rsid w:val="00930539"/>
    <w:rsid w:val="00930C86"/>
    <w:rsid w:val="00930E18"/>
    <w:rsid w:val="00931078"/>
    <w:rsid w:val="009311BB"/>
    <w:rsid w:val="00931C71"/>
    <w:rsid w:val="00932073"/>
    <w:rsid w:val="00932854"/>
    <w:rsid w:val="00933066"/>
    <w:rsid w:val="00935367"/>
    <w:rsid w:val="00935CB0"/>
    <w:rsid w:val="00935F3E"/>
    <w:rsid w:val="00936342"/>
    <w:rsid w:val="00936557"/>
    <w:rsid w:val="009366A2"/>
    <w:rsid w:val="009372CC"/>
    <w:rsid w:val="009375E3"/>
    <w:rsid w:val="00937D17"/>
    <w:rsid w:val="00940BBD"/>
    <w:rsid w:val="009417B5"/>
    <w:rsid w:val="00941C6A"/>
    <w:rsid w:val="0094331C"/>
    <w:rsid w:val="00943408"/>
    <w:rsid w:val="00943FAB"/>
    <w:rsid w:val="00944625"/>
    <w:rsid w:val="00944C31"/>
    <w:rsid w:val="00944E6F"/>
    <w:rsid w:val="00945112"/>
    <w:rsid w:val="009468A1"/>
    <w:rsid w:val="00946D02"/>
    <w:rsid w:val="00946FDA"/>
    <w:rsid w:val="009500A7"/>
    <w:rsid w:val="00950E87"/>
    <w:rsid w:val="009510C5"/>
    <w:rsid w:val="0095144E"/>
    <w:rsid w:val="009537A5"/>
    <w:rsid w:val="00953922"/>
    <w:rsid w:val="00953ED9"/>
    <w:rsid w:val="00954623"/>
    <w:rsid w:val="0095470A"/>
    <w:rsid w:val="0095520B"/>
    <w:rsid w:val="00955A68"/>
    <w:rsid w:val="00956361"/>
    <w:rsid w:val="0096024B"/>
    <w:rsid w:val="0096036F"/>
    <w:rsid w:val="00960633"/>
    <w:rsid w:val="00960D55"/>
    <w:rsid w:val="009612BF"/>
    <w:rsid w:val="00961BC3"/>
    <w:rsid w:val="0096212C"/>
    <w:rsid w:val="00962732"/>
    <w:rsid w:val="00963767"/>
    <w:rsid w:val="00963A61"/>
    <w:rsid w:val="00963E90"/>
    <w:rsid w:val="009642D6"/>
    <w:rsid w:val="00964915"/>
    <w:rsid w:val="00965C20"/>
    <w:rsid w:val="0096644F"/>
    <w:rsid w:val="00967003"/>
    <w:rsid w:val="0096723A"/>
    <w:rsid w:val="009679BF"/>
    <w:rsid w:val="00967A72"/>
    <w:rsid w:val="00967DA2"/>
    <w:rsid w:val="0097006C"/>
    <w:rsid w:val="0097077F"/>
    <w:rsid w:val="009707A2"/>
    <w:rsid w:val="009709BF"/>
    <w:rsid w:val="00970A72"/>
    <w:rsid w:val="00970E71"/>
    <w:rsid w:val="00971920"/>
    <w:rsid w:val="00971D9E"/>
    <w:rsid w:val="0097222F"/>
    <w:rsid w:val="00972DDB"/>
    <w:rsid w:val="009731D8"/>
    <w:rsid w:val="009748E2"/>
    <w:rsid w:val="00974944"/>
    <w:rsid w:val="009754A5"/>
    <w:rsid w:val="009757B0"/>
    <w:rsid w:val="009758B3"/>
    <w:rsid w:val="00975971"/>
    <w:rsid w:val="00975AA5"/>
    <w:rsid w:val="00975F6A"/>
    <w:rsid w:val="00976E4B"/>
    <w:rsid w:val="00977587"/>
    <w:rsid w:val="009775A5"/>
    <w:rsid w:val="009775E7"/>
    <w:rsid w:val="009778C5"/>
    <w:rsid w:val="00977FF7"/>
    <w:rsid w:val="00980ACC"/>
    <w:rsid w:val="00982F42"/>
    <w:rsid w:val="009830CC"/>
    <w:rsid w:val="009831DE"/>
    <w:rsid w:val="009853E7"/>
    <w:rsid w:val="00986115"/>
    <w:rsid w:val="009861DD"/>
    <w:rsid w:val="0099014C"/>
    <w:rsid w:val="00990209"/>
    <w:rsid w:val="00990F02"/>
    <w:rsid w:val="00991215"/>
    <w:rsid w:val="00991382"/>
    <w:rsid w:val="00992776"/>
    <w:rsid w:val="00992B01"/>
    <w:rsid w:val="00992B6C"/>
    <w:rsid w:val="00995017"/>
    <w:rsid w:val="0099615A"/>
    <w:rsid w:val="0099702A"/>
    <w:rsid w:val="00997F8F"/>
    <w:rsid w:val="00997FBA"/>
    <w:rsid w:val="009A005B"/>
    <w:rsid w:val="009A07B3"/>
    <w:rsid w:val="009A0854"/>
    <w:rsid w:val="009A0A79"/>
    <w:rsid w:val="009A16DC"/>
    <w:rsid w:val="009A201D"/>
    <w:rsid w:val="009A2728"/>
    <w:rsid w:val="009A2890"/>
    <w:rsid w:val="009A29B2"/>
    <w:rsid w:val="009A2B08"/>
    <w:rsid w:val="009A2E91"/>
    <w:rsid w:val="009A2EF9"/>
    <w:rsid w:val="009A32A8"/>
    <w:rsid w:val="009A3A36"/>
    <w:rsid w:val="009A44C4"/>
    <w:rsid w:val="009A48CF"/>
    <w:rsid w:val="009A5830"/>
    <w:rsid w:val="009A5B90"/>
    <w:rsid w:val="009A6285"/>
    <w:rsid w:val="009A654A"/>
    <w:rsid w:val="009A76C6"/>
    <w:rsid w:val="009A79F3"/>
    <w:rsid w:val="009A7EE7"/>
    <w:rsid w:val="009B091C"/>
    <w:rsid w:val="009B0F31"/>
    <w:rsid w:val="009B1C58"/>
    <w:rsid w:val="009B2163"/>
    <w:rsid w:val="009B2397"/>
    <w:rsid w:val="009B282F"/>
    <w:rsid w:val="009B3BCD"/>
    <w:rsid w:val="009B4B26"/>
    <w:rsid w:val="009B5018"/>
    <w:rsid w:val="009B5232"/>
    <w:rsid w:val="009B588C"/>
    <w:rsid w:val="009B745B"/>
    <w:rsid w:val="009B7BA3"/>
    <w:rsid w:val="009C0949"/>
    <w:rsid w:val="009C0DE0"/>
    <w:rsid w:val="009C1260"/>
    <w:rsid w:val="009C1824"/>
    <w:rsid w:val="009C1DC1"/>
    <w:rsid w:val="009C23E7"/>
    <w:rsid w:val="009C4301"/>
    <w:rsid w:val="009C4636"/>
    <w:rsid w:val="009C5BC7"/>
    <w:rsid w:val="009C6221"/>
    <w:rsid w:val="009C631C"/>
    <w:rsid w:val="009C6EDE"/>
    <w:rsid w:val="009C6FC6"/>
    <w:rsid w:val="009C71B9"/>
    <w:rsid w:val="009C739D"/>
    <w:rsid w:val="009C7B60"/>
    <w:rsid w:val="009C7F96"/>
    <w:rsid w:val="009D00E9"/>
    <w:rsid w:val="009D27A0"/>
    <w:rsid w:val="009D27EE"/>
    <w:rsid w:val="009D283F"/>
    <w:rsid w:val="009D2BC7"/>
    <w:rsid w:val="009D34FC"/>
    <w:rsid w:val="009D374C"/>
    <w:rsid w:val="009D394D"/>
    <w:rsid w:val="009D405B"/>
    <w:rsid w:val="009D42F9"/>
    <w:rsid w:val="009D4306"/>
    <w:rsid w:val="009D6252"/>
    <w:rsid w:val="009D6AD4"/>
    <w:rsid w:val="009D6B5D"/>
    <w:rsid w:val="009D7331"/>
    <w:rsid w:val="009D7868"/>
    <w:rsid w:val="009E08B6"/>
    <w:rsid w:val="009E0BE6"/>
    <w:rsid w:val="009E215D"/>
    <w:rsid w:val="009E3121"/>
    <w:rsid w:val="009E34A7"/>
    <w:rsid w:val="009E39CC"/>
    <w:rsid w:val="009E604F"/>
    <w:rsid w:val="009E62AB"/>
    <w:rsid w:val="009E641C"/>
    <w:rsid w:val="009E7843"/>
    <w:rsid w:val="009E7EA5"/>
    <w:rsid w:val="009F183C"/>
    <w:rsid w:val="009F197D"/>
    <w:rsid w:val="009F1D4F"/>
    <w:rsid w:val="009F28D9"/>
    <w:rsid w:val="009F2E9A"/>
    <w:rsid w:val="009F2FDD"/>
    <w:rsid w:val="009F38E5"/>
    <w:rsid w:val="009F3B06"/>
    <w:rsid w:val="009F472C"/>
    <w:rsid w:val="009F5275"/>
    <w:rsid w:val="009F59A0"/>
    <w:rsid w:val="009F5A57"/>
    <w:rsid w:val="009F69AD"/>
    <w:rsid w:val="009F7257"/>
    <w:rsid w:val="009F72C5"/>
    <w:rsid w:val="009F78CB"/>
    <w:rsid w:val="00A00706"/>
    <w:rsid w:val="00A00C6D"/>
    <w:rsid w:val="00A00D32"/>
    <w:rsid w:val="00A00F62"/>
    <w:rsid w:val="00A0110B"/>
    <w:rsid w:val="00A0207F"/>
    <w:rsid w:val="00A02194"/>
    <w:rsid w:val="00A024A2"/>
    <w:rsid w:val="00A02992"/>
    <w:rsid w:val="00A02FC6"/>
    <w:rsid w:val="00A03607"/>
    <w:rsid w:val="00A0382F"/>
    <w:rsid w:val="00A04FA4"/>
    <w:rsid w:val="00A0588A"/>
    <w:rsid w:val="00A058C4"/>
    <w:rsid w:val="00A05C6A"/>
    <w:rsid w:val="00A05D14"/>
    <w:rsid w:val="00A063AA"/>
    <w:rsid w:val="00A063F9"/>
    <w:rsid w:val="00A06F68"/>
    <w:rsid w:val="00A0722A"/>
    <w:rsid w:val="00A10269"/>
    <w:rsid w:val="00A10774"/>
    <w:rsid w:val="00A11179"/>
    <w:rsid w:val="00A12285"/>
    <w:rsid w:val="00A12388"/>
    <w:rsid w:val="00A12627"/>
    <w:rsid w:val="00A127E2"/>
    <w:rsid w:val="00A128C5"/>
    <w:rsid w:val="00A132AD"/>
    <w:rsid w:val="00A13FEE"/>
    <w:rsid w:val="00A145AF"/>
    <w:rsid w:val="00A145EE"/>
    <w:rsid w:val="00A149E5"/>
    <w:rsid w:val="00A14DE3"/>
    <w:rsid w:val="00A1524D"/>
    <w:rsid w:val="00A15D84"/>
    <w:rsid w:val="00A16600"/>
    <w:rsid w:val="00A16872"/>
    <w:rsid w:val="00A173A8"/>
    <w:rsid w:val="00A17747"/>
    <w:rsid w:val="00A17D8E"/>
    <w:rsid w:val="00A200B7"/>
    <w:rsid w:val="00A20882"/>
    <w:rsid w:val="00A20ADA"/>
    <w:rsid w:val="00A21125"/>
    <w:rsid w:val="00A21580"/>
    <w:rsid w:val="00A21B25"/>
    <w:rsid w:val="00A21DB8"/>
    <w:rsid w:val="00A224A4"/>
    <w:rsid w:val="00A22A30"/>
    <w:rsid w:val="00A22B98"/>
    <w:rsid w:val="00A23C01"/>
    <w:rsid w:val="00A23EDD"/>
    <w:rsid w:val="00A2418B"/>
    <w:rsid w:val="00A24D18"/>
    <w:rsid w:val="00A25A03"/>
    <w:rsid w:val="00A2685D"/>
    <w:rsid w:val="00A270B3"/>
    <w:rsid w:val="00A270FA"/>
    <w:rsid w:val="00A27E9B"/>
    <w:rsid w:val="00A30B20"/>
    <w:rsid w:val="00A31D20"/>
    <w:rsid w:val="00A33D36"/>
    <w:rsid w:val="00A344CB"/>
    <w:rsid w:val="00A3469A"/>
    <w:rsid w:val="00A349B2"/>
    <w:rsid w:val="00A358A5"/>
    <w:rsid w:val="00A36FCF"/>
    <w:rsid w:val="00A373C6"/>
    <w:rsid w:val="00A37985"/>
    <w:rsid w:val="00A40135"/>
    <w:rsid w:val="00A40693"/>
    <w:rsid w:val="00A41067"/>
    <w:rsid w:val="00A412AD"/>
    <w:rsid w:val="00A41AD1"/>
    <w:rsid w:val="00A420B4"/>
    <w:rsid w:val="00A4229D"/>
    <w:rsid w:val="00A4230E"/>
    <w:rsid w:val="00A4243E"/>
    <w:rsid w:val="00A42E84"/>
    <w:rsid w:val="00A42F81"/>
    <w:rsid w:val="00A431C1"/>
    <w:rsid w:val="00A43503"/>
    <w:rsid w:val="00A4391C"/>
    <w:rsid w:val="00A43922"/>
    <w:rsid w:val="00A43F61"/>
    <w:rsid w:val="00A4461D"/>
    <w:rsid w:val="00A44865"/>
    <w:rsid w:val="00A44D13"/>
    <w:rsid w:val="00A45887"/>
    <w:rsid w:val="00A4641F"/>
    <w:rsid w:val="00A47194"/>
    <w:rsid w:val="00A476D5"/>
    <w:rsid w:val="00A47735"/>
    <w:rsid w:val="00A505D6"/>
    <w:rsid w:val="00A506DC"/>
    <w:rsid w:val="00A50851"/>
    <w:rsid w:val="00A51CA6"/>
    <w:rsid w:val="00A51FBE"/>
    <w:rsid w:val="00A527A9"/>
    <w:rsid w:val="00A54007"/>
    <w:rsid w:val="00A54AE0"/>
    <w:rsid w:val="00A5515F"/>
    <w:rsid w:val="00A55EDE"/>
    <w:rsid w:val="00A564A6"/>
    <w:rsid w:val="00A575B7"/>
    <w:rsid w:val="00A57774"/>
    <w:rsid w:val="00A608A3"/>
    <w:rsid w:val="00A60982"/>
    <w:rsid w:val="00A60AE1"/>
    <w:rsid w:val="00A612ED"/>
    <w:rsid w:val="00A61567"/>
    <w:rsid w:val="00A617CA"/>
    <w:rsid w:val="00A61E9C"/>
    <w:rsid w:val="00A62608"/>
    <w:rsid w:val="00A63369"/>
    <w:rsid w:val="00A636F5"/>
    <w:rsid w:val="00A64053"/>
    <w:rsid w:val="00A642EE"/>
    <w:rsid w:val="00A653D2"/>
    <w:rsid w:val="00A658DC"/>
    <w:rsid w:val="00A65917"/>
    <w:rsid w:val="00A65EF0"/>
    <w:rsid w:val="00A665BF"/>
    <w:rsid w:val="00A67433"/>
    <w:rsid w:val="00A6748D"/>
    <w:rsid w:val="00A67E9A"/>
    <w:rsid w:val="00A67EE3"/>
    <w:rsid w:val="00A7039D"/>
    <w:rsid w:val="00A70CB0"/>
    <w:rsid w:val="00A71BD0"/>
    <w:rsid w:val="00A72141"/>
    <w:rsid w:val="00A72DA4"/>
    <w:rsid w:val="00A72F7D"/>
    <w:rsid w:val="00A7314C"/>
    <w:rsid w:val="00A73555"/>
    <w:rsid w:val="00A737AE"/>
    <w:rsid w:val="00A747A5"/>
    <w:rsid w:val="00A74EF2"/>
    <w:rsid w:val="00A750C9"/>
    <w:rsid w:val="00A75177"/>
    <w:rsid w:val="00A806ED"/>
    <w:rsid w:val="00A80C27"/>
    <w:rsid w:val="00A810F8"/>
    <w:rsid w:val="00A8157C"/>
    <w:rsid w:val="00A81772"/>
    <w:rsid w:val="00A81785"/>
    <w:rsid w:val="00A81947"/>
    <w:rsid w:val="00A81E64"/>
    <w:rsid w:val="00A81F3E"/>
    <w:rsid w:val="00A821E5"/>
    <w:rsid w:val="00A825FD"/>
    <w:rsid w:val="00A82BB9"/>
    <w:rsid w:val="00A82CC6"/>
    <w:rsid w:val="00A82D04"/>
    <w:rsid w:val="00A83BC5"/>
    <w:rsid w:val="00A8572F"/>
    <w:rsid w:val="00A857B1"/>
    <w:rsid w:val="00A86B9C"/>
    <w:rsid w:val="00A86D16"/>
    <w:rsid w:val="00A86F16"/>
    <w:rsid w:val="00A87854"/>
    <w:rsid w:val="00A90E84"/>
    <w:rsid w:val="00A91CB1"/>
    <w:rsid w:val="00A92235"/>
    <w:rsid w:val="00A92B92"/>
    <w:rsid w:val="00A930EC"/>
    <w:rsid w:val="00A93576"/>
    <w:rsid w:val="00A93C5B"/>
    <w:rsid w:val="00A93E8B"/>
    <w:rsid w:val="00A943A9"/>
    <w:rsid w:val="00A94885"/>
    <w:rsid w:val="00A956C3"/>
    <w:rsid w:val="00A96BA7"/>
    <w:rsid w:val="00A97CD6"/>
    <w:rsid w:val="00AA021D"/>
    <w:rsid w:val="00AA0467"/>
    <w:rsid w:val="00AA10C7"/>
    <w:rsid w:val="00AA1130"/>
    <w:rsid w:val="00AA1358"/>
    <w:rsid w:val="00AA19B7"/>
    <w:rsid w:val="00AA1FB5"/>
    <w:rsid w:val="00AA200D"/>
    <w:rsid w:val="00AA2126"/>
    <w:rsid w:val="00AA2C45"/>
    <w:rsid w:val="00AA3AC7"/>
    <w:rsid w:val="00AA3AFE"/>
    <w:rsid w:val="00AA4E21"/>
    <w:rsid w:val="00AA544D"/>
    <w:rsid w:val="00AA59D2"/>
    <w:rsid w:val="00AA60CA"/>
    <w:rsid w:val="00AA6D3C"/>
    <w:rsid w:val="00AA7363"/>
    <w:rsid w:val="00AB0080"/>
    <w:rsid w:val="00AB1481"/>
    <w:rsid w:val="00AB1AC8"/>
    <w:rsid w:val="00AB1E48"/>
    <w:rsid w:val="00AB2133"/>
    <w:rsid w:val="00AB3D01"/>
    <w:rsid w:val="00AB4742"/>
    <w:rsid w:val="00AB55E9"/>
    <w:rsid w:val="00AB62C2"/>
    <w:rsid w:val="00AB738C"/>
    <w:rsid w:val="00AB7CED"/>
    <w:rsid w:val="00AC0478"/>
    <w:rsid w:val="00AC11AB"/>
    <w:rsid w:val="00AC177A"/>
    <w:rsid w:val="00AC1D86"/>
    <w:rsid w:val="00AC1F13"/>
    <w:rsid w:val="00AC22D6"/>
    <w:rsid w:val="00AC2835"/>
    <w:rsid w:val="00AC2BA8"/>
    <w:rsid w:val="00AC36AC"/>
    <w:rsid w:val="00AC3C7E"/>
    <w:rsid w:val="00AC3DFE"/>
    <w:rsid w:val="00AC45D8"/>
    <w:rsid w:val="00AC6DDB"/>
    <w:rsid w:val="00AC76C0"/>
    <w:rsid w:val="00AC7CD0"/>
    <w:rsid w:val="00AD01CD"/>
    <w:rsid w:val="00AD032E"/>
    <w:rsid w:val="00AD0AB6"/>
    <w:rsid w:val="00AD0DE8"/>
    <w:rsid w:val="00AD0FB2"/>
    <w:rsid w:val="00AD1C5C"/>
    <w:rsid w:val="00AD1CA3"/>
    <w:rsid w:val="00AD1D4C"/>
    <w:rsid w:val="00AD1D88"/>
    <w:rsid w:val="00AD1FD3"/>
    <w:rsid w:val="00AD2646"/>
    <w:rsid w:val="00AD280E"/>
    <w:rsid w:val="00AD2928"/>
    <w:rsid w:val="00AD2B64"/>
    <w:rsid w:val="00AD3139"/>
    <w:rsid w:val="00AD315E"/>
    <w:rsid w:val="00AD3E8C"/>
    <w:rsid w:val="00AD4394"/>
    <w:rsid w:val="00AD5FB6"/>
    <w:rsid w:val="00AD6316"/>
    <w:rsid w:val="00AD7BC8"/>
    <w:rsid w:val="00AD7CFA"/>
    <w:rsid w:val="00AE0483"/>
    <w:rsid w:val="00AE0F54"/>
    <w:rsid w:val="00AE1F6B"/>
    <w:rsid w:val="00AE225A"/>
    <w:rsid w:val="00AE2AA9"/>
    <w:rsid w:val="00AE315D"/>
    <w:rsid w:val="00AE3506"/>
    <w:rsid w:val="00AE4852"/>
    <w:rsid w:val="00AE491A"/>
    <w:rsid w:val="00AE5446"/>
    <w:rsid w:val="00AE5454"/>
    <w:rsid w:val="00AE54E7"/>
    <w:rsid w:val="00AE5928"/>
    <w:rsid w:val="00AE5F6E"/>
    <w:rsid w:val="00AE60DC"/>
    <w:rsid w:val="00AE6E88"/>
    <w:rsid w:val="00AE7158"/>
    <w:rsid w:val="00AE71BD"/>
    <w:rsid w:val="00AE7C9A"/>
    <w:rsid w:val="00AF11CB"/>
    <w:rsid w:val="00AF186F"/>
    <w:rsid w:val="00AF236E"/>
    <w:rsid w:val="00AF23C4"/>
    <w:rsid w:val="00AF2B25"/>
    <w:rsid w:val="00AF2F72"/>
    <w:rsid w:val="00AF2FB4"/>
    <w:rsid w:val="00AF366D"/>
    <w:rsid w:val="00AF3B8F"/>
    <w:rsid w:val="00AF3C70"/>
    <w:rsid w:val="00AF513B"/>
    <w:rsid w:val="00AF5D34"/>
    <w:rsid w:val="00AF68F9"/>
    <w:rsid w:val="00AF6F27"/>
    <w:rsid w:val="00AF6FF1"/>
    <w:rsid w:val="00AF7EB5"/>
    <w:rsid w:val="00B01362"/>
    <w:rsid w:val="00B02160"/>
    <w:rsid w:val="00B0235A"/>
    <w:rsid w:val="00B024FC"/>
    <w:rsid w:val="00B02E61"/>
    <w:rsid w:val="00B0327D"/>
    <w:rsid w:val="00B0331B"/>
    <w:rsid w:val="00B03B71"/>
    <w:rsid w:val="00B0442B"/>
    <w:rsid w:val="00B045F4"/>
    <w:rsid w:val="00B05050"/>
    <w:rsid w:val="00B05F22"/>
    <w:rsid w:val="00B0606B"/>
    <w:rsid w:val="00B07501"/>
    <w:rsid w:val="00B110AD"/>
    <w:rsid w:val="00B11BFA"/>
    <w:rsid w:val="00B1373E"/>
    <w:rsid w:val="00B13C4F"/>
    <w:rsid w:val="00B142BC"/>
    <w:rsid w:val="00B14D3B"/>
    <w:rsid w:val="00B15A6C"/>
    <w:rsid w:val="00B1637B"/>
    <w:rsid w:val="00B16CF8"/>
    <w:rsid w:val="00B16EE5"/>
    <w:rsid w:val="00B170BB"/>
    <w:rsid w:val="00B17122"/>
    <w:rsid w:val="00B17B40"/>
    <w:rsid w:val="00B20B0F"/>
    <w:rsid w:val="00B20DA9"/>
    <w:rsid w:val="00B22249"/>
    <w:rsid w:val="00B2244D"/>
    <w:rsid w:val="00B224EB"/>
    <w:rsid w:val="00B2255F"/>
    <w:rsid w:val="00B22782"/>
    <w:rsid w:val="00B23020"/>
    <w:rsid w:val="00B23CE2"/>
    <w:rsid w:val="00B25016"/>
    <w:rsid w:val="00B253B8"/>
    <w:rsid w:val="00B25EE7"/>
    <w:rsid w:val="00B269C8"/>
    <w:rsid w:val="00B279D4"/>
    <w:rsid w:val="00B27B52"/>
    <w:rsid w:val="00B27D06"/>
    <w:rsid w:val="00B303F4"/>
    <w:rsid w:val="00B30404"/>
    <w:rsid w:val="00B307A3"/>
    <w:rsid w:val="00B3081E"/>
    <w:rsid w:val="00B30B6D"/>
    <w:rsid w:val="00B31084"/>
    <w:rsid w:val="00B31244"/>
    <w:rsid w:val="00B31385"/>
    <w:rsid w:val="00B3186C"/>
    <w:rsid w:val="00B31931"/>
    <w:rsid w:val="00B31985"/>
    <w:rsid w:val="00B32B95"/>
    <w:rsid w:val="00B338DC"/>
    <w:rsid w:val="00B34C55"/>
    <w:rsid w:val="00B36DCF"/>
    <w:rsid w:val="00B37631"/>
    <w:rsid w:val="00B3784F"/>
    <w:rsid w:val="00B3796B"/>
    <w:rsid w:val="00B37B02"/>
    <w:rsid w:val="00B402FF"/>
    <w:rsid w:val="00B414DB"/>
    <w:rsid w:val="00B41E1B"/>
    <w:rsid w:val="00B4228D"/>
    <w:rsid w:val="00B42594"/>
    <w:rsid w:val="00B428C6"/>
    <w:rsid w:val="00B4291F"/>
    <w:rsid w:val="00B43692"/>
    <w:rsid w:val="00B43ED7"/>
    <w:rsid w:val="00B44102"/>
    <w:rsid w:val="00B442E8"/>
    <w:rsid w:val="00B44833"/>
    <w:rsid w:val="00B44863"/>
    <w:rsid w:val="00B44C45"/>
    <w:rsid w:val="00B4691A"/>
    <w:rsid w:val="00B46926"/>
    <w:rsid w:val="00B47FD9"/>
    <w:rsid w:val="00B47FF5"/>
    <w:rsid w:val="00B50A07"/>
    <w:rsid w:val="00B50F40"/>
    <w:rsid w:val="00B51B4F"/>
    <w:rsid w:val="00B51F31"/>
    <w:rsid w:val="00B5227E"/>
    <w:rsid w:val="00B5299F"/>
    <w:rsid w:val="00B52C14"/>
    <w:rsid w:val="00B531DA"/>
    <w:rsid w:val="00B54ED1"/>
    <w:rsid w:val="00B55003"/>
    <w:rsid w:val="00B558CD"/>
    <w:rsid w:val="00B55A42"/>
    <w:rsid w:val="00B55B2F"/>
    <w:rsid w:val="00B55DE3"/>
    <w:rsid w:val="00B56231"/>
    <w:rsid w:val="00B57123"/>
    <w:rsid w:val="00B60147"/>
    <w:rsid w:val="00B603A5"/>
    <w:rsid w:val="00B6051D"/>
    <w:rsid w:val="00B60614"/>
    <w:rsid w:val="00B6077F"/>
    <w:rsid w:val="00B62C5A"/>
    <w:rsid w:val="00B63FAE"/>
    <w:rsid w:val="00B63FCC"/>
    <w:rsid w:val="00B64008"/>
    <w:rsid w:val="00B64426"/>
    <w:rsid w:val="00B64805"/>
    <w:rsid w:val="00B64B08"/>
    <w:rsid w:val="00B64C6C"/>
    <w:rsid w:val="00B65037"/>
    <w:rsid w:val="00B658B9"/>
    <w:rsid w:val="00B65D01"/>
    <w:rsid w:val="00B6608D"/>
    <w:rsid w:val="00B660DC"/>
    <w:rsid w:val="00B66301"/>
    <w:rsid w:val="00B66BAE"/>
    <w:rsid w:val="00B67840"/>
    <w:rsid w:val="00B71618"/>
    <w:rsid w:val="00B71C7C"/>
    <w:rsid w:val="00B72102"/>
    <w:rsid w:val="00B729DA"/>
    <w:rsid w:val="00B74694"/>
    <w:rsid w:val="00B74739"/>
    <w:rsid w:val="00B75671"/>
    <w:rsid w:val="00B756B7"/>
    <w:rsid w:val="00B75880"/>
    <w:rsid w:val="00B75BCB"/>
    <w:rsid w:val="00B7621E"/>
    <w:rsid w:val="00B76BDC"/>
    <w:rsid w:val="00B77254"/>
    <w:rsid w:val="00B77502"/>
    <w:rsid w:val="00B77F37"/>
    <w:rsid w:val="00B77FF5"/>
    <w:rsid w:val="00B801BA"/>
    <w:rsid w:val="00B806A9"/>
    <w:rsid w:val="00B81343"/>
    <w:rsid w:val="00B818E5"/>
    <w:rsid w:val="00B81E41"/>
    <w:rsid w:val="00B826DD"/>
    <w:rsid w:val="00B82AD7"/>
    <w:rsid w:val="00B83879"/>
    <w:rsid w:val="00B84FCF"/>
    <w:rsid w:val="00B850D4"/>
    <w:rsid w:val="00B8513B"/>
    <w:rsid w:val="00B85302"/>
    <w:rsid w:val="00B858AD"/>
    <w:rsid w:val="00B8648C"/>
    <w:rsid w:val="00B86693"/>
    <w:rsid w:val="00B868BC"/>
    <w:rsid w:val="00B86CAB"/>
    <w:rsid w:val="00B86E9C"/>
    <w:rsid w:val="00B8704E"/>
    <w:rsid w:val="00B903C1"/>
    <w:rsid w:val="00B91B99"/>
    <w:rsid w:val="00B925FD"/>
    <w:rsid w:val="00B936AA"/>
    <w:rsid w:val="00B93CB1"/>
    <w:rsid w:val="00B941E3"/>
    <w:rsid w:val="00B95490"/>
    <w:rsid w:val="00B95731"/>
    <w:rsid w:val="00B95DE9"/>
    <w:rsid w:val="00B96487"/>
    <w:rsid w:val="00B968DA"/>
    <w:rsid w:val="00B970AE"/>
    <w:rsid w:val="00B976EE"/>
    <w:rsid w:val="00BA10E3"/>
    <w:rsid w:val="00BA1AA0"/>
    <w:rsid w:val="00BA1BF5"/>
    <w:rsid w:val="00BA1DAD"/>
    <w:rsid w:val="00BA2CC4"/>
    <w:rsid w:val="00BA3CB2"/>
    <w:rsid w:val="00BA4457"/>
    <w:rsid w:val="00BA4773"/>
    <w:rsid w:val="00BA4F98"/>
    <w:rsid w:val="00BA576B"/>
    <w:rsid w:val="00BA5D79"/>
    <w:rsid w:val="00BA63E0"/>
    <w:rsid w:val="00BA79EB"/>
    <w:rsid w:val="00BA7B6E"/>
    <w:rsid w:val="00BA7C96"/>
    <w:rsid w:val="00BB001C"/>
    <w:rsid w:val="00BB1130"/>
    <w:rsid w:val="00BB13EE"/>
    <w:rsid w:val="00BB1B4D"/>
    <w:rsid w:val="00BB23F4"/>
    <w:rsid w:val="00BB2738"/>
    <w:rsid w:val="00BB35C0"/>
    <w:rsid w:val="00BB476A"/>
    <w:rsid w:val="00BB48D8"/>
    <w:rsid w:val="00BB4E66"/>
    <w:rsid w:val="00BB4F19"/>
    <w:rsid w:val="00BB5CE8"/>
    <w:rsid w:val="00BB69A8"/>
    <w:rsid w:val="00BB6C90"/>
    <w:rsid w:val="00BB7411"/>
    <w:rsid w:val="00BC083A"/>
    <w:rsid w:val="00BC0C3A"/>
    <w:rsid w:val="00BC11DE"/>
    <w:rsid w:val="00BC1690"/>
    <w:rsid w:val="00BC2648"/>
    <w:rsid w:val="00BC33CB"/>
    <w:rsid w:val="00BC398B"/>
    <w:rsid w:val="00BC422D"/>
    <w:rsid w:val="00BC44FF"/>
    <w:rsid w:val="00BC4C43"/>
    <w:rsid w:val="00BC54C9"/>
    <w:rsid w:val="00BC54E5"/>
    <w:rsid w:val="00BC565B"/>
    <w:rsid w:val="00BC59F3"/>
    <w:rsid w:val="00BC6A1B"/>
    <w:rsid w:val="00BC7179"/>
    <w:rsid w:val="00BC786F"/>
    <w:rsid w:val="00BC78DE"/>
    <w:rsid w:val="00BD01DC"/>
    <w:rsid w:val="00BD04E8"/>
    <w:rsid w:val="00BD0ADC"/>
    <w:rsid w:val="00BD126F"/>
    <w:rsid w:val="00BD1284"/>
    <w:rsid w:val="00BD1AFB"/>
    <w:rsid w:val="00BD1EB4"/>
    <w:rsid w:val="00BD2160"/>
    <w:rsid w:val="00BD26A1"/>
    <w:rsid w:val="00BD2F12"/>
    <w:rsid w:val="00BD34BD"/>
    <w:rsid w:val="00BD384C"/>
    <w:rsid w:val="00BD3EE1"/>
    <w:rsid w:val="00BD43B9"/>
    <w:rsid w:val="00BD446B"/>
    <w:rsid w:val="00BD455C"/>
    <w:rsid w:val="00BD4610"/>
    <w:rsid w:val="00BD4684"/>
    <w:rsid w:val="00BD4BA3"/>
    <w:rsid w:val="00BD530F"/>
    <w:rsid w:val="00BD53AA"/>
    <w:rsid w:val="00BD5C44"/>
    <w:rsid w:val="00BD7B61"/>
    <w:rsid w:val="00BE00B4"/>
    <w:rsid w:val="00BE0D23"/>
    <w:rsid w:val="00BE17F3"/>
    <w:rsid w:val="00BE2CFB"/>
    <w:rsid w:val="00BE3F5C"/>
    <w:rsid w:val="00BE4B76"/>
    <w:rsid w:val="00BE4ED4"/>
    <w:rsid w:val="00BE56C9"/>
    <w:rsid w:val="00BE6F59"/>
    <w:rsid w:val="00BF1380"/>
    <w:rsid w:val="00BF13F3"/>
    <w:rsid w:val="00BF1ABD"/>
    <w:rsid w:val="00BF2FD7"/>
    <w:rsid w:val="00BF4334"/>
    <w:rsid w:val="00BF4740"/>
    <w:rsid w:val="00BF5470"/>
    <w:rsid w:val="00BF5906"/>
    <w:rsid w:val="00BF6046"/>
    <w:rsid w:val="00BF61CA"/>
    <w:rsid w:val="00BF7263"/>
    <w:rsid w:val="00BF76FE"/>
    <w:rsid w:val="00BF7FA4"/>
    <w:rsid w:val="00C00026"/>
    <w:rsid w:val="00C001F6"/>
    <w:rsid w:val="00C00D16"/>
    <w:rsid w:val="00C017E3"/>
    <w:rsid w:val="00C0268C"/>
    <w:rsid w:val="00C02937"/>
    <w:rsid w:val="00C02E6E"/>
    <w:rsid w:val="00C0342A"/>
    <w:rsid w:val="00C034FF"/>
    <w:rsid w:val="00C0373F"/>
    <w:rsid w:val="00C03FBD"/>
    <w:rsid w:val="00C0430C"/>
    <w:rsid w:val="00C04D8D"/>
    <w:rsid w:val="00C05C02"/>
    <w:rsid w:val="00C061D5"/>
    <w:rsid w:val="00C06911"/>
    <w:rsid w:val="00C06C15"/>
    <w:rsid w:val="00C06E78"/>
    <w:rsid w:val="00C10E5A"/>
    <w:rsid w:val="00C11449"/>
    <w:rsid w:val="00C11613"/>
    <w:rsid w:val="00C11964"/>
    <w:rsid w:val="00C13702"/>
    <w:rsid w:val="00C1448E"/>
    <w:rsid w:val="00C15482"/>
    <w:rsid w:val="00C15A62"/>
    <w:rsid w:val="00C15DBD"/>
    <w:rsid w:val="00C15EFF"/>
    <w:rsid w:val="00C16796"/>
    <w:rsid w:val="00C17B61"/>
    <w:rsid w:val="00C219C7"/>
    <w:rsid w:val="00C21BFF"/>
    <w:rsid w:val="00C23026"/>
    <w:rsid w:val="00C2399A"/>
    <w:rsid w:val="00C24EBB"/>
    <w:rsid w:val="00C26C2F"/>
    <w:rsid w:val="00C26D10"/>
    <w:rsid w:val="00C27536"/>
    <w:rsid w:val="00C27E95"/>
    <w:rsid w:val="00C31356"/>
    <w:rsid w:val="00C315EE"/>
    <w:rsid w:val="00C31D53"/>
    <w:rsid w:val="00C32536"/>
    <w:rsid w:val="00C3268C"/>
    <w:rsid w:val="00C328A6"/>
    <w:rsid w:val="00C3328F"/>
    <w:rsid w:val="00C333A4"/>
    <w:rsid w:val="00C33647"/>
    <w:rsid w:val="00C336B7"/>
    <w:rsid w:val="00C33717"/>
    <w:rsid w:val="00C33747"/>
    <w:rsid w:val="00C33A59"/>
    <w:rsid w:val="00C344B6"/>
    <w:rsid w:val="00C34749"/>
    <w:rsid w:val="00C36158"/>
    <w:rsid w:val="00C362D0"/>
    <w:rsid w:val="00C36688"/>
    <w:rsid w:val="00C36A3C"/>
    <w:rsid w:val="00C36D84"/>
    <w:rsid w:val="00C372F1"/>
    <w:rsid w:val="00C37580"/>
    <w:rsid w:val="00C37757"/>
    <w:rsid w:val="00C403D3"/>
    <w:rsid w:val="00C40738"/>
    <w:rsid w:val="00C40841"/>
    <w:rsid w:val="00C4123D"/>
    <w:rsid w:val="00C417B3"/>
    <w:rsid w:val="00C4220E"/>
    <w:rsid w:val="00C42B66"/>
    <w:rsid w:val="00C42EC8"/>
    <w:rsid w:val="00C43570"/>
    <w:rsid w:val="00C43D32"/>
    <w:rsid w:val="00C43FAD"/>
    <w:rsid w:val="00C44A77"/>
    <w:rsid w:val="00C45B9F"/>
    <w:rsid w:val="00C45C8C"/>
    <w:rsid w:val="00C45CE7"/>
    <w:rsid w:val="00C46490"/>
    <w:rsid w:val="00C46BF4"/>
    <w:rsid w:val="00C46D77"/>
    <w:rsid w:val="00C47080"/>
    <w:rsid w:val="00C47107"/>
    <w:rsid w:val="00C472F3"/>
    <w:rsid w:val="00C5021B"/>
    <w:rsid w:val="00C518D7"/>
    <w:rsid w:val="00C52836"/>
    <w:rsid w:val="00C5360E"/>
    <w:rsid w:val="00C5422A"/>
    <w:rsid w:val="00C54D04"/>
    <w:rsid w:val="00C55886"/>
    <w:rsid w:val="00C55C67"/>
    <w:rsid w:val="00C5682A"/>
    <w:rsid w:val="00C56BA4"/>
    <w:rsid w:val="00C56CB7"/>
    <w:rsid w:val="00C57C3A"/>
    <w:rsid w:val="00C57D73"/>
    <w:rsid w:val="00C60326"/>
    <w:rsid w:val="00C6162E"/>
    <w:rsid w:val="00C6187C"/>
    <w:rsid w:val="00C62A51"/>
    <w:rsid w:val="00C62B71"/>
    <w:rsid w:val="00C62EA3"/>
    <w:rsid w:val="00C6308F"/>
    <w:rsid w:val="00C631BF"/>
    <w:rsid w:val="00C64281"/>
    <w:rsid w:val="00C653AF"/>
    <w:rsid w:val="00C662F4"/>
    <w:rsid w:val="00C670DA"/>
    <w:rsid w:val="00C67AFA"/>
    <w:rsid w:val="00C700DD"/>
    <w:rsid w:val="00C71F85"/>
    <w:rsid w:val="00C72105"/>
    <w:rsid w:val="00C72401"/>
    <w:rsid w:val="00C7246A"/>
    <w:rsid w:val="00C72A7F"/>
    <w:rsid w:val="00C72B3A"/>
    <w:rsid w:val="00C72D34"/>
    <w:rsid w:val="00C74CB4"/>
    <w:rsid w:val="00C759D9"/>
    <w:rsid w:val="00C75F96"/>
    <w:rsid w:val="00C76305"/>
    <w:rsid w:val="00C76F7B"/>
    <w:rsid w:val="00C772A1"/>
    <w:rsid w:val="00C777F3"/>
    <w:rsid w:val="00C8017E"/>
    <w:rsid w:val="00C80F40"/>
    <w:rsid w:val="00C81134"/>
    <w:rsid w:val="00C82236"/>
    <w:rsid w:val="00C825A0"/>
    <w:rsid w:val="00C8275B"/>
    <w:rsid w:val="00C83310"/>
    <w:rsid w:val="00C83C28"/>
    <w:rsid w:val="00C83CC9"/>
    <w:rsid w:val="00C84B0F"/>
    <w:rsid w:val="00C84EAC"/>
    <w:rsid w:val="00C85043"/>
    <w:rsid w:val="00C85590"/>
    <w:rsid w:val="00C856DC"/>
    <w:rsid w:val="00C85C9E"/>
    <w:rsid w:val="00C85DEC"/>
    <w:rsid w:val="00C85E67"/>
    <w:rsid w:val="00C868E7"/>
    <w:rsid w:val="00C869F1"/>
    <w:rsid w:val="00C874D2"/>
    <w:rsid w:val="00C87720"/>
    <w:rsid w:val="00C87B8A"/>
    <w:rsid w:val="00C87C0C"/>
    <w:rsid w:val="00C87E5C"/>
    <w:rsid w:val="00C87EB1"/>
    <w:rsid w:val="00C90AC3"/>
    <w:rsid w:val="00C90C08"/>
    <w:rsid w:val="00C911C2"/>
    <w:rsid w:val="00C917C7"/>
    <w:rsid w:val="00C91921"/>
    <w:rsid w:val="00C9193B"/>
    <w:rsid w:val="00C9204D"/>
    <w:rsid w:val="00C936C6"/>
    <w:rsid w:val="00C9425B"/>
    <w:rsid w:val="00C9477E"/>
    <w:rsid w:val="00C95375"/>
    <w:rsid w:val="00C9552B"/>
    <w:rsid w:val="00CA127F"/>
    <w:rsid w:val="00CA15FD"/>
    <w:rsid w:val="00CA20C0"/>
    <w:rsid w:val="00CA24EF"/>
    <w:rsid w:val="00CA30E9"/>
    <w:rsid w:val="00CA3E03"/>
    <w:rsid w:val="00CA4A7C"/>
    <w:rsid w:val="00CA541C"/>
    <w:rsid w:val="00CA6E1E"/>
    <w:rsid w:val="00CA70CC"/>
    <w:rsid w:val="00CA76EF"/>
    <w:rsid w:val="00CA7A96"/>
    <w:rsid w:val="00CB0917"/>
    <w:rsid w:val="00CB0CAA"/>
    <w:rsid w:val="00CB0E6F"/>
    <w:rsid w:val="00CB1B14"/>
    <w:rsid w:val="00CB1EE3"/>
    <w:rsid w:val="00CB24E0"/>
    <w:rsid w:val="00CB2532"/>
    <w:rsid w:val="00CB3BA4"/>
    <w:rsid w:val="00CB3E5E"/>
    <w:rsid w:val="00CB4AB4"/>
    <w:rsid w:val="00CB5453"/>
    <w:rsid w:val="00CB5811"/>
    <w:rsid w:val="00CB5EC7"/>
    <w:rsid w:val="00CB7804"/>
    <w:rsid w:val="00CB7A28"/>
    <w:rsid w:val="00CB7E13"/>
    <w:rsid w:val="00CC0064"/>
    <w:rsid w:val="00CC0428"/>
    <w:rsid w:val="00CC1744"/>
    <w:rsid w:val="00CC2E8A"/>
    <w:rsid w:val="00CC2F28"/>
    <w:rsid w:val="00CC34A3"/>
    <w:rsid w:val="00CC3626"/>
    <w:rsid w:val="00CC4130"/>
    <w:rsid w:val="00CC4B6C"/>
    <w:rsid w:val="00CC5AA8"/>
    <w:rsid w:val="00CC5CAD"/>
    <w:rsid w:val="00CC5D11"/>
    <w:rsid w:val="00CC643A"/>
    <w:rsid w:val="00CC6B4F"/>
    <w:rsid w:val="00CC6DC8"/>
    <w:rsid w:val="00CD120F"/>
    <w:rsid w:val="00CD15BB"/>
    <w:rsid w:val="00CD1B41"/>
    <w:rsid w:val="00CD21A3"/>
    <w:rsid w:val="00CD2E28"/>
    <w:rsid w:val="00CD444B"/>
    <w:rsid w:val="00CD47A1"/>
    <w:rsid w:val="00CD4FB1"/>
    <w:rsid w:val="00CD4FF5"/>
    <w:rsid w:val="00CD5095"/>
    <w:rsid w:val="00CD61E6"/>
    <w:rsid w:val="00CD6552"/>
    <w:rsid w:val="00CD717E"/>
    <w:rsid w:val="00CE1CFA"/>
    <w:rsid w:val="00CE1D04"/>
    <w:rsid w:val="00CE2600"/>
    <w:rsid w:val="00CE31DF"/>
    <w:rsid w:val="00CE379F"/>
    <w:rsid w:val="00CE3DCE"/>
    <w:rsid w:val="00CE404A"/>
    <w:rsid w:val="00CE424F"/>
    <w:rsid w:val="00CE4A82"/>
    <w:rsid w:val="00CE5A18"/>
    <w:rsid w:val="00CE647B"/>
    <w:rsid w:val="00CE6DE8"/>
    <w:rsid w:val="00CE724B"/>
    <w:rsid w:val="00CE75EA"/>
    <w:rsid w:val="00CE7905"/>
    <w:rsid w:val="00CE796D"/>
    <w:rsid w:val="00CE7B18"/>
    <w:rsid w:val="00CE7C14"/>
    <w:rsid w:val="00CF0B51"/>
    <w:rsid w:val="00CF0ED3"/>
    <w:rsid w:val="00CF2FBA"/>
    <w:rsid w:val="00CF3589"/>
    <w:rsid w:val="00CF35C1"/>
    <w:rsid w:val="00CF3716"/>
    <w:rsid w:val="00CF3C0D"/>
    <w:rsid w:val="00CF3FA3"/>
    <w:rsid w:val="00CF5039"/>
    <w:rsid w:val="00CF529C"/>
    <w:rsid w:val="00CF5B3C"/>
    <w:rsid w:val="00CF5F56"/>
    <w:rsid w:val="00CF6B2A"/>
    <w:rsid w:val="00CF7445"/>
    <w:rsid w:val="00CF7528"/>
    <w:rsid w:val="00CF770A"/>
    <w:rsid w:val="00CF7D0F"/>
    <w:rsid w:val="00D0035A"/>
    <w:rsid w:val="00D0045F"/>
    <w:rsid w:val="00D01359"/>
    <w:rsid w:val="00D02B32"/>
    <w:rsid w:val="00D02F1B"/>
    <w:rsid w:val="00D035DC"/>
    <w:rsid w:val="00D035F4"/>
    <w:rsid w:val="00D03D33"/>
    <w:rsid w:val="00D04D7A"/>
    <w:rsid w:val="00D0568C"/>
    <w:rsid w:val="00D05E04"/>
    <w:rsid w:val="00D063D5"/>
    <w:rsid w:val="00D068A0"/>
    <w:rsid w:val="00D07313"/>
    <w:rsid w:val="00D07A0E"/>
    <w:rsid w:val="00D105E9"/>
    <w:rsid w:val="00D10924"/>
    <w:rsid w:val="00D11445"/>
    <w:rsid w:val="00D1253C"/>
    <w:rsid w:val="00D1389C"/>
    <w:rsid w:val="00D13FC1"/>
    <w:rsid w:val="00D15B1B"/>
    <w:rsid w:val="00D16013"/>
    <w:rsid w:val="00D16178"/>
    <w:rsid w:val="00D16A26"/>
    <w:rsid w:val="00D16B88"/>
    <w:rsid w:val="00D171C1"/>
    <w:rsid w:val="00D1748A"/>
    <w:rsid w:val="00D17D99"/>
    <w:rsid w:val="00D20581"/>
    <w:rsid w:val="00D2072B"/>
    <w:rsid w:val="00D208C0"/>
    <w:rsid w:val="00D214A0"/>
    <w:rsid w:val="00D21B4C"/>
    <w:rsid w:val="00D21D55"/>
    <w:rsid w:val="00D2202F"/>
    <w:rsid w:val="00D233E6"/>
    <w:rsid w:val="00D24631"/>
    <w:rsid w:val="00D24FD4"/>
    <w:rsid w:val="00D26A2C"/>
    <w:rsid w:val="00D27E65"/>
    <w:rsid w:val="00D30DFF"/>
    <w:rsid w:val="00D3233E"/>
    <w:rsid w:val="00D32B9E"/>
    <w:rsid w:val="00D3333F"/>
    <w:rsid w:val="00D33630"/>
    <w:rsid w:val="00D33695"/>
    <w:rsid w:val="00D356F0"/>
    <w:rsid w:val="00D35F46"/>
    <w:rsid w:val="00D36A22"/>
    <w:rsid w:val="00D37F5C"/>
    <w:rsid w:val="00D4016D"/>
    <w:rsid w:val="00D40C35"/>
    <w:rsid w:val="00D41B83"/>
    <w:rsid w:val="00D420A3"/>
    <w:rsid w:val="00D422EE"/>
    <w:rsid w:val="00D429EE"/>
    <w:rsid w:val="00D4390A"/>
    <w:rsid w:val="00D43DBB"/>
    <w:rsid w:val="00D447D7"/>
    <w:rsid w:val="00D44AF8"/>
    <w:rsid w:val="00D44B95"/>
    <w:rsid w:val="00D46F9B"/>
    <w:rsid w:val="00D47176"/>
    <w:rsid w:val="00D471A0"/>
    <w:rsid w:val="00D50357"/>
    <w:rsid w:val="00D51252"/>
    <w:rsid w:val="00D514CE"/>
    <w:rsid w:val="00D51805"/>
    <w:rsid w:val="00D523F6"/>
    <w:rsid w:val="00D53835"/>
    <w:rsid w:val="00D53E6A"/>
    <w:rsid w:val="00D5430C"/>
    <w:rsid w:val="00D5438B"/>
    <w:rsid w:val="00D55078"/>
    <w:rsid w:val="00D552DD"/>
    <w:rsid w:val="00D5597D"/>
    <w:rsid w:val="00D55AD6"/>
    <w:rsid w:val="00D55BE5"/>
    <w:rsid w:val="00D55ED4"/>
    <w:rsid w:val="00D56698"/>
    <w:rsid w:val="00D57053"/>
    <w:rsid w:val="00D57DCB"/>
    <w:rsid w:val="00D6003A"/>
    <w:rsid w:val="00D6069A"/>
    <w:rsid w:val="00D606B9"/>
    <w:rsid w:val="00D60948"/>
    <w:rsid w:val="00D63967"/>
    <w:rsid w:val="00D63B9D"/>
    <w:rsid w:val="00D63E2C"/>
    <w:rsid w:val="00D65250"/>
    <w:rsid w:val="00D65832"/>
    <w:rsid w:val="00D65BC0"/>
    <w:rsid w:val="00D67495"/>
    <w:rsid w:val="00D674DB"/>
    <w:rsid w:val="00D67A35"/>
    <w:rsid w:val="00D67BCF"/>
    <w:rsid w:val="00D67F07"/>
    <w:rsid w:val="00D704CF"/>
    <w:rsid w:val="00D71719"/>
    <w:rsid w:val="00D71882"/>
    <w:rsid w:val="00D72347"/>
    <w:rsid w:val="00D7295F"/>
    <w:rsid w:val="00D72A62"/>
    <w:rsid w:val="00D72B59"/>
    <w:rsid w:val="00D73DDA"/>
    <w:rsid w:val="00D7477B"/>
    <w:rsid w:val="00D750FD"/>
    <w:rsid w:val="00D7616E"/>
    <w:rsid w:val="00D765E3"/>
    <w:rsid w:val="00D76DD5"/>
    <w:rsid w:val="00D77C17"/>
    <w:rsid w:val="00D77E74"/>
    <w:rsid w:val="00D80000"/>
    <w:rsid w:val="00D80906"/>
    <w:rsid w:val="00D80922"/>
    <w:rsid w:val="00D81C90"/>
    <w:rsid w:val="00D81D29"/>
    <w:rsid w:val="00D82178"/>
    <w:rsid w:val="00D82FD2"/>
    <w:rsid w:val="00D830AC"/>
    <w:rsid w:val="00D83FB6"/>
    <w:rsid w:val="00D84B6C"/>
    <w:rsid w:val="00D85815"/>
    <w:rsid w:val="00D85A27"/>
    <w:rsid w:val="00D85F45"/>
    <w:rsid w:val="00D86307"/>
    <w:rsid w:val="00D8636B"/>
    <w:rsid w:val="00D86A87"/>
    <w:rsid w:val="00D8735A"/>
    <w:rsid w:val="00D87450"/>
    <w:rsid w:val="00D8757C"/>
    <w:rsid w:val="00D901CB"/>
    <w:rsid w:val="00D91186"/>
    <w:rsid w:val="00D912B4"/>
    <w:rsid w:val="00D913E4"/>
    <w:rsid w:val="00D9174B"/>
    <w:rsid w:val="00D931B5"/>
    <w:rsid w:val="00D93296"/>
    <w:rsid w:val="00D938B0"/>
    <w:rsid w:val="00D93A97"/>
    <w:rsid w:val="00D93CC2"/>
    <w:rsid w:val="00D93FD6"/>
    <w:rsid w:val="00D9689F"/>
    <w:rsid w:val="00D96A94"/>
    <w:rsid w:val="00D97168"/>
    <w:rsid w:val="00D9724C"/>
    <w:rsid w:val="00D977E5"/>
    <w:rsid w:val="00DA004D"/>
    <w:rsid w:val="00DA0961"/>
    <w:rsid w:val="00DA10CC"/>
    <w:rsid w:val="00DA2199"/>
    <w:rsid w:val="00DA302B"/>
    <w:rsid w:val="00DA3A2A"/>
    <w:rsid w:val="00DA3C49"/>
    <w:rsid w:val="00DA3E3F"/>
    <w:rsid w:val="00DA41C9"/>
    <w:rsid w:val="00DA4224"/>
    <w:rsid w:val="00DA48B1"/>
    <w:rsid w:val="00DA499F"/>
    <w:rsid w:val="00DA5177"/>
    <w:rsid w:val="00DA582B"/>
    <w:rsid w:val="00DA5A04"/>
    <w:rsid w:val="00DA791C"/>
    <w:rsid w:val="00DB010A"/>
    <w:rsid w:val="00DB0974"/>
    <w:rsid w:val="00DB09FE"/>
    <w:rsid w:val="00DB101C"/>
    <w:rsid w:val="00DB139C"/>
    <w:rsid w:val="00DB2B16"/>
    <w:rsid w:val="00DB355C"/>
    <w:rsid w:val="00DB3EA3"/>
    <w:rsid w:val="00DB48A3"/>
    <w:rsid w:val="00DB5245"/>
    <w:rsid w:val="00DB53B5"/>
    <w:rsid w:val="00DB5DFD"/>
    <w:rsid w:val="00DB653C"/>
    <w:rsid w:val="00DB65B2"/>
    <w:rsid w:val="00DB71E4"/>
    <w:rsid w:val="00DB7A39"/>
    <w:rsid w:val="00DB7F1B"/>
    <w:rsid w:val="00DC082C"/>
    <w:rsid w:val="00DC49A8"/>
    <w:rsid w:val="00DC50A4"/>
    <w:rsid w:val="00DC5D76"/>
    <w:rsid w:val="00DC6B44"/>
    <w:rsid w:val="00DC6C94"/>
    <w:rsid w:val="00DD0217"/>
    <w:rsid w:val="00DD0567"/>
    <w:rsid w:val="00DD0AB2"/>
    <w:rsid w:val="00DD0C03"/>
    <w:rsid w:val="00DD1A9A"/>
    <w:rsid w:val="00DD298F"/>
    <w:rsid w:val="00DD3387"/>
    <w:rsid w:val="00DD39AA"/>
    <w:rsid w:val="00DD40FC"/>
    <w:rsid w:val="00DD4FB2"/>
    <w:rsid w:val="00DD65AA"/>
    <w:rsid w:val="00DD6F08"/>
    <w:rsid w:val="00DD7808"/>
    <w:rsid w:val="00DE06D1"/>
    <w:rsid w:val="00DE08FD"/>
    <w:rsid w:val="00DE0B43"/>
    <w:rsid w:val="00DE1CFE"/>
    <w:rsid w:val="00DE2205"/>
    <w:rsid w:val="00DE2EEE"/>
    <w:rsid w:val="00DE3254"/>
    <w:rsid w:val="00DE3A99"/>
    <w:rsid w:val="00DE4A52"/>
    <w:rsid w:val="00DE4A59"/>
    <w:rsid w:val="00DE4F55"/>
    <w:rsid w:val="00DE5836"/>
    <w:rsid w:val="00DE6121"/>
    <w:rsid w:val="00DE6EE7"/>
    <w:rsid w:val="00DE7485"/>
    <w:rsid w:val="00DE7558"/>
    <w:rsid w:val="00DE7A91"/>
    <w:rsid w:val="00DE7F76"/>
    <w:rsid w:val="00DF0701"/>
    <w:rsid w:val="00DF095D"/>
    <w:rsid w:val="00DF114F"/>
    <w:rsid w:val="00DF14BF"/>
    <w:rsid w:val="00DF1967"/>
    <w:rsid w:val="00DF1CAD"/>
    <w:rsid w:val="00DF1CBC"/>
    <w:rsid w:val="00DF2086"/>
    <w:rsid w:val="00DF253A"/>
    <w:rsid w:val="00DF263E"/>
    <w:rsid w:val="00DF2F91"/>
    <w:rsid w:val="00DF3264"/>
    <w:rsid w:val="00DF3B53"/>
    <w:rsid w:val="00DF4210"/>
    <w:rsid w:val="00DF4237"/>
    <w:rsid w:val="00DF5690"/>
    <w:rsid w:val="00DF5B3E"/>
    <w:rsid w:val="00DF7376"/>
    <w:rsid w:val="00DF7B24"/>
    <w:rsid w:val="00DF7D0D"/>
    <w:rsid w:val="00E0022A"/>
    <w:rsid w:val="00E007F2"/>
    <w:rsid w:val="00E00BC3"/>
    <w:rsid w:val="00E010D3"/>
    <w:rsid w:val="00E01A5B"/>
    <w:rsid w:val="00E01B62"/>
    <w:rsid w:val="00E025A0"/>
    <w:rsid w:val="00E030CB"/>
    <w:rsid w:val="00E035C9"/>
    <w:rsid w:val="00E03EE5"/>
    <w:rsid w:val="00E041F7"/>
    <w:rsid w:val="00E0550F"/>
    <w:rsid w:val="00E0557A"/>
    <w:rsid w:val="00E05F85"/>
    <w:rsid w:val="00E06546"/>
    <w:rsid w:val="00E0668F"/>
    <w:rsid w:val="00E07E4D"/>
    <w:rsid w:val="00E102E1"/>
    <w:rsid w:val="00E10AAD"/>
    <w:rsid w:val="00E120F9"/>
    <w:rsid w:val="00E13716"/>
    <w:rsid w:val="00E13C03"/>
    <w:rsid w:val="00E1418C"/>
    <w:rsid w:val="00E14F62"/>
    <w:rsid w:val="00E1503D"/>
    <w:rsid w:val="00E155D6"/>
    <w:rsid w:val="00E15F86"/>
    <w:rsid w:val="00E16027"/>
    <w:rsid w:val="00E16C41"/>
    <w:rsid w:val="00E170F8"/>
    <w:rsid w:val="00E171FE"/>
    <w:rsid w:val="00E21AFA"/>
    <w:rsid w:val="00E21BC5"/>
    <w:rsid w:val="00E21E1D"/>
    <w:rsid w:val="00E22BF0"/>
    <w:rsid w:val="00E24F7B"/>
    <w:rsid w:val="00E259D2"/>
    <w:rsid w:val="00E26081"/>
    <w:rsid w:val="00E2632C"/>
    <w:rsid w:val="00E266FA"/>
    <w:rsid w:val="00E30143"/>
    <w:rsid w:val="00E30164"/>
    <w:rsid w:val="00E3073E"/>
    <w:rsid w:val="00E30CD7"/>
    <w:rsid w:val="00E31433"/>
    <w:rsid w:val="00E3187B"/>
    <w:rsid w:val="00E31A95"/>
    <w:rsid w:val="00E31BB7"/>
    <w:rsid w:val="00E31CAF"/>
    <w:rsid w:val="00E32A84"/>
    <w:rsid w:val="00E32F23"/>
    <w:rsid w:val="00E3392F"/>
    <w:rsid w:val="00E33C4A"/>
    <w:rsid w:val="00E34258"/>
    <w:rsid w:val="00E343C3"/>
    <w:rsid w:val="00E3458B"/>
    <w:rsid w:val="00E346E8"/>
    <w:rsid w:val="00E347DD"/>
    <w:rsid w:val="00E3540E"/>
    <w:rsid w:val="00E35D2B"/>
    <w:rsid w:val="00E3664A"/>
    <w:rsid w:val="00E36AF0"/>
    <w:rsid w:val="00E36E26"/>
    <w:rsid w:val="00E36FA5"/>
    <w:rsid w:val="00E36FDA"/>
    <w:rsid w:val="00E3714F"/>
    <w:rsid w:val="00E3757C"/>
    <w:rsid w:val="00E415DE"/>
    <w:rsid w:val="00E41D1C"/>
    <w:rsid w:val="00E423B4"/>
    <w:rsid w:val="00E42F92"/>
    <w:rsid w:val="00E4320F"/>
    <w:rsid w:val="00E439FD"/>
    <w:rsid w:val="00E43A9F"/>
    <w:rsid w:val="00E43CF8"/>
    <w:rsid w:val="00E44B5D"/>
    <w:rsid w:val="00E450C2"/>
    <w:rsid w:val="00E45494"/>
    <w:rsid w:val="00E46BF7"/>
    <w:rsid w:val="00E476E6"/>
    <w:rsid w:val="00E47AB7"/>
    <w:rsid w:val="00E4AF86"/>
    <w:rsid w:val="00E50637"/>
    <w:rsid w:val="00E509EA"/>
    <w:rsid w:val="00E50D72"/>
    <w:rsid w:val="00E5130B"/>
    <w:rsid w:val="00E516C0"/>
    <w:rsid w:val="00E52032"/>
    <w:rsid w:val="00E52808"/>
    <w:rsid w:val="00E52E37"/>
    <w:rsid w:val="00E533C3"/>
    <w:rsid w:val="00E5408D"/>
    <w:rsid w:val="00E54238"/>
    <w:rsid w:val="00E54A7F"/>
    <w:rsid w:val="00E551D8"/>
    <w:rsid w:val="00E557A9"/>
    <w:rsid w:val="00E56975"/>
    <w:rsid w:val="00E56C1C"/>
    <w:rsid w:val="00E576C1"/>
    <w:rsid w:val="00E6021A"/>
    <w:rsid w:val="00E620CE"/>
    <w:rsid w:val="00E621B6"/>
    <w:rsid w:val="00E62350"/>
    <w:rsid w:val="00E62C7E"/>
    <w:rsid w:val="00E636D7"/>
    <w:rsid w:val="00E63D65"/>
    <w:rsid w:val="00E6411A"/>
    <w:rsid w:val="00E64918"/>
    <w:rsid w:val="00E64CD7"/>
    <w:rsid w:val="00E6588F"/>
    <w:rsid w:val="00E65AB8"/>
    <w:rsid w:val="00E661CA"/>
    <w:rsid w:val="00E66D9D"/>
    <w:rsid w:val="00E6779A"/>
    <w:rsid w:val="00E679D6"/>
    <w:rsid w:val="00E67B55"/>
    <w:rsid w:val="00E701BE"/>
    <w:rsid w:val="00E7080E"/>
    <w:rsid w:val="00E709AF"/>
    <w:rsid w:val="00E70FD7"/>
    <w:rsid w:val="00E71344"/>
    <w:rsid w:val="00E72154"/>
    <w:rsid w:val="00E731D7"/>
    <w:rsid w:val="00E73B5A"/>
    <w:rsid w:val="00E74522"/>
    <w:rsid w:val="00E75833"/>
    <w:rsid w:val="00E77508"/>
    <w:rsid w:val="00E7752F"/>
    <w:rsid w:val="00E778D8"/>
    <w:rsid w:val="00E8109F"/>
    <w:rsid w:val="00E81C8B"/>
    <w:rsid w:val="00E823FB"/>
    <w:rsid w:val="00E8274F"/>
    <w:rsid w:val="00E83107"/>
    <w:rsid w:val="00E8318F"/>
    <w:rsid w:val="00E833A6"/>
    <w:rsid w:val="00E834A5"/>
    <w:rsid w:val="00E835FB"/>
    <w:rsid w:val="00E837C9"/>
    <w:rsid w:val="00E845A2"/>
    <w:rsid w:val="00E8463C"/>
    <w:rsid w:val="00E8589D"/>
    <w:rsid w:val="00E85CBE"/>
    <w:rsid w:val="00E86196"/>
    <w:rsid w:val="00E86E6A"/>
    <w:rsid w:val="00E87631"/>
    <w:rsid w:val="00E8773B"/>
    <w:rsid w:val="00E8791B"/>
    <w:rsid w:val="00E90121"/>
    <w:rsid w:val="00E902F9"/>
    <w:rsid w:val="00E90A97"/>
    <w:rsid w:val="00E90FB4"/>
    <w:rsid w:val="00E9174F"/>
    <w:rsid w:val="00E92283"/>
    <w:rsid w:val="00E9305D"/>
    <w:rsid w:val="00E93199"/>
    <w:rsid w:val="00E93570"/>
    <w:rsid w:val="00E93718"/>
    <w:rsid w:val="00E9526C"/>
    <w:rsid w:val="00E95922"/>
    <w:rsid w:val="00E96AF4"/>
    <w:rsid w:val="00EA0C02"/>
    <w:rsid w:val="00EA112B"/>
    <w:rsid w:val="00EA1F27"/>
    <w:rsid w:val="00EA1F93"/>
    <w:rsid w:val="00EA209C"/>
    <w:rsid w:val="00EA32C2"/>
    <w:rsid w:val="00EA39FE"/>
    <w:rsid w:val="00EA3D6B"/>
    <w:rsid w:val="00EA3F57"/>
    <w:rsid w:val="00EA4433"/>
    <w:rsid w:val="00EA4B2F"/>
    <w:rsid w:val="00EA5826"/>
    <w:rsid w:val="00EA602F"/>
    <w:rsid w:val="00EA6237"/>
    <w:rsid w:val="00EA695F"/>
    <w:rsid w:val="00EA6CE1"/>
    <w:rsid w:val="00EA73D6"/>
    <w:rsid w:val="00EA7891"/>
    <w:rsid w:val="00EA78EE"/>
    <w:rsid w:val="00EB0DA0"/>
    <w:rsid w:val="00EB0EFC"/>
    <w:rsid w:val="00EB15DC"/>
    <w:rsid w:val="00EB1E71"/>
    <w:rsid w:val="00EB2311"/>
    <w:rsid w:val="00EB25D6"/>
    <w:rsid w:val="00EB2F0C"/>
    <w:rsid w:val="00EB30FF"/>
    <w:rsid w:val="00EB43A9"/>
    <w:rsid w:val="00EB4513"/>
    <w:rsid w:val="00EB4566"/>
    <w:rsid w:val="00EB45EB"/>
    <w:rsid w:val="00EB468C"/>
    <w:rsid w:val="00EB6415"/>
    <w:rsid w:val="00EB7B65"/>
    <w:rsid w:val="00EC0914"/>
    <w:rsid w:val="00EC0BA5"/>
    <w:rsid w:val="00EC17C8"/>
    <w:rsid w:val="00EC1AAB"/>
    <w:rsid w:val="00EC1F16"/>
    <w:rsid w:val="00EC2F3F"/>
    <w:rsid w:val="00EC377A"/>
    <w:rsid w:val="00EC3F5C"/>
    <w:rsid w:val="00EC41C4"/>
    <w:rsid w:val="00EC427B"/>
    <w:rsid w:val="00EC44A3"/>
    <w:rsid w:val="00EC5193"/>
    <w:rsid w:val="00EC51A2"/>
    <w:rsid w:val="00EC5695"/>
    <w:rsid w:val="00EC5960"/>
    <w:rsid w:val="00EC64F0"/>
    <w:rsid w:val="00EC6848"/>
    <w:rsid w:val="00EC6DB3"/>
    <w:rsid w:val="00EC77F8"/>
    <w:rsid w:val="00EC7A69"/>
    <w:rsid w:val="00EC7B5E"/>
    <w:rsid w:val="00EC7CD5"/>
    <w:rsid w:val="00ED016F"/>
    <w:rsid w:val="00ED01D4"/>
    <w:rsid w:val="00ED1245"/>
    <w:rsid w:val="00ED281D"/>
    <w:rsid w:val="00ED3204"/>
    <w:rsid w:val="00ED3CF1"/>
    <w:rsid w:val="00ED44C9"/>
    <w:rsid w:val="00ED454D"/>
    <w:rsid w:val="00ED49F2"/>
    <w:rsid w:val="00ED6CAF"/>
    <w:rsid w:val="00ED71C5"/>
    <w:rsid w:val="00ED72DC"/>
    <w:rsid w:val="00ED7D12"/>
    <w:rsid w:val="00EE0090"/>
    <w:rsid w:val="00EE0622"/>
    <w:rsid w:val="00EE12E1"/>
    <w:rsid w:val="00EE14FF"/>
    <w:rsid w:val="00EE3096"/>
    <w:rsid w:val="00EE3625"/>
    <w:rsid w:val="00EE37E1"/>
    <w:rsid w:val="00EE3896"/>
    <w:rsid w:val="00EE3DE1"/>
    <w:rsid w:val="00EE41A9"/>
    <w:rsid w:val="00EE42B1"/>
    <w:rsid w:val="00EE44F3"/>
    <w:rsid w:val="00EE4542"/>
    <w:rsid w:val="00EE49AF"/>
    <w:rsid w:val="00EE553D"/>
    <w:rsid w:val="00EE6105"/>
    <w:rsid w:val="00EE6FCA"/>
    <w:rsid w:val="00EE7CFF"/>
    <w:rsid w:val="00EF0A5F"/>
    <w:rsid w:val="00EF1286"/>
    <w:rsid w:val="00EF14BD"/>
    <w:rsid w:val="00EF14D2"/>
    <w:rsid w:val="00EF1E4A"/>
    <w:rsid w:val="00EF276D"/>
    <w:rsid w:val="00EF2A6D"/>
    <w:rsid w:val="00EF3EB8"/>
    <w:rsid w:val="00EF67E2"/>
    <w:rsid w:val="00EF725D"/>
    <w:rsid w:val="00EF7A3C"/>
    <w:rsid w:val="00EF7BDE"/>
    <w:rsid w:val="00F000CC"/>
    <w:rsid w:val="00F00969"/>
    <w:rsid w:val="00F01558"/>
    <w:rsid w:val="00F01778"/>
    <w:rsid w:val="00F018A9"/>
    <w:rsid w:val="00F01A68"/>
    <w:rsid w:val="00F01E1E"/>
    <w:rsid w:val="00F0229E"/>
    <w:rsid w:val="00F03F95"/>
    <w:rsid w:val="00F04956"/>
    <w:rsid w:val="00F04BCE"/>
    <w:rsid w:val="00F04F6D"/>
    <w:rsid w:val="00F053BA"/>
    <w:rsid w:val="00F05C50"/>
    <w:rsid w:val="00F05CDD"/>
    <w:rsid w:val="00F06100"/>
    <w:rsid w:val="00F06136"/>
    <w:rsid w:val="00F06278"/>
    <w:rsid w:val="00F06FFB"/>
    <w:rsid w:val="00F07098"/>
    <w:rsid w:val="00F070A0"/>
    <w:rsid w:val="00F072FF"/>
    <w:rsid w:val="00F0745E"/>
    <w:rsid w:val="00F07A50"/>
    <w:rsid w:val="00F107AB"/>
    <w:rsid w:val="00F10E6E"/>
    <w:rsid w:val="00F10EB5"/>
    <w:rsid w:val="00F11BA0"/>
    <w:rsid w:val="00F1235B"/>
    <w:rsid w:val="00F12DE6"/>
    <w:rsid w:val="00F14878"/>
    <w:rsid w:val="00F14A08"/>
    <w:rsid w:val="00F14CBB"/>
    <w:rsid w:val="00F152AB"/>
    <w:rsid w:val="00F15586"/>
    <w:rsid w:val="00F166B0"/>
    <w:rsid w:val="00F16DCD"/>
    <w:rsid w:val="00F16EDC"/>
    <w:rsid w:val="00F16F9E"/>
    <w:rsid w:val="00F17505"/>
    <w:rsid w:val="00F207EA"/>
    <w:rsid w:val="00F20BA4"/>
    <w:rsid w:val="00F20FD8"/>
    <w:rsid w:val="00F216B6"/>
    <w:rsid w:val="00F22F68"/>
    <w:rsid w:val="00F232BA"/>
    <w:rsid w:val="00F235D4"/>
    <w:rsid w:val="00F23B10"/>
    <w:rsid w:val="00F24941"/>
    <w:rsid w:val="00F25384"/>
    <w:rsid w:val="00F2581D"/>
    <w:rsid w:val="00F25821"/>
    <w:rsid w:val="00F2620E"/>
    <w:rsid w:val="00F2733E"/>
    <w:rsid w:val="00F27645"/>
    <w:rsid w:val="00F2773F"/>
    <w:rsid w:val="00F27834"/>
    <w:rsid w:val="00F27836"/>
    <w:rsid w:val="00F3005C"/>
    <w:rsid w:val="00F30590"/>
    <w:rsid w:val="00F319FC"/>
    <w:rsid w:val="00F32D28"/>
    <w:rsid w:val="00F3332F"/>
    <w:rsid w:val="00F33589"/>
    <w:rsid w:val="00F335D9"/>
    <w:rsid w:val="00F3387F"/>
    <w:rsid w:val="00F34C9B"/>
    <w:rsid w:val="00F3556D"/>
    <w:rsid w:val="00F35D22"/>
    <w:rsid w:val="00F35D9F"/>
    <w:rsid w:val="00F3643C"/>
    <w:rsid w:val="00F365BE"/>
    <w:rsid w:val="00F36F11"/>
    <w:rsid w:val="00F3732A"/>
    <w:rsid w:val="00F4006F"/>
    <w:rsid w:val="00F40B82"/>
    <w:rsid w:val="00F40B94"/>
    <w:rsid w:val="00F41760"/>
    <w:rsid w:val="00F41845"/>
    <w:rsid w:val="00F41A2D"/>
    <w:rsid w:val="00F428BE"/>
    <w:rsid w:val="00F43FE8"/>
    <w:rsid w:val="00F4467A"/>
    <w:rsid w:val="00F449E9"/>
    <w:rsid w:val="00F45395"/>
    <w:rsid w:val="00F465EF"/>
    <w:rsid w:val="00F469FE"/>
    <w:rsid w:val="00F46BC7"/>
    <w:rsid w:val="00F477C9"/>
    <w:rsid w:val="00F4783C"/>
    <w:rsid w:val="00F47B99"/>
    <w:rsid w:val="00F47F1C"/>
    <w:rsid w:val="00F503CA"/>
    <w:rsid w:val="00F506D5"/>
    <w:rsid w:val="00F5209E"/>
    <w:rsid w:val="00F52172"/>
    <w:rsid w:val="00F52920"/>
    <w:rsid w:val="00F53939"/>
    <w:rsid w:val="00F53DD8"/>
    <w:rsid w:val="00F55E1A"/>
    <w:rsid w:val="00F55FBF"/>
    <w:rsid w:val="00F5622A"/>
    <w:rsid w:val="00F56B64"/>
    <w:rsid w:val="00F56DB8"/>
    <w:rsid w:val="00F57790"/>
    <w:rsid w:val="00F601E8"/>
    <w:rsid w:val="00F602A7"/>
    <w:rsid w:val="00F6094E"/>
    <w:rsid w:val="00F61198"/>
    <w:rsid w:val="00F61252"/>
    <w:rsid w:val="00F61793"/>
    <w:rsid w:val="00F61E9D"/>
    <w:rsid w:val="00F622AD"/>
    <w:rsid w:val="00F627A5"/>
    <w:rsid w:val="00F62F90"/>
    <w:rsid w:val="00F6314B"/>
    <w:rsid w:val="00F636A4"/>
    <w:rsid w:val="00F63F4E"/>
    <w:rsid w:val="00F64C80"/>
    <w:rsid w:val="00F64FBB"/>
    <w:rsid w:val="00F65601"/>
    <w:rsid w:val="00F65937"/>
    <w:rsid w:val="00F65CB8"/>
    <w:rsid w:val="00F664CC"/>
    <w:rsid w:val="00F66927"/>
    <w:rsid w:val="00F669F8"/>
    <w:rsid w:val="00F66D14"/>
    <w:rsid w:val="00F66D7C"/>
    <w:rsid w:val="00F67188"/>
    <w:rsid w:val="00F70D1C"/>
    <w:rsid w:val="00F70DE4"/>
    <w:rsid w:val="00F71786"/>
    <w:rsid w:val="00F717A9"/>
    <w:rsid w:val="00F71A83"/>
    <w:rsid w:val="00F71C99"/>
    <w:rsid w:val="00F71F41"/>
    <w:rsid w:val="00F72B4D"/>
    <w:rsid w:val="00F733B8"/>
    <w:rsid w:val="00F73573"/>
    <w:rsid w:val="00F73779"/>
    <w:rsid w:val="00F73B05"/>
    <w:rsid w:val="00F74D70"/>
    <w:rsid w:val="00F75DD5"/>
    <w:rsid w:val="00F760CC"/>
    <w:rsid w:val="00F764FA"/>
    <w:rsid w:val="00F768C7"/>
    <w:rsid w:val="00F77296"/>
    <w:rsid w:val="00F772A0"/>
    <w:rsid w:val="00F77697"/>
    <w:rsid w:val="00F776F9"/>
    <w:rsid w:val="00F80A47"/>
    <w:rsid w:val="00F80F89"/>
    <w:rsid w:val="00F817DD"/>
    <w:rsid w:val="00F818F4"/>
    <w:rsid w:val="00F81F87"/>
    <w:rsid w:val="00F81F8A"/>
    <w:rsid w:val="00F82366"/>
    <w:rsid w:val="00F8238B"/>
    <w:rsid w:val="00F82746"/>
    <w:rsid w:val="00F82EEF"/>
    <w:rsid w:val="00F833ED"/>
    <w:rsid w:val="00F83BD1"/>
    <w:rsid w:val="00F84020"/>
    <w:rsid w:val="00F8484A"/>
    <w:rsid w:val="00F856EC"/>
    <w:rsid w:val="00F857D9"/>
    <w:rsid w:val="00F8635B"/>
    <w:rsid w:val="00F864E8"/>
    <w:rsid w:val="00F872AA"/>
    <w:rsid w:val="00F87EC7"/>
    <w:rsid w:val="00F908BB"/>
    <w:rsid w:val="00F90D67"/>
    <w:rsid w:val="00F90DAB"/>
    <w:rsid w:val="00F92394"/>
    <w:rsid w:val="00F9274A"/>
    <w:rsid w:val="00F92761"/>
    <w:rsid w:val="00F928B2"/>
    <w:rsid w:val="00F92F0B"/>
    <w:rsid w:val="00F935D0"/>
    <w:rsid w:val="00F93998"/>
    <w:rsid w:val="00F93B32"/>
    <w:rsid w:val="00F93F6F"/>
    <w:rsid w:val="00F950B4"/>
    <w:rsid w:val="00F955B8"/>
    <w:rsid w:val="00F95622"/>
    <w:rsid w:val="00F957A0"/>
    <w:rsid w:val="00F95FF6"/>
    <w:rsid w:val="00F97413"/>
    <w:rsid w:val="00F9754C"/>
    <w:rsid w:val="00F976FC"/>
    <w:rsid w:val="00FA1442"/>
    <w:rsid w:val="00FA1610"/>
    <w:rsid w:val="00FA221A"/>
    <w:rsid w:val="00FA2CF5"/>
    <w:rsid w:val="00FA2DCA"/>
    <w:rsid w:val="00FA3721"/>
    <w:rsid w:val="00FA373C"/>
    <w:rsid w:val="00FA3C39"/>
    <w:rsid w:val="00FA3E43"/>
    <w:rsid w:val="00FA4827"/>
    <w:rsid w:val="00FA526F"/>
    <w:rsid w:val="00FA5983"/>
    <w:rsid w:val="00FA5BB7"/>
    <w:rsid w:val="00FA6AC1"/>
    <w:rsid w:val="00FA6E7C"/>
    <w:rsid w:val="00FA7B41"/>
    <w:rsid w:val="00FA7C0A"/>
    <w:rsid w:val="00FB01E5"/>
    <w:rsid w:val="00FB0659"/>
    <w:rsid w:val="00FB0BBC"/>
    <w:rsid w:val="00FB0E8B"/>
    <w:rsid w:val="00FB27DF"/>
    <w:rsid w:val="00FB29C3"/>
    <w:rsid w:val="00FB2B12"/>
    <w:rsid w:val="00FB2B9D"/>
    <w:rsid w:val="00FB48E9"/>
    <w:rsid w:val="00FB4D03"/>
    <w:rsid w:val="00FB5089"/>
    <w:rsid w:val="00FB5AC1"/>
    <w:rsid w:val="00FB600A"/>
    <w:rsid w:val="00FB6466"/>
    <w:rsid w:val="00FC0133"/>
    <w:rsid w:val="00FC0743"/>
    <w:rsid w:val="00FC1382"/>
    <w:rsid w:val="00FC2598"/>
    <w:rsid w:val="00FC2F76"/>
    <w:rsid w:val="00FC32DC"/>
    <w:rsid w:val="00FC4237"/>
    <w:rsid w:val="00FC565D"/>
    <w:rsid w:val="00FC5F5E"/>
    <w:rsid w:val="00FC68BC"/>
    <w:rsid w:val="00FC6E9E"/>
    <w:rsid w:val="00FC7288"/>
    <w:rsid w:val="00FC78D9"/>
    <w:rsid w:val="00FD04F5"/>
    <w:rsid w:val="00FD0BD1"/>
    <w:rsid w:val="00FD348E"/>
    <w:rsid w:val="00FD3805"/>
    <w:rsid w:val="00FD390B"/>
    <w:rsid w:val="00FD3C7F"/>
    <w:rsid w:val="00FD3EAF"/>
    <w:rsid w:val="00FD4F41"/>
    <w:rsid w:val="00FD4F73"/>
    <w:rsid w:val="00FD537E"/>
    <w:rsid w:val="00FD6446"/>
    <w:rsid w:val="00FD6EE1"/>
    <w:rsid w:val="00FD6EED"/>
    <w:rsid w:val="00FD7205"/>
    <w:rsid w:val="00FE08DC"/>
    <w:rsid w:val="00FE0AEE"/>
    <w:rsid w:val="00FE0B03"/>
    <w:rsid w:val="00FE0CBE"/>
    <w:rsid w:val="00FE1015"/>
    <w:rsid w:val="00FE2608"/>
    <w:rsid w:val="00FE28C4"/>
    <w:rsid w:val="00FE4472"/>
    <w:rsid w:val="00FE5491"/>
    <w:rsid w:val="00FE562E"/>
    <w:rsid w:val="00FE6536"/>
    <w:rsid w:val="00FE65B5"/>
    <w:rsid w:val="00FE67A4"/>
    <w:rsid w:val="00FE6E53"/>
    <w:rsid w:val="00FE7544"/>
    <w:rsid w:val="00FE7AA5"/>
    <w:rsid w:val="00FF0A56"/>
    <w:rsid w:val="00FF18A8"/>
    <w:rsid w:val="00FF1B49"/>
    <w:rsid w:val="00FF3A9A"/>
    <w:rsid w:val="00FF3CB6"/>
    <w:rsid w:val="00FF3D21"/>
    <w:rsid w:val="00FF4D41"/>
    <w:rsid w:val="00FF4D98"/>
    <w:rsid w:val="00FF545D"/>
    <w:rsid w:val="00FF5972"/>
    <w:rsid w:val="00FF5997"/>
    <w:rsid w:val="00FF5C77"/>
    <w:rsid w:val="00FF62C1"/>
    <w:rsid w:val="00FF6497"/>
    <w:rsid w:val="00FF68AF"/>
    <w:rsid w:val="00FF6EF3"/>
    <w:rsid w:val="00FF79BB"/>
    <w:rsid w:val="00FF7D7E"/>
    <w:rsid w:val="014BF611"/>
    <w:rsid w:val="0299FE2D"/>
    <w:rsid w:val="02EB5A30"/>
    <w:rsid w:val="0391D08E"/>
    <w:rsid w:val="03DA54AF"/>
    <w:rsid w:val="04F7AAD2"/>
    <w:rsid w:val="07143337"/>
    <w:rsid w:val="073473A2"/>
    <w:rsid w:val="078C062F"/>
    <w:rsid w:val="07B67E93"/>
    <w:rsid w:val="07CDAEF5"/>
    <w:rsid w:val="07E3DA28"/>
    <w:rsid w:val="07F8D996"/>
    <w:rsid w:val="08E70DBB"/>
    <w:rsid w:val="08FE17F2"/>
    <w:rsid w:val="094E6C80"/>
    <w:rsid w:val="09C79E81"/>
    <w:rsid w:val="0AE6C80C"/>
    <w:rsid w:val="0B507EB1"/>
    <w:rsid w:val="0B5FDB1E"/>
    <w:rsid w:val="0BCFB87F"/>
    <w:rsid w:val="0E10B95B"/>
    <w:rsid w:val="0E44C66D"/>
    <w:rsid w:val="0E8A9185"/>
    <w:rsid w:val="11887FBD"/>
    <w:rsid w:val="12436959"/>
    <w:rsid w:val="135109FC"/>
    <w:rsid w:val="1388E894"/>
    <w:rsid w:val="15930754"/>
    <w:rsid w:val="1696409B"/>
    <w:rsid w:val="1702BB76"/>
    <w:rsid w:val="192FCB33"/>
    <w:rsid w:val="19979D7D"/>
    <w:rsid w:val="19E2CB8C"/>
    <w:rsid w:val="1A011729"/>
    <w:rsid w:val="1A0C6B07"/>
    <w:rsid w:val="1AC121E9"/>
    <w:rsid w:val="1AC26968"/>
    <w:rsid w:val="1B64657A"/>
    <w:rsid w:val="1C58103D"/>
    <w:rsid w:val="1CAB4CF8"/>
    <w:rsid w:val="1D929561"/>
    <w:rsid w:val="1DEA7323"/>
    <w:rsid w:val="1E00E318"/>
    <w:rsid w:val="1F02287B"/>
    <w:rsid w:val="2099541E"/>
    <w:rsid w:val="20EBA838"/>
    <w:rsid w:val="20FE4B84"/>
    <w:rsid w:val="22661B0E"/>
    <w:rsid w:val="22957B4C"/>
    <w:rsid w:val="22C72616"/>
    <w:rsid w:val="25357C87"/>
    <w:rsid w:val="25805A53"/>
    <w:rsid w:val="259103E7"/>
    <w:rsid w:val="262761F4"/>
    <w:rsid w:val="264BAC6D"/>
    <w:rsid w:val="29BD8CD2"/>
    <w:rsid w:val="2A5F97F3"/>
    <w:rsid w:val="2A621084"/>
    <w:rsid w:val="2AA12649"/>
    <w:rsid w:val="2B18CB2C"/>
    <w:rsid w:val="2B30FCC3"/>
    <w:rsid w:val="2BB8483A"/>
    <w:rsid w:val="2C6DACAE"/>
    <w:rsid w:val="2CF3F774"/>
    <w:rsid w:val="2EE5E78D"/>
    <w:rsid w:val="2F166E10"/>
    <w:rsid w:val="303F4AE9"/>
    <w:rsid w:val="3092A59D"/>
    <w:rsid w:val="30A5D46E"/>
    <w:rsid w:val="31C65EC3"/>
    <w:rsid w:val="328EA202"/>
    <w:rsid w:val="32F1265F"/>
    <w:rsid w:val="3319BB6F"/>
    <w:rsid w:val="334C2B91"/>
    <w:rsid w:val="3384E331"/>
    <w:rsid w:val="3388063A"/>
    <w:rsid w:val="338F3092"/>
    <w:rsid w:val="33D2D3DD"/>
    <w:rsid w:val="35703CA4"/>
    <w:rsid w:val="3647C683"/>
    <w:rsid w:val="3691C219"/>
    <w:rsid w:val="37026E5C"/>
    <w:rsid w:val="3856CA2E"/>
    <w:rsid w:val="3A11C8E8"/>
    <w:rsid w:val="3B495518"/>
    <w:rsid w:val="3B71D01E"/>
    <w:rsid w:val="3C04B772"/>
    <w:rsid w:val="3C5C1B5C"/>
    <w:rsid w:val="3D610482"/>
    <w:rsid w:val="3E0F2D24"/>
    <w:rsid w:val="3E94503C"/>
    <w:rsid w:val="4045DC55"/>
    <w:rsid w:val="40C3AF6F"/>
    <w:rsid w:val="40EA0788"/>
    <w:rsid w:val="4254B326"/>
    <w:rsid w:val="42945BE3"/>
    <w:rsid w:val="42B34C9C"/>
    <w:rsid w:val="42BBCD25"/>
    <w:rsid w:val="43879CA6"/>
    <w:rsid w:val="43915796"/>
    <w:rsid w:val="43974389"/>
    <w:rsid w:val="44181524"/>
    <w:rsid w:val="4476685E"/>
    <w:rsid w:val="45316A96"/>
    <w:rsid w:val="468F49D9"/>
    <w:rsid w:val="48BBAB47"/>
    <w:rsid w:val="49E2FAB7"/>
    <w:rsid w:val="4A320AD1"/>
    <w:rsid w:val="4B92BEC8"/>
    <w:rsid w:val="4C074CD8"/>
    <w:rsid w:val="4CEC2BD9"/>
    <w:rsid w:val="4D74E8FD"/>
    <w:rsid w:val="4DE76C97"/>
    <w:rsid w:val="4E820DE8"/>
    <w:rsid w:val="4F17D4E4"/>
    <w:rsid w:val="4F2D5F20"/>
    <w:rsid w:val="4F869EB7"/>
    <w:rsid w:val="4F87F467"/>
    <w:rsid w:val="501C725C"/>
    <w:rsid w:val="505C5FCE"/>
    <w:rsid w:val="511E0228"/>
    <w:rsid w:val="5180996E"/>
    <w:rsid w:val="53D5B48A"/>
    <w:rsid w:val="54876BDA"/>
    <w:rsid w:val="55C93777"/>
    <w:rsid w:val="5654492D"/>
    <w:rsid w:val="57061D6F"/>
    <w:rsid w:val="581C7DCC"/>
    <w:rsid w:val="5826D11B"/>
    <w:rsid w:val="5848ACB9"/>
    <w:rsid w:val="587EB1EB"/>
    <w:rsid w:val="596BE6C5"/>
    <w:rsid w:val="5BAF625A"/>
    <w:rsid w:val="5C403801"/>
    <w:rsid w:val="5D81B60A"/>
    <w:rsid w:val="5E7ACFDA"/>
    <w:rsid w:val="5EF03C60"/>
    <w:rsid w:val="5F0CE16E"/>
    <w:rsid w:val="5F62BA33"/>
    <w:rsid w:val="61054F75"/>
    <w:rsid w:val="616CD209"/>
    <w:rsid w:val="6292F574"/>
    <w:rsid w:val="64457D08"/>
    <w:rsid w:val="650F9108"/>
    <w:rsid w:val="652E5CEE"/>
    <w:rsid w:val="65B6F61A"/>
    <w:rsid w:val="65E796F0"/>
    <w:rsid w:val="662C7FD3"/>
    <w:rsid w:val="66F8EEEF"/>
    <w:rsid w:val="6717934B"/>
    <w:rsid w:val="675F6BC1"/>
    <w:rsid w:val="68CA158A"/>
    <w:rsid w:val="69865565"/>
    <w:rsid w:val="6C37D72B"/>
    <w:rsid w:val="6E728B9D"/>
    <w:rsid w:val="6F02ECCA"/>
    <w:rsid w:val="7022448C"/>
    <w:rsid w:val="70594217"/>
    <w:rsid w:val="7069101B"/>
    <w:rsid w:val="70F703FE"/>
    <w:rsid w:val="724F42DB"/>
    <w:rsid w:val="72FCD4BE"/>
    <w:rsid w:val="73B4FEE1"/>
    <w:rsid w:val="74EAD245"/>
    <w:rsid w:val="75180A89"/>
    <w:rsid w:val="756EC251"/>
    <w:rsid w:val="763313A0"/>
    <w:rsid w:val="774DF6ED"/>
    <w:rsid w:val="776FDB70"/>
    <w:rsid w:val="78409E2D"/>
    <w:rsid w:val="7850E217"/>
    <w:rsid w:val="78C629D3"/>
    <w:rsid w:val="79176B16"/>
    <w:rsid w:val="79829EAA"/>
    <w:rsid w:val="7A4E7F74"/>
    <w:rsid w:val="7A756BE5"/>
    <w:rsid w:val="7B119677"/>
    <w:rsid w:val="7C49463C"/>
    <w:rsid w:val="7E31A480"/>
    <w:rsid w:val="7FB8D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9E08B6"/>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9E08B6"/>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9E08B6"/>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9E08B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9E08B6"/>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9E08B6"/>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9E08B6"/>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9E08B6"/>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416EEA"/>
    <w:pPr>
      <w:keepNext/>
      <w:spacing w:before="480" w:after="240" w:line="240" w:lineRule="auto"/>
      <w:ind w:left="1418" w:hanging="1418"/>
    </w:pPr>
    <w:rPr>
      <w:bCs/>
      <w:color w:val="006E50" w:themeColor="accent1"/>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863482"/>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9E08B6"/>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9E08B6"/>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style>
  <w:style w:type="paragraph" w:customStyle="1" w:styleId="Source">
    <w:name w:val="Source"/>
    <w:basedOn w:val="Caption"/>
    <w:next w:val="BodyText"/>
    <w:uiPriority w:val="9"/>
    <w:qFormat/>
    <w:rsid w:val="00E13716"/>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A617CA"/>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A617CA"/>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3F6E73"/>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F2F2F2" w:themeFill="background1" w:themeFillShade="F2"/>
    </w:tc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416EEA"/>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416EEA"/>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416EEA"/>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Pr>
    <w:tcPr>
      <w:tcBorders>
        <w:top w:val="nil"/>
        <w:left w:val="nil"/>
        <w:bottom w:val="single" w:sz="12" w:space="0" w:color="0A1D30" w:themeColor="accent3" w:themeShade="BF"/>
        <w:right w:val="nil"/>
        <w:insideH w:val="nil"/>
        <w:insideV w:val="nil"/>
        <w:tl2br w:val="nil"/>
        <w:tr2bl w:val="nil"/>
      </w:tcBorders>
      <w:shd w:val="clear" w:color="auto" w:fill="F2F2F2" w:themeFill="background1" w:themeFillShade="F2"/>
    </w:tcPr>
    <w:tblStylePr w:type="firstRow">
      <w:pPr>
        <w:keepNext/>
        <w:keepLines/>
        <w:widowControl/>
        <w:wordWrap/>
      </w:pPr>
      <w:rPr>
        <w:color w:val="FFFFFF" w:themeColor="background1"/>
      </w:r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Title">
    <w:name w:val="Title"/>
    <w:basedOn w:val="Normal"/>
    <w:next w:val="Normal"/>
    <w:link w:val="TitleChar"/>
    <w:uiPriority w:val="10"/>
    <w:qFormat/>
    <w:rsid w:val="008C159F"/>
    <w:pPr>
      <w:spacing w:line="470" w:lineRule="exact"/>
    </w:pPr>
    <w:rPr>
      <w:caps/>
      <w:spacing w:val="-5"/>
      <w:sz w:val="50"/>
      <w:szCs w:val="50"/>
    </w:rPr>
  </w:style>
  <w:style w:type="character" w:customStyle="1" w:styleId="TitleChar">
    <w:name w:val="Title Char"/>
    <w:basedOn w:val="DefaultParagraphFont"/>
    <w:link w:val="Title"/>
    <w:uiPriority w:val="10"/>
    <w:rsid w:val="008C159F"/>
    <w:rPr>
      <w:caps/>
      <w:color w:val="0D382B" w:themeColor="text2"/>
      <w:spacing w:val="-5"/>
      <w:sz w:val="50"/>
      <w:szCs w:val="50"/>
    </w:rPr>
  </w:style>
  <w:style w:type="paragraph" w:styleId="Subtitle">
    <w:name w:val="Subtitle"/>
    <w:basedOn w:val="Normal"/>
    <w:next w:val="Normal"/>
    <w:link w:val="SubtitleChar"/>
    <w:uiPriority w:val="6"/>
    <w:qFormat/>
    <w:rsid w:val="008C159F"/>
  </w:style>
  <w:style w:type="character" w:customStyle="1" w:styleId="SubtitleChar">
    <w:name w:val="Subtitle Char"/>
    <w:basedOn w:val="DefaultParagraphFont"/>
    <w:link w:val="Subtitle"/>
    <w:uiPriority w:val="6"/>
    <w:rsid w:val="008C159F"/>
    <w:rPr>
      <w:color w:val="0D382B" w:themeColor="text2"/>
    </w:rPr>
  </w:style>
  <w:style w:type="paragraph" w:styleId="ListParagraph">
    <w:name w:val="List Paragraph"/>
    <w:basedOn w:val="Normal"/>
    <w:uiPriority w:val="34"/>
    <w:qFormat/>
    <w:rsid w:val="008C159F"/>
    <w:pPr>
      <w:ind w:left="720"/>
      <w:contextualSpacing/>
    </w:pPr>
  </w:style>
  <w:style w:type="character" w:styleId="IntenseEmphasis">
    <w:name w:val="Intense Emphasis"/>
    <w:basedOn w:val="DefaultParagraphFont"/>
    <w:uiPriority w:val="21"/>
    <w:qFormat/>
    <w:rsid w:val="008C159F"/>
    <w:rPr>
      <w:i/>
      <w:iCs/>
      <w:color w:val="00523B" w:themeColor="accent1" w:themeShade="BF"/>
    </w:rPr>
  </w:style>
  <w:style w:type="paragraph" w:styleId="IntenseQuote">
    <w:name w:val="Intense Quote"/>
    <w:basedOn w:val="Normal"/>
    <w:next w:val="Normal"/>
    <w:link w:val="IntenseQuoteChar"/>
    <w:uiPriority w:val="30"/>
    <w:qFormat/>
    <w:rsid w:val="008C159F"/>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8C159F"/>
    <w:rPr>
      <w:i/>
      <w:iCs/>
      <w:color w:val="00523B" w:themeColor="accent1" w:themeShade="BF"/>
    </w:rPr>
  </w:style>
  <w:style w:type="character" w:styleId="IntenseReference">
    <w:name w:val="Intense Reference"/>
    <w:basedOn w:val="DefaultParagraphFont"/>
    <w:uiPriority w:val="32"/>
    <w:qFormat/>
    <w:rsid w:val="008C159F"/>
    <w:rPr>
      <w:b/>
      <w:bCs/>
      <w:smallCaps/>
      <w:color w:val="00523B" w:themeColor="accent1" w:themeShade="BF"/>
      <w:spacing w:val="5"/>
    </w:rPr>
  </w:style>
  <w:style w:type="character" w:styleId="CommentReference">
    <w:name w:val="annotation reference"/>
    <w:basedOn w:val="DefaultParagraphFont"/>
    <w:unhideWhenUsed/>
    <w:rsid w:val="008C159F"/>
    <w:rPr>
      <w:sz w:val="16"/>
      <w:szCs w:val="16"/>
    </w:rPr>
  </w:style>
  <w:style w:type="paragraph" w:styleId="CommentText">
    <w:name w:val="annotation text"/>
    <w:basedOn w:val="Normal"/>
    <w:link w:val="CommentTextChar"/>
    <w:uiPriority w:val="99"/>
    <w:unhideWhenUsed/>
    <w:rsid w:val="008C159F"/>
    <w:pPr>
      <w:spacing w:line="240" w:lineRule="auto"/>
    </w:pPr>
  </w:style>
  <w:style w:type="character" w:customStyle="1" w:styleId="CommentTextChar">
    <w:name w:val="Comment Text Char"/>
    <w:basedOn w:val="DefaultParagraphFont"/>
    <w:link w:val="CommentText"/>
    <w:uiPriority w:val="99"/>
    <w:rsid w:val="008C159F"/>
    <w:rPr>
      <w:color w:val="0D382B" w:themeColor="text2"/>
    </w:rPr>
  </w:style>
  <w:style w:type="paragraph" w:styleId="CommentSubject">
    <w:name w:val="annotation subject"/>
    <w:basedOn w:val="CommentText"/>
    <w:next w:val="CommentText"/>
    <w:link w:val="CommentSubjectChar"/>
    <w:uiPriority w:val="99"/>
    <w:semiHidden/>
    <w:unhideWhenUsed/>
    <w:rsid w:val="008C159F"/>
    <w:rPr>
      <w:b/>
      <w:bCs/>
    </w:rPr>
  </w:style>
  <w:style w:type="character" w:customStyle="1" w:styleId="CommentSubjectChar">
    <w:name w:val="Comment Subject Char"/>
    <w:basedOn w:val="CommentTextChar"/>
    <w:link w:val="CommentSubject"/>
    <w:uiPriority w:val="99"/>
    <w:semiHidden/>
    <w:rsid w:val="008C159F"/>
    <w:rPr>
      <w:b/>
      <w:bCs/>
      <w:color w:val="0D382B" w:themeColor="text2"/>
    </w:rPr>
  </w:style>
  <w:style w:type="character" w:styleId="SubtleEmphasis">
    <w:name w:val="Subtle Emphasis"/>
    <w:basedOn w:val="DefaultParagraphFont"/>
    <w:uiPriority w:val="19"/>
    <w:qFormat/>
    <w:rsid w:val="008C159F"/>
    <w:rPr>
      <w:i/>
      <w:iCs/>
      <w:color w:val="404040" w:themeColor="text1" w:themeTint="BF"/>
    </w:rPr>
  </w:style>
  <w:style w:type="character" w:styleId="Strong">
    <w:name w:val="Strong"/>
    <w:basedOn w:val="DefaultParagraphFont"/>
    <w:uiPriority w:val="22"/>
    <w:qFormat/>
    <w:rsid w:val="008C159F"/>
    <w:rPr>
      <w:b/>
      <w:bCs/>
    </w:rPr>
  </w:style>
  <w:style w:type="paragraph" w:styleId="Revision">
    <w:name w:val="Revision"/>
    <w:hidden/>
    <w:uiPriority w:val="99"/>
    <w:semiHidden/>
    <w:rsid w:val="008C159F"/>
    <w:pPr>
      <w:spacing w:after="0" w:line="240" w:lineRule="auto"/>
    </w:pPr>
    <w:rPr>
      <w:color w:val="006E50" w:themeColor="accent1"/>
      <w:spacing w:val="-1"/>
      <w:kern w:val="2"/>
      <w:sz w:val="20"/>
      <w:szCs w:val="20"/>
      <w14:ligatures w14:val="standardContextual"/>
    </w:rPr>
  </w:style>
  <w:style w:type="table" w:styleId="GridTable1Light-Accent4">
    <w:name w:val="Grid Table 1 Light Accent 4"/>
    <w:basedOn w:val="TableNormal"/>
    <w:uiPriority w:val="46"/>
    <w:rsid w:val="008C159F"/>
    <w:pPr>
      <w:spacing w:after="0" w:line="240" w:lineRule="auto"/>
    </w:pPr>
    <w:rPr>
      <w:color w:val="006E50" w:themeColor="accent1"/>
      <w:kern w:val="2"/>
      <w:sz w:val="20"/>
      <w:szCs w:val="20"/>
      <w:lang w:val="en-US"/>
      <w14:ligatures w14:val="standardContextual"/>
    </w:rPr>
    <w:tblPr>
      <w:tblStyleRowBandSize w:val="1"/>
      <w:tblStyleColBandSize w:val="1"/>
      <w:tblBorders>
        <w:top w:val="single" w:sz="4" w:space="0" w:color="F9F2B3" w:themeColor="accent4" w:themeTint="66"/>
        <w:left w:val="single" w:sz="4" w:space="0" w:color="F9F2B3" w:themeColor="accent4" w:themeTint="66"/>
        <w:bottom w:val="single" w:sz="4" w:space="0" w:color="F9F2B3" w:themeColor="accent4" w:themeTint="66"/>
        <w:right w:val="single" w:sz="4" w:space="0" w:color="F9F2B3" w:themeColor="accent4" w:themeTint="66"/>
        <w:insideH w:val="single" w:sz="4" w:space="0" w:color="F9F2B3" w:themeColor="accent4" w:themeTint="66"/>
        <w:insideV w:val="single" w:sz="4" w:space="0" w:color="F9F2B3" w:themeColor="accent4" w:themeTint="66"/>
      </w:tblBorders>
    </w:tblPr>
    <w:tblStylePr w:type="firstRow">
      <w:rPr>
        <w:b/>
        <w:bCs/>
      </w:rPr>
      <w:tblPr/>
      <w:tcPr>
        <w:tcBorders>
          <w:bottom w:val="single" w:sz="12" w:space="0" w:color="F6EC8E" w:themeColor="accent4" w:themeTint="99"/>
        </w:tcBorders>
      </w:tcPr>
    </w:tblStylePr>
    <w:tblStylePr w:type="lastRow">
      <w:rPr>
        <w:b/>
        <w:bCs/>
      </w:rPr>
      <w:tblPr/>
      <w:tcPr>
        <w:tcBorders>
          <w:top w:val="double" w:sz="2" w:space="0" w:color="F6EC8E" w:themeColor="accent4" w:themeTint="99"/>
        </w:tcBorders>
      </w:tcPr>
    </w:tblStylePr>
    <w:tblStylePr w:type="firstCol">
      <w:rPr>
        <w:b/>
        <w:bCs/>
      </w:rPr>
    </w:tblStylePr>
    <w:tblStylePr w:type="lastCol">
      <w:rPr>
        <w:b/>
        <w:bCs/>
      </w:rPr>
    </w:tblStylePr>
  </w:style>
  <w:style w:type="paragraph" w:styleId="BodyText3">
    <w:name w:val="Body Text 3"/>
    <w:basedOn w:val="Normal"/>
    <w:link w:val="BodyText3Char"/>
    <w:uiPriority w:val="99"/>
    <w:semiHidden/>
    <w:rsid w:val="008C159F"/>
    <w:pPr>
      <w:spacing w:before="120" w:line="260" w:lineRule="atLeast"/>
    </w:pPr>
    <w:rPr>
      <w:rFonts w:ascii="Arial" w:hAnsi="Arial" w:cs="Verdana"/>
      <w:color w:val="221E1F"/>
      <w:sz w:val="16"/>
      <w:szCs w:val="16"/>
    </w:rPr>
  </w:style>
  <w:style w:type="character" w:customStyle="1" w:styleId="BodyText3Char">
    <w:name w:val="Body Text 3 Char"/>
    <w:basedOn w:val="DefaultParagraphFont"/>
    <w:link w:val="BodyText3"/>
    <w:uiPriority w:val="99"/>
    <w:semiHidden/>
    <w:rsid w:val="008C159F"/>
    <w:rPr>
      <w:rFonts w:ascii="Arial" w:hAnsi="Arial" w:cs="Verdana"/>
      <w:color w:val="221E1F"/>
      <w:sz w:val="16"/>
      <w:szCs w:val="16"/>
    </w:rPr>
  </w:style>
  <w:style w:type="paragraph" w:styleId="BodyText2">
    <w:name w:val="Body Text 2"/>
    <w:basedOn w:val="Normal"/>
    <w:link w:val="BodyText2Char"/>
    <w:uiPriority w:val="99"/>
    <w:semiHidden/>
    <w:rsid w:val="008C159F"/>
    <w:pPr>
      <w:spacing w:before="120" w:line="480" w:lineRule="auto"/>
    </w:pPr>
    <w:rPr>
      <w:rFonts w:ascii="Arial" w:hAnsi="Arial" w:cs="Verdana"/>
      <w:color w:val="221E1F"/>
    </w:rPr>
  </w:style>
  <w:style w:type="character" w:customStyle="1" w:styleId="BodyText2Char">
    <w:name w:val="Body Text 2 Char"/>
    <w:basedOn w:val="DefaultParagraphFont"/>
    <w:link w:val="BodyText2"/>
    <w:uiPriority w:val="99"/>
    <w:semiHidden/>
    <w:rsid w:val="008C159F"/>
    <w:rPr>
      <w:rFonts w:ascii="Arial" w:hAnsi="Arial" w:cs="Verdana"/>
      <w:color w:val="221E1F"/>
    </w:rPr>
  </w:style>
  <w:style w:type="paragraph" w:styleId="BodyTextIndent2">
    <w:name w:val="Body Text Indent 2"/>
    <w:basedOn w:val="Normal"/>
    <w:link w:val="BodyTextIndent2Char"/>
    <w:uiPriority w:val="99"/>
    <w:semiHidden/>
    <w:rsid w:val="008C159F"/>
    <w:pPr>
      <w:spacing w:before="120" w:line="480" w:lineRule="auto"/>
      <w:ind w:left="283"/>
    </w:pPr>
    <w:rPr>
      <w:rFonts w:ascii="Arial" w:hAnsi="Arial" w:cs="Verdana"/>
      <w:color w:val="221E1F"/>
    </w:rPr>
  </w:style>
  <w:style w:type="character" w:customStyle="1" w:styleId="BodyTextIndent2Char">
    <w:name w:val="Body Text Indent 2 Char"/>
    <w:basedOn w:val="DefaultParagraphFont"/>
    <w:link w:val="BodyTextIndent2"/>
    <w:uiPriority w:val="99"/>
    <w:semiHidden/>
    <w:rsid w:val="008C159F"/>
    <w:rPr>
      <w:rFonts w:ascii="Arial" w:hAnsi="Arial" w:cs="Verdana"/>
      <w:color w:val="221E1F"/>
    </w:rPr>
  </w:style>
  <w:style w:type="character" w:styleId="Mention">
    <w:name w:val="Mention"/>
    <w:basedOn w:val="DefaultParagraphFont"/>
    <w:uiPriority w:val="99"/>
    <w:unhideWhenUsed/>
    <w:rsid w:val="00515992"/>
    <w:rPr>
      <w:color w:val="2B579A"/>
      <w:shd w:val="clear" w:color="auto" w:fill="E1DFDD"/>
    </w:rPr>
  </w:style>
  <w:style w:type="table" w:styleId="ListTable3-Accent2">
    <w:name w:val="List Table 3 Accent 2"/>
    <w:aliases w:val="STANDARD TABLE"/>
    <w:basedOn w:val="TableNormal"/>
    <w:uiPriority w:val="48"/>
    <w:rsid w:val="00760DE8"/>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paragraph" w:customStyle="1" w:styleId="Heading5-nonumber">
    <w:name w:val="Heading 5 -  (no number)"/>
    <w:basedOn w:val="Heading5"/>
    <w:next w:val="BodyText"/>
    <w:uiPriority w:val="2"/>
    <w:rsid w:val="00191971"/>
    <w:pPr>
      <w:numPr>
        <w:ilvl w:val="0"/>
        <w:numId w:val="0"/>
      </w:numPr>
      <w:suppressAutoHyphens/>
      <w:spacing w:before="240" w:line="240" w:lineRule="auto"/>
      <w:outlineLvl w:val="9"/>
    </w:pPr>
    <w:rPr>
      <w:rFonts w:ascii="Arial" w:hAnsi="Arial" w:cstheme="majorBidi"/>
      <w:b/>
      <w:iCs w:val="0"/>
      <w:color w:val="221E1F"/>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41215178">
      <w:bodyDiv w:val="1"/>
      <w:marLeft w:val="0"/>
      <w:marRight w:val="0"/>
      <w:marTop w:val="0"/>
      <w:marBottom w:val="0"/>
      <w:divBdr>
        <w:top w:val="none" w:sz="0" w:space="0" w:color="auto"/>
        <w:left w:val="none" w:sz="0" w:space="0" w:color="auto"/>
        <w:bottom w:val="none" w:sz="0" w:space="0" w:color="auto"/>
        <w:right w:val="none" w:sz="0" w:space="0" w:color="auto"/>
      </w:divBdr>
    </w:div>
    <w:div w:id="807625293">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4C4E3410F8467A858CBC05792670DF"/>
        <w:category>
          <w:name w:val="General"/>
          <w:gallery w:val="placeholder"/>
        </w:category>
        <w:types>
          <w:type w:val="bbPlcHdr"/>
        </w:types>
        <w:behaviors>
          <w:behavior w:val="content"/>
        </w:behaviors>
        <w:guid w:val="{34644A63-93B6-4848-A5D9-A13F6252B3E3}"/>
      </w:docPartPr>
      <w:docPartBody>
        <w:p w:rsidR="009F46BD" w:rsidRDefault="00A47735">
          <w:pPr>
            <w:pStyle w:val="564C4E3410F8467A858CBC05792670DF"/>
          </w:pPr>
          <w:r>
            <w:rPr>
              <w:rStyle w:val="PlaceholderText"/>
            </w:rPr>
            <w:t>[Enter title]</w:t>
          </w:r>
        </w:p>
      </w:docPartBody>
    </w:docPart>
    <w:docPart>
      <w:docPartPr>
        <w:name w:val="E98DA67852B341FD886D33DCE12D08CD"/>
        <w:category>
          <w:name w:val="General"/>
          <w:gallery w:val="placeholder"/>
        </w:category>
        <w:types>
          <w:type w:val="bbPlcHdr"/>
        </w:types>
        <w:behaviors>
          <w:behavior w:val="content"/>
        </w:behaviors>
        <w:guid w:val="{C68BEB6C-3624-4E47-A6EC-2C576AD5A881}"/>
      </w:docPartPr>
      <w:docPartBody>
        <w:p w:rsidR="009F46BD" w:rsidRDefault="00A47735">
          <w:pPr>
            <w:pStyle w:val="E98DA67852B341FD886D33DCE12D08CD"/>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43A67"/>
    <w:rsid w:val="001030DC"/>
    <w:rsid w:val="00104C67"/>
    <w:rsid w:val="0011157A"/>
    <w:rsid w:val="00191D23"/>
    <w:rsid w:val="00195220"/>
    <w:rsid w:val="001961D9"/>
    <w:rsid w:val="001A2399"/>
    <w:rsid w:val="001B393F"/>
    <w:rsid w:val="001B6925"/>
    <w:rsid w:val="002127DE"/>
    <w:rsid w:val="00220F98"/>
    <w:rsid w:val="00235E2C"/>
    <w:rsid w:val="00277ECE"/>
    <w:rsid w:val="002A7644"/>
    <w:rsid w:val="002F739D"/>
    <w:rsid w:val="00374EEC"/>
    <w:rsid w:val="003A0A27"/>
    <w:rsid w:val="003D55D9"/>
    <w:rsid w:val="003E6A03"/>
    <w:rsid w:val="004268ED"/>
    <w:rsid w:val="0045434A"/>
    <w:rsid w:val="004610DC"/>
    <w:rsid w:val="004615D8"/>
    <w:rsid w:val="004B7022"/>
    <w:rsid w:val="00500C0F"/>
    <w:rsid w:val="00554A0F"/>
    <w:rsid w:val="00557A74"/>
    <w:rsid w:val="0058639F"/>
    <w:rsid w:val="005B0C24"/>
    <w:rsid w:val="005F2D63"/>
    <w:rsid w:val="0061652E"/>
    <w:rsid w:val="00627B54"/>
    <w:rsid w:val="00633FEF"/>
    <w:rsid w:val="00634E94"/>
    <w:rsid w:val="00667C88"/>
    <w:rsid w:val="00683635"/>
    <w:rsid w:val="006C0384"/>
    <w:rsid w:val="006F54B6"/>
    <w:rsid w:val="00703552"/>
    <w:rsid w:val="007206E0"/>
    <w:rsid w:val="00743210"/>
    <w:rsid w:val="007750D6"/>
    <w:rsid w:val="007843C4"/>
    <w:rsid w:val="00794AC6"/>
    <w:rsid w:val="007A471F"/>
    <w:rsid w:val="007F09B4"/>
    <w:rsid w:val="00820920"/>
    <w:rsid w:val="00825DC9"/>
    <w:rsid w:val="00834369"/>
    <w:rsid w:val="008A3039"/>
    <w:rsid w:val="008B095A"/>
    <w:rsid w:val="0090609D"/>
    <w:rsid w:val="00940BBD"/>
    <w:rsid w:val="00953E75"/>
    <w:rsid w:val="009642D6"/>
    <w:rsid w:val="00980ACC"/>
    <w:rsid w:val="009B7BA3"/>
    <w:rsid w:val="009E215D"/>
    <w:rsid w:val="009F46BD"/>
    <w:rsid w:val="009F47BF"/>
    <w:rsid w:val="00A00D32"/>
    <w:rsid w:val="00A23C01"/>
    <w:rsid w:val="00A26A60"/>
    <w:rsid w:val="00A47735"/>
    <w:rsid w:val="00A95B26"/>
    <w:rsid w:val="00B3702F"/>
    <w:rsid w:val="00B6326F"/>
    <w:rsid w:val="00BC20BB"/>
    <w:rsid w:val="00BD26A1"/>
    <w:rsid w:val="00BD61B9"/>
    <w:rsid w:val="00C108B5"/>
    <w:rsid w:val="00C170F6"/>
    <w:rsid w:val="00C278CC"/>
    <w:rsid w:val="00C74470"/>
    <w:rsid w:val="00C84EAC"/>
    <w:rsid w:val="00D060A4"/>
    <w:rsid w:val="00DB101C"/>
    <w:rsid w:val="00DD0AB2"/>
    <w:rsid w:val="00DD39AA"/>
    <w:rsid w:val="00E22BF0"/>
    <w:rsid w:val="00E26F3C"/>
    <w:rsid w:val="00E90DFA"/>
    <w:rsid w:val="00EA32C2"/>
    <w:rsid w:val="00ED44C9"/>
    <w:rsid w:val="00EE4A00"/>
    <w:rsid w:val="00F10F0F"/>
    <w:rsid w:val="00F506D5"/>
    <w:rsid w:val="00F52718"/>
    <w:rsid w:val="00F53A50"/>
    <w:rsid w:val="00FA2DCA"/>
    <w:rsid w:val="00FA7B41"/>
    <w:rsid w:val="00FB2B12"/>
    <w:rsid w:val="00FB5FC7"/>
    <w:rsid w:val="00FB6466"/>
    <w:rsid w:val="00FC0743"/>
    <w:rsid w:val="00FC6C7D"/>
    <w:rsid w:val="00FE1B56"/>
    <w:rsid w:val="00FE4472"/>
    <w:rsid w:val="00FE67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564C4E3410F8467A858CBC05792670DF">
    <w:name w:val="564C4E3410F8467A858CBC05792670DF"/>
  </w:style>
  <w:style w:type="paragraph" w:customStyle="1" w:styleId="E98DA67852B341FD886D33DCE12D08CD">
    <w:name w:val="E98DA67852B341FD886D33DCE12D0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64F157A3-B9FE-48B7-A18D-4B40E632C808}"/>
</file>

<file path=customXml/itemProps4.xml><?xml version="1.0" encoding="utf-8"?>
<ds:datastoreItem xmlns:ds="http://schemas.openxmlformats.org/officeDocument/2006/customXml" ds:itemID="{872B153C-1305-4364-96B1-D2DC870394AC}"/>
</file>

<file path=customXml/itemProps5.xml><?xml version="1.0" encoding="utf-8"?>
<ds:datastoreItem xmlns:ds="http://schemas.openxmlformats.org/officeDocument/2006/customXml" ds:itemID="{231C9682-DB6C-4F8E-8A90-46B5F1CDA961}"/>
</file>

<file path=docProps/app.xml><?xml version="1.0" encoding="utf-8"?>
<Properties xmlns="http://schemas.openxmlformats.org/officeDocument/2006/extended-properties" xmlns:vt="http://schemas.openxmlformats.org/officeDocument/2006/docPropsVTypes">
  <Template>Normal</Template>
  <TotalTime>0</TotalTime>
  <Pages>36</Pages>
  <Words>8376</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2026-05-12T00:58:00Z</dcterms:created>
  <dcterms:modified xsi:type="dcterms:W3CDTF">2026-05-12T00:58:00Z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