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9977566" w:displacedByCustomXml="next"/>
    <w:sdt>
      <w:sdtPr>
        <w:id w:val="-2131997849"/>
        <w:docPartObj>
          <w:docPartGallery w:val="Cover Pages"/>
          <w:docPartUnique/>
        </w:docPartObj>
      </w:sdtPr>
      <w:sdtEndPr/>
      <w:sdtContent>
        <w:p w14:paraId="5FDA7A45" w14:textId="77777777" w:rsidR="00C403D3" w:rsidRPr="00744EC3" w:rsidRDefault="00C403D3" w:rsidP="00744EC3">
          <w:pPr>
            <w:pStyle w:val="Cover-Ancho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1" locked="1" layoutInCell="1" allowOverlap="1" wp14:anchorId="60AB0FA7" wp14:editId="2EC115D0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2664460</wp:posOffset>
                    </wp:positionV>
                    <wp:extent cx="3744000" cy="2664000"/>
                    <wp:effectExtent l="0" t="0" r="8890" b="3175"/>
                    <wp:wrapNone/>
                    <wp:docPr id="1015444422" name="Freeform: Shape 15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D8D65903-2928-D773-E306-8ED90A59353E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744000" cy="2664000"/>
                            </a:xfrm>
                            <a:custGeom>
                              <a:avLst/>
                              <a:gdLst>
                                <a:gd name="connsiteX0" fmla="*/ 1854993 w 3743326"/>
                                <a:gd name="connsiteY0" fmla="*/ 613656 h 2664001"/>
                                <a:gd name="connsiteX1" fmla="*/ 1821656 w 3743326"/>
                                <a:gd name="connsiteY1" fmla="*/ 646994 h 2664001"/>
                                <a:gd name="connsiteX2" fmla="*/ 1821656 w 3743326"/>
                                <a:gd name="connsiteY2" fmla="*/ 1181981 h 2664001"/>
                                <a:gd name="connsiteX3" fmla="*/ 1788318 w 3743326"/>
                                <a:gd name="connsiteY3" fmla="*/ 1181981 h 2664001"/>
                                <a:gd name="connsiteX4" fmla="*/ 1420018 w 3743326"/>
                                <a:gd name="connsiteY4" fmla="*/ 813681 h 2664001"/>
                                <a:gd name="connsiteX5" fmla="*/ 1386681 w 3743326"/>
                                <a:gd name="connsiteY5" fmla="*/ 813681 h 2664001"/>
                                <a:gd name="connsiteX6" fmla="*/ 1353343 w 3743326"/>
                                <a:gd name="connsiteY6" fmla="*/ 847019 h 2664001"/>
                                <a:gd name="connsiteX7" fmla="*/ 1353343 w 3743326"/>
                                <a:gd name="connsiteY7" fmla="*/ 880356 h 2664001"/>
                                <a:gd name="connsiteX8" fmla="*/ 1721643 w 3743326"/>
                                <a:gd name="connsiteY8" fmla="*/ 1248656 h 2664001"/>
                                <a:gd name="connsiteX9" fmla="*/ 1721643 w 3743326"/>
                                <a:gd name="connsiteY9" fmla="*/ 1281994 h 2664001"/>
                                <a:gd name="connsiteX10" fmla="*/ 1186656 w 3743326"/>
                                <a:gd name="connsiteY10" fmla="*/ 1281994 h 2664001"/>
                                <a:gd name="connsiteX11" fmla="*/ 1153318 w 3743326"/>
                                <a:gd name="connsiteY11" fmla="*/ 1315331 h 2664001"/>
                                <a:gd name="connsiteX12" fmla="*/ 1153318 w 3743326"/>
                                <a:gd name="connsiteY12" fmla="*/ 1348669 h 2664001"/>
                                <a:gd name="connsiteX13" fmla="*/ 1186656 w 3743326"/>
                                <a:gd name="connsiteY13" fmla="*/ 1382006 h 2664001"/>
                                <a:gd name="connsiteX14" fmla="*/ 1721643 w 3743326"/>
                                <a:gd name="connsiteY14" fmla="*/ 1382006 h 2664001"/>
                                <a:gd name="connsiteX15" fmla="*/ 1721643 w 3743326"/>
                                <a:gd name="connsiteY15" fmla="*/ 1415344 h 2664001"/>
                                <a:gd name="connsiteX16" fmla="*/ 1353343 w 3743326"/>
                                <a:gd name="connsiteY16" fmla="*/ 1783644 h 2664001"/>
                                <a:gd name="connsiteX17" fmla="*/ 1353343 w 3743326"/>
                                <a:gd name="connsiteY17" fmla="*/ 1816982 h 2664001"/>
                                <a:gd name="connsiteX18" fmla="*/ 1386681 w 3743326"/>
                                <a:gd name="connsiteY18" fmla="*/ 1850319 h 2664001"/>
                                <a:gd name="connsiteX19" fmla="*/ 1420018 w 3743326"/>
                                <a:gd name="connsiteY19" fmla="*/ 1850319 h 2664001"/>
                                <a:gd name="connsiteX20" fmla="*/ 1788318 w 3743326"/>
                                <a:gd name="connsiteY20" fmla="*/ 1482019 h 2664001"/>
                                <a:gd name="connsiteX21" fmla="*/ 1821656 w 3743326"/>
                                <a:gd name="connsiteY21" fmla="*/ 1482019 h 2664001"/>
                                <a:gd name="connsiteX22" fmla="*/ 1821656 w 3743326"/>
                                <a:gd name="connsiteY22" fmla="*/ 2018594 h 2664001"/>
                                <a:gd name="connsiteX23" fmla="*/ 1854993 w 3743326"/>
                                <a:gd name="connsiteY23" fmla="*/ 2050344 h 2664001"/>
                                <a:gd name="connsiteX24" fmla="*/ 1888331 w 3743326"/>
                                <a:gd name="connsiteY24" fmla="*/ 2050344 h 2664001"/>
                                <a:gd name="connsiteX25" fmla="*/ 1921668 w 3743326"/>
                                <a:gd name="connsiteY25" fmla="*/ 2018594 h 2664001"/>
                                <a:gd name="connsiteX26" fmla="*/ 1921668 w 3743326"/>
                                <a:gd name="connsiteY26" fmla="*/ 1482019 h 2664001"/>
                                <a:gd name="connsiteX27" fmla="*/ 1955006 w 3743326"/>
                                <a:gd name="connsiteY27" fmla="*/ 1482019 h 2664001"/>
                                <a:gd name="connsiteX28" fmla="*/ 2323306 w 3743326"/>
                                <a:gd name="connsiteY28" fmla="*/ 1850319 h 2664001"/>
                                <a:gd name="connsiteX29" fmla="*/ 2356644 w 3743326"/>
                                <a:gd name="connsiteY29" fmla="*/ 1850319 h 2664001"/>
                                <a:gd name="connsiteX30" fmla="*/ 2389981 w 3743326"/>
                                <a:gd name="connsiteY30" fmla="*/ 1816982 h 2664001"/>
                                <a:gd name="connsiteX31" fmla="*/ 2389981 w 3743326"/>
                                <a:gd name="connsiteY31" fmla="*/ 1783644 h 2664001"/>
                                <a:gd name="connsiteX32" fmla="*/ 2021681 w 3743326"/>
                                <a:gd name="connsiteY32" fmla="*/ 1415344 h 2664001"/>
                                <a:gd name="connsiteX33" fmla="*/ 2021681 w 3743326"/>
                                <a:gd name="connsiteY33" fmla="*/ 1382006 h 2664001"/>
                                <a:gd name="connsiteX34" fmla="*/ 2556669 w 3743326"/>
                                <a:gd name="connsiteY34" fmla="*/ 1382006 h 2664001"/>
                                <a:gd name="connsiteX35" fmla="*/ 2590006 w 3743326"/>
                                <a:gd name="connsiteY35" fmla="*/ 1348669 h 2664001"/>
                                <a:gd name="connsiteX36" fmla="*/ 2590006 w 3743326"/>
                                <a:gd name="connsiteY36" fmla="*/ 1315331 h 2664001"/>
                                <a:gd name="connsiteX37" fmla="*/ 2556669 w 3743326"/>
                                <a:gd name="connsiteY37" fmla="*/ 1281994 h 2664001"/>
                                <a:gd name="connsiteX38" fmla="*/ 2021681 w 3743326"/>
                                <a:gd name="connsiteY38" fmla="*/ 1281994 h 2664001"/>
                                <a:gd name="connsiteX39" fmla="*/ 2021681 w 3743326"/>
                                <a:gd name="connsiteY39" fmla="*/ 1248656 h 2664001"/>
                                <a:gd name="connsiteX40" fmla="*/ 2389981 w 3743326"/>
                                <a:gd name="connsiteY40" fmla="*/ 880356 h 2664001"/>
                                <a:gd name="connsiteX41" fmla="*/ 2389981 w 3743326"/>
                                <a:gd name="connsiteY41" fmla="*/ 847019 h 2664001"/>
                                <a:gd name="connsiteX42" fmla="*/ 2356644 w 3743326"/>
                                <a:gd name="connsiteY42" fmla="*/ 813681 h 2664001"/>
                                <a:gd name="connsiteX43" fmla="*/ 2323306 w 3743326"/>
                                <a:gd name="connsiteY43" fmla="*/ 813681 h 2664001"/>
                                <a:gd name="connsiteX44" fmla="*/ 1955006 w 3743326"/>
                                <a:gd name="connsiteY44" fmla="*/ 1181981 h 2664001"/>
                                <a:gd name="connsiteX45" fmla="*/ 1921668 w 3743326"/>
                                <a:gd name="connsiteY45" fmla="*/ 1181981 h 2664001"/>
                                <a:gd name="connsiteX46" fmla="*/ 1921668 w 3743326"/>
                                <a:gd name="connsiteY46" fmla="*/ 646994 h 2664001"/>
                                <a:gd name="connsiteX47" fmla="*/ 1888331 w 3743326"/>
                                <a:gd name="connsiteY47" fmla="*/ 613656 h 2664001"/>
                                <a:gd name="connsiteX48" fmla="*/ 0 w 3743326"/>
                                <a:gd name="connsiteY48" fmla="*/ 0 h 2664001"/>
                                <a:gd name="connsiteX49" fmla="*/ 3743326 w 3743326"/>
                                <a:gd name="connsiteY49" fmla="*/ 0 h 2664001"/>
                                <a:gd name="connsiteX50" fmla="*/ 3743326 w 3743326"/>
                                <a:gd name="connsiteY50" fmla="*/ 2664001 h 2664001"/>
                                <a:gd name="connsiteX51" fmla="*/ 0 w 3743326"/>
                                <a:gd name="connsiteY51" fmla="*/ 2664001 h 26640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</a:cxnLst>
                              <a:rect l="l" t="t" r="r" b="b"/>
                              <a:pathLst>
                                <a:path w="3743326" h="2664001">
                                  <a:moveTo>
                                    <a:pt x="1854993" y="613656"/>
                                  </a:moveTo>
                                  <a:lnTo>
                                    <a:pt x="1821656" y="646994"/>
                                  </a:lnTo>
                                  <a:lnTo>
                                    <a:pt x="1821656" y="1181981"/>
                                  </a:lnTo>
                                  <a:lnTo>
                                    <a:pt x="1788318" y="1181981"/>
                                  </a:lnTo>
                                  <a:lnTo>
                                    <a:pt x="1420018" y="813681"/>
                                  </a:lnTo>
                                  <a:lnTo>
                                    <a:pt x="1386681" y="813681"/>
                                  </a:lnTo>
                                  <a:lnTo>
                                    <a:pt x="1353343" y="847019"/>
                                  </a:lnTo>
                                  <a:lnTo>
                                    <a:pt x="1353343" y="880356"/>
                                  </a:lnTo>
                                  <a:lnTo>
                                    <a:pt x="1721643" y="1248656"/>
                                  </a:lnTo>
                                  <a:lnTo>
                                    <a:pt x="1721643" y="1281994"/>
                                  </a:lnTo>
                                  <a:lnTo>
                                    <a:pt x="1186656" y="1281994"/>
                                  </a:lnTo>
                                  <a:lnTo>
                                    <a:pt x="1153318" y="1315331"/>
                                  </a:lnTo>
                                  <a:lnTo>
                                    <a:pt x="1153318" y="1348669"/>
                                  </a:lnTo>
                                  <a:lnTo>
                                    <a:pt x="1186656" y="1382006"/>
                                  </a:lnTo>
                                  <a:lnTo>
                                    <a:pt x="1721643" y="1382006"/>
                                  </a:lnTo>
                                  <a:lnTo>
                                    <a:pt x="1721643" y="1415344"/>
                                  </a:lnTo>
                                  <a:lnTo>
                                    <a:pt x="1353343" y="1783644"/>
                                  </a:lnTo>
                                  <a:lnTo>
                                    <a:pt x="1353343" y="1816982"/>
                                  </a:lnTo>
                                  <a:lnTo>
                                    <a:pt x="1386681" y="1850319"/>
                                  </a:lnTo>
                                  <a:lnTo>
                                    <a:pt x="1420018" y="1850319"/>
                                  </a:lnTo>
                                  <a:lnTo>
                                    <a:pt x="1788318" y="1482019"/>
                                  </a:lnTo>
                                  <a:lnTo>
                                    <a:pt x="1821656" y="1482019"/>
                                  </a:lnTo>
                                  <a:lnTo>
                                    <a:pt x="1821656" y="2018594"/>
                                  </a:lnTo>
                                  <a:lnTo>
                                    <a:pt x="1854993" y="2050344"/>
                                  </a:lnTo>
                                  <a:lnTo>
                                    <a:pt x="1888331" y="2050344"/>
                                  </a:lnTo>
                                  <a:lnTo>
                                    <a:pt x="1921668" y="2018594"/>
                                  </a:lnTo>
                                  <a:lnTo>
                                    <a:pt x="1921668" y="1482019"/>
                                  </a:lnTo>
                                  <a:lnTo>
                                    <a:pt x="1955006" y="1482019"/>
                                  </a:lnTo>
                                  <a:lnTo>
                                    <a:pt x="2323306" y="1850319"/>
                                  </a:lnTo>
                                  <a:lnTo>
                                    <a:pt x="2356644" y="1850319"/>
                                  </a:lnTo>
                                  <a:lnTo>
                                    <a:pt x="2389981" y="1816982"/>
                                  </a:lnTo>
                                  <a:lnTo>
                                    <a:pt x="2389981" y="1783644"/>
                                  </a:lnTo>
                                  <a:lnTo>
                                    <a:pt x="2021681" y="1415344"/>
                                  </a:lnTo>
                                  <a:lnTo>
                                    <a:pt x="2021681" y="1382006"/>
                                  </a:lnTo>
                                  <a:lnTo>
                                    <a:pt x="2556669" y="1382006"/>
                                  </a:lnTo>
                                  <a:lnTo>
                                    <a:pt x="2590006" y="1348669"/>
                                  </a:lnTo>
                                  <a:lnTo>
                                    <a:pt x="2590006" y="1315331"/>
                                  </a:lnTo>
                                  <a:lnTo>
                                    <a:pt x="2556669" y="1281994"/>
                                  </a:lnTo>
                                  <a:lnTo>
                                    <a:pt x="2021681" y="1281994"/>
                                  </a:lnTo>
                                  <a:lnTo>
                                    <a:pt x="2021681" y="1248656"/>
                                  </a:lnTo>
                                  <a:lnTo>
                                    <a:pt x="2389981" y="880356"/>
                                  </a:lnTo>
                                  <a:lnTo>
                                    <a:pt x="2389981" y="847019"/>
                                  </a:lnTo>
                                  <a:lnTo>
                                    <a:pt x="2356644" y="813681"/>
                                  </a:lnTo>
                                  <a:lnTo>
                                    <a:pt x="2323306" y="813681"/>
                                  </a:lnTo>
                                  <a:lnTo>
                                    <a:pt x="1955006" y="1181981"/>
                                  </a:lnTo>
                                  <a:lnTo>
                                    <a:pt x="1921668" y="1181981"/>
                                  </a:lnTo>
                                  <a:lnTo>
                                    <a:pt x="1921668" y="646994"/>
                                  </a:lnTo>
                                  <a:lnTo>
                                    <a:pt x="1888331" y="61365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743326" y="0"/>
                                  </a:lnTo>
                                  <a:lnTo>
                                    <a:pt x="3743326" y="2664001"/>
                                  </a:lnTo>
                                  <a:lnTo>
                                    <a:pt x="0" y="26640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BBBE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6CFCD01" id="Freeform: Shape 15" o:spid="_x0000_s1026" style="position:absolute;margin-left:243.6pt;margin-top:209.8pt;width:294.8pt;height:209.75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coordsize="3743326,266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" path="m1854993,613656r-33337,33338l1821656,1181981r-33338,l1420018,813681r-33337,l1353343,847019r,33337l1721643,1248656r,33338l1186656,1281994r-33338,33337l1153318,1348669r33338,33337l1721643,1382006r,33338l1353343,1783644r,33338l1386681,1850319r33337,l1788318,1482019r33338,l1821656,2018594r33337,31750l1888331,2050344r33337,-31750l1921668,1482019r33338,l2323306,1850319r33338,l2389981,1816982r,-33338l2021681,1415344r,-33338l2556669,1382006r33337,-33337l2590006,1315331r-33337,-33337l2021681,1281994r,-33338l2389981,880356r,-33337l2356644,813681r-33338,l1955006,1181981r-33338,l1921668,646994r-33337,-33338l1854993,613656xm,l3743326,r,2664001l,2664001,,xe" fillcolor="#6dbbbe" stroked="f" strokeweight="0">
                    <v:stroke joinstyle="miter"/>
                    <v:path arrowok="t" o:connecttype="custom" o:connectlocs="1855327,613656;1821984,646994;1821984,1181981;1788640,1181981;1420274,813681;1386931,813681;1353587,847019;1353587,880356;1721953,1248656;1721953,1281994;1186870,1281994;1153526,1315331;1153526,1348668;1186870,1382005;1721953,1382005;1721953,1415343;1353587,1783643;1353587,1816981;1386931,1850318;1420274,1850318;1788640,1482018;1821984,1482018;1821984,2018593;1855327,2050343;1888671,2050343;1922014,2018593;1922014,1482018;1955358,1482018;2323724,1850318;2357068,1850318;2390411,1816981;2390411,1783643;2022045,1415343;2022045,1382005;2557129,1382005;2590472,1348668;2590472,1315331;2557129,1281994;2022045,1281994;2022045,1248656;2390411,880356;2390411,847019;2357068,813681;2323724,813681;1955358,1181981;1922014,1181981;1922014,646994;1888671,613656;0,0;3744000,0;3744000,2664000;0,2664000" o:connectangles="0,0,0,0,0,0,0,0,0,0,0,0,0,0,0,0,0,0,0,0,0,0,0,0,0,0,0,0,0,0,0,0,0,0,0,0,0,0,0,0,0,0,0,0,0,0,0,0,0,0,0,0"/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8244" behindDoc="1" locked="1" layoutInCell="1" allowOverlap="1" wp14:anchorId="796D496B" wp14:editId="4466AC7B">
                <wp:simplePos x="0" y="0"/>
                <wp:positionH relativeFrom="page">
                  <wp:posOffset>3817620</wp:posOffset>
                </wp:positionH>
                <wp:positionV relativeFrom="page">
                  <wp:posOffset>0</wp:posOffset>
                </wp:positionV>
                <wp:extent cx="3728085" cy="2663825"/>
                <wp:effectExtent l="0" t="0" r="5715" b="3175"/>
                <wp:wrapNone/>
                <wp:docPr id="921356670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1356670" name="Picture 9"/>
                        <pic:cNvPicPr/>
                      </pic:nvPicPr>
                      <pic:blipFill>
                        <a:blip r:embed="rId9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28085" cy="2663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8243" behindDoc="1" locked="1" layoutInCell="1" allowOverlap="1" wp14:anchorId="424BCDB7" wp14:editId="72A1CDF2">
                <wp:simplePos x="0" y="0"/>
                <wp:positionH relativeFrom="page">
                  <wp:posOffset>0</wp:posOffset>
                </wp:positionH>
                <wp:positionV relativeFrom="page">
                  <wp:posOffset>5320030</wp:posOffset>
                </wp:positionV>
                <wp:extent cx="7553325" cy="5370830"/>
                <wp:effectExtent l="0" t="0" r="9525" b="1270"/>
                <wp:wrapNone/>
                <wp:docPr id="469019918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019918" name="Picture 7"/>
                        <pic:cNvPicPr/>
                      </pic:nvPicPr>
                      <pic:blipFill>
                        <a:blip r:embed="rId10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325" cy="537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1" locked="1" layoutInCell="1" allowOverlap="1" wp14:anchorId="67779B6E" wp14:editId="0E43E64A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0</wp:posOffset>
                    </wp:positionV>
                    <wp:extent cx="3934460" cy="10691495"/>
                    <wp:effectExtent l="0" t="0" r="8890" b="0"/>
                    <wp:wrapNone/>
                    <wp:docPr id="755025354" name="Rectangl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934460" cy="10691495"/>
                            </a:xfrm>
                            <a:prstGeom prst="rect">
                              <a:avLst/>
                            </a:prstGeom>
                            <a:solidFill>
                              <a:srgbClr val="00537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293BF61" id="Rectangle 15" o:spid="_x0000_s1026" style="position:absolute;margin-left:0;margin-top:0;width:309.8pt;height:841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" fillcolor="#005375" stroked="f" strokeweight="2pt"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7F199A85" wp14:editId="1449DFEC">
                <wp:simplePos x="0" y="0"/>
                <wp:positionH relativeFrom="column">
                  <wp:posOffset>-364490</wp:posOffset>
                </wp:positionH>
                <wp:positionV relativeFrom="paragraph">
                  <wp:posOffset>-377190</wp:posOffset>
                </wp:positionV>
                <wp:extent cx="1232535" cy="323850"/>
                <wp:effectExtent l="0" t="0" r="5715" b="0"/>
                <wp:wrapNone/>
                <wp:docPr id="194772581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7725811" name="Graphic 1"/>
                        <pic:cNvPicPr>
                          <a:picLocks noChangeAspect="1"/>
                        </pic:cNvPicPr>
                      </pic:nvPicPr>
                      <pic:blipFill>
                        <a:blip r:embed="rId11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1232535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5B918FCB" w14:textId="54099060" w:rsidR="00C403D3" w:rsidRPr="00C772A1" w:rsidRDefault="00AF27FE" w:rsidP="00C2000A">
          <w:pPr>
            <w:pStyle w:val="Cover1Title"/>
          </w:pPr>
          <w:sdt>
            <w:sdtPr>
              <w:alias w:val="CoverTitle"/>
              <w:tag w:val="CoverTitle"/>
              <w:id w:val="-1096857795"/>
              <w:placeholder>
                <w:docPart w:val="E05BCE78DE0546CE8759876172BF0492"/>
              </w:placeholder>
              <w:dataBinding w:prefixMappings="xmlns:ns0='http://schemas.openxmlformats.org/officeDocument/2006/SotS' " w:xpath="/ns0:ccMap[1]/ns0:CCMapElement_930389978[1]" w:storeItemID="{4B5F67CE-3495-4674-B481-829A7A646387}"/>
              <w:text/>
            </w:sdtPr>
            <w:sdtEndPr/>
            <w:sdtContent>
              <w:r w:rsidR="00BA7DEC">
                <w:t>Commonwealth Environmental Impact Statement</w:t>
              </w:r>
            </w:sdtContent>
          </w:sdt>
        </w:p>
        <w:p w14:paraId="7A4639B5" w14:textId="7AB37388" w:rsidR="00C403D3" w:rsidRDefault="00AF27FE" w:rsidP="007B6652">
          <w:pPr>
            <w:pStyle w:val="Cover2Subtitle"/>
          </w:pPr>
          <w:sdt>
            <w:sdtPr>
              <w:alias w:val="CoverSubtitle"/>
              <w:tag w:val="CoverSubtitle"/>
              <w:id w:val="912744472"/>
              <w:placeholder>
                <w:docPart w:val="4AC61DBDD6164FCFA2C7169C6BA2D57C"/>
              </w:placeholder>
              <w:text/>
            </w:sdtPr>
            <w:sdtEndPr/>
            <w:sdtContent>
              <w:r w:rsidR="00D529C2">
                <w:t xml:space="preserve"> </w:t>
              </w:r>
              <w:r w:rsidR="00BA7DEC">
                <w:t>References</w:t>
              </w:r>
            </w:sdtContent>
          </w:sdt>
        </w:p>
        <w:p w14:paraId="7320C239" w14:textId="77777777" w:rsidR="00C403D3" w:rsidRPr="007B6652" w:rsidRDefault="00AF27FE" w:rsidP="007B6652">
          <w:pPr>
            <w:pStyle w:val="Cover-Anchor"/>
          </w:pPr>
        </w:p>
      </w:sdtContent>
    </w:sdt>
    <w:bookmarkEnd w:id="0"/>
    <w:p w14:paraId="3E9DAB26" w14:textId="77777777" w:rsidR="002C108B" w:rsidRPr="005B5A3E" w:rsidRDefault="002C108B" w:rsidP="002C108B">
      <w:pPr>
        <w:pStyle w:val="BodyText"/>
      </w:pPr>
    </w:p>
    <w:p w14:paraId="41BBA77F" w14:textId="77777777" w:rsidR="00DF5690" w:rsidRPr="005B5A3E" w:rsidRDefault="00DF5690" w:rsidP="003F6C84">
      <w:pPr>
        <w:pStyle w:val="BodyText"/>
        <w:sectPr w:rsidR="00DF5690" w:rsidRPr="005B5A3E" w:rsidSect="00C403D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 w:code="9"/>
          <w:pgMar w:top="964" w:right="964" w:bottom="964" w:left="964" w:header="454" w:footer="454" w:gutter="0"/>
          <w:pgNumType w:fmt="lowerRoman" w:start="0"/>
          <w:cols w:space="708"/>
          <w:titlePg/>
          <w:docGrid w:linePitch="360"/>
        </w:sectPr>
      </w:pPr>
    </w:p>
    <w:p w14:paraId="0B1DF979" w14:textId="77777777" w:rsidR="004A0CD0" w:rsidRDefault="004A0CD0" w:rsidP="008C4EAB">
      <w:pPr>
        <w:pStyle w:val="Heading1NoNumber"/>
      </w:pPr>
      <w:bookmarkStart w:id="1" w:name="_Heading_1"/>
      <w:bookmarkEnd w:id="1"/>
      <w:r>
        <w:lastRenderedPageBreak/>
        <w:t xml:space="preserve">References </w:t>
      </w:r>
    </w:p>
    <w:p w14:paraId="6E804238" w14:textId="4CB65D16" w:rsidR="00420FE0" w:rsidRPr="00165142" w:rsidRDefault="00420FE0" w:rsidP="00266C8E">
      <w:pPr>
        <w:pStyle w:val="BodyText"/>
      </w:pPr>
      <w:r w:rsidRPr="00165142">
        <w:t xml:space="preserve">ACS 2025. </w:t>
      </w:r>
      <w:r w:rsidRPr="00165142">
        <w:rPr>
          <w:rStyle w:val="Italics"/>
          <w:iCs/>
        </w:rPr>
        <w:t>Australia's first National Climate Risk Assessment</w:t>
      </w:r>
      <w:r w:rsidRPr="00165142">
        <w:t xml:space="preserve">. Australian Climate Service.  Canberra, ACT. </w:t>
      </w:r>
      <w:r w:rsidR="00672421" w:rsidRPr="00165142">
        <w:t>Accessed 6 November</w:t>
      </w:r>
      <w:r w:rsidR="00967B6E" w:rsidRPr="00165142">
        <w:t xml:space="preserve"> 2025</w:t>
      </w:r>
      <w:r w:rsidR="00672421" w:rsidRPr="00165142">
        <w:t xml:space="preserve"> &lt;</w:t>
      </w:r>
      <w:hyperlink r:id="rId17" w:history="1">
        <w:r w:rsidR="00967B6E" w:rsidRPr="00165142">
          <w:rPr>
            <w:rStyle w:val="Hyperlink"/>
            <w:color w:val="auto"/>
          </w:rPr>
          <w:t>https://www.acs.gov.au/pages/national-climate-risk-assessment</w:t>
        </w:r>
      </w:hyperlink>
      <w:r w:rsidR="00672421" w:rsidRPr="00165142">
        <w:t xml:space="preserve">&gt; </w:t>
      </w:r>
      <w:hyperlink r:id="rId18" w:history="1"/>
    </w:p>
    <w:p w14:paraId="7A619034" w14:textId="0A17C4EE" w:rsidR="0079399C" w:rsidRPr="00165142" w:rsidRDefault="00AD0960" w:rsidP="00BF1237">
      <w:pPr>
        <w:pStyle w:val="BodyText"/>
        <w:rPr>
          <w:iCs/>
        </w:rPr>
      </w:pPr>
      <w:r w:rsidRPr="00165142">
        <w:t>Aurora Energy 202</w:t>
      </w:r>
      <w:r w:rsidR="00511BEB" w:rsidRPr="00165142">
        <w:t>3</w:t>
      </w:r>
      <w:r w:rsidR="00A86405" w:rsidRPr="00165142">
        <w:t>.</w:t>
      </w:r>
      <w:r w:rsidRPr="00165142">
        <w:t xml:space="preserve"> </w:t>
      </w:r>
      <w:r w:rsidR="009938C5" w:rsidRPr="00165142">
        <w:rPr>
          <w:rStyle w:val="Italics"/>
          <w:iCs/>
        </w:rPr>
        <w:t>Annual Report 202</w:t>
      </w:r>
      <w:r w:rsidR="00511BEB" w:rsidRPr="00165142">
        <w:rPr>
          <w:rStyle w:val="Italics"/>
          <w:iCs/>
        </w:rPr>
        <w:t>2</w:t>
      </w:r>
      <w:r w:rsidR="009938C5" w:rsidRPr="00165142">
        <w:rPr>
          <w:rStyle w:val="Italics"/>
          <w:iCs/>
        </w:rPr>
        <w:t>-202</w:t>
      </w:r>
      <w:r w:rsidR="00511BEB" w:rsidRPr="00165142">
        <w:rPr>
          <w:rStyle w:val="Italics"/>
          <w:iCs/>
        </w:rPr>
        <w:t>3</w:t>
      </w:r>
      <w:r w:rsidR="009938C5" w:rsidRPr="00165142">
        <w:rPr>
          <w:rStyle w:val="Italics"/>
        </w:rPr>
        <w:t>.</w:t>
      </w:r>
      <w:r w:rsidR="00A86405" w:rsidRPr="00165142">
        <w:rPr>
          <w:rStyle w:val="Italics"/>
        </w:rPr>
        <w:t xml:space="preserve"> </w:t>
      </w:r>
      <w:r w:rsidR="001C6302" w:rsidRPr="00165142">
        <w:rPr>
          <w:rStyle w:val="Italics"/>
          <w:i w:val="0"/>
          <w:iCs/>
        </w:rPr>
        <w:t xml:space="preserve">Aurora Energy Pty Ltd. </w:t>
      </w:r>
      <w:r w:rsidR="00163B6B" w:rsidRPr="00165142">
        <w:rPr>
          <w:rStyle w:val="Italics"/>
          <w:i w:val="0"/>
          <w:iCs/>
        </w:rPr>
        <w:t xml:space="preserve">Hobart, Tasmania. </w:t>
      </w:r>
      <w:r w:rsidR="00967B6E" w:rsidRPr="00165142">
        <w:rPr>
          <w:rStyle w:val="Italics"/>
          <w:i w:val="0"/>
          <w:iCs/>
        </w:rPr>
        <w:t>Accessed 7 November 2025 &lt;</w:t>
      </w:r>
      <w:hyperlink r:id="rId19" w:history="1">
        <w:r w:rsidR="00967B6E" w:rsidRPr="00165142">
          <w:rPr>
            <w:rStyle w:val="Hyperlink"/>
            <w:iCs/>
            <w:color w:val="auto"/>
          </w:rPr>
          <w:t>https://www.auroraenergy.com.au/sites/default/files/2023-10/Annual%20Report%202022-23.pdf</w:t>
        </w:r>
      </w:hyperlink>
      <w:r w:rsidR="00967B6E" w:rsidRPr="00165142">
        <w:rPr>
          <w:rStyle w:val="Italics"/>
          <w:i w:val="0"/>
          <w:iCs/>
        </w:rPr>
        <w:t xml:space="preserve">&gt; </w:t>
      </w:r>
    </w:p>
    <w:p w14:paraId="57004F3D" w14:textId="778366A3" w:rsidR="00E62E28" w:rsidRPr="00BF1237" w:rsidRDefault="008F6722" w:rsidP="00BF1237">
      <w:pPr>
        <w:pStyle w:val="BodyText"/>
      </w:pPr>
      <w:r w:rsidRPr="00165142">
        <w:t xml:space="preserve">AEMO </w:t>
      </w:r>
      <w:r w:rsidR="00E62E28" w:rsidRPr="00165142">
        <w:t>2024</w:t>
      </w:r>
      <w:r w:rsidR="00E605AC" w:rsidRPr="00165142">
        <w:t>a</w:t>
      </w:r>
      <w:r w:rsidR="00A91E3C" w:rsidRPr="00165142">
        <w:t>.</w:t>
      </w:r>
      <w:r w:rsidR="00E62E28" w:rsidRPr="00165142">
        <w:t xml:space="preserve"> </w:t>
      </w:r>
      <w:r w:rsidR="00427515" w:rsidRPr="00165142">
        <w:rPr>
          <w:rStyle w:val="Italics"/>
          <w:iCs/>
        </w:rPr>
        <w:t xml:space="preserve">2024 </w:t>
      </w:r>
      <w:r w:rsidR="00E62E28" w:rsidRPr="00165142">
        <w:rPr>
          <w:rStyle w:val="Italics"/>
          <w:iCs/>
        </w:rPr>
        <w:t>Integrated System Plan</w:t>
      </w:r>
      <w:r w:rsidR="00427515" w:rsidRPr="00165142">
        <w:rPr>
          <w:rStyle w:val="Italics"/>
          <w:iCs/>
        </w:rPr>
        <w:t xml:space="preserve"> (ISP</w:t>
      </w:r>
      <w:r w:rsidR="00427515" w:rsidRPr="00165142">
        <w:rPr>
          <w:rStyle w:val="Italics"/>
          <w:i w:val="0"/>
          <w:iCs/>
        </w:rPr>
        <w:t>)</w:t>
      </w:r>
      <w:r w:rsidR="00427515" w:rsidRPr="00165142">
        <w:rPr>
          <w:i/>
          <w:iCs/>
        </w:rPr>
        <w:t>.</w:t>
      </w:r>
      <w:r w:rsidR="00427515" w:rsidRPr="00165142">
        <w:t xml:space="preserve"> </w:t>
      </w:r>
      <w:r w:rsidR="001C362E" w:rsidRPr="00165142">
        <w:t xml:space="preserve">Australian Energy Market Operator. </w:t>
      </w:r>
      <w:r w:rsidR="003A2977" w:rsidRPr="00165142">
        <w:t>Accessed 7</w:t>
      </w:r>
      <w:r w:rsidR="0018097D" w:rsidRPr="00165142">
        <w:t xml:space="preserve"> </w:t>
      </w:r>
      <w:r w:rsidR="003A2977" w:rsidRPr="00165142">
        <w:t xml:space="preserve">November </w:t>
      </w:r>
      <w:r w:rsidR="0018097D" w:rsidRPr="00165142">
        <w:t xml:space="preserve">2025 </w:t>
      </w:r>
      <w:r w:rsidR="003A2977" w:rsidRPr="00165142">
        <w:t>&lt;</w:t>
      </w:r>
      <w:hyperlink r:id="rId20" w:history="1">
        <w:r w:rsidR="003A2977" w:rsidRPr="00165142">
          <w:rPr>
            <w:rStyle w:val="Hyperlink"/>
            <w:color w:val="auto"/>
          </w:rPr>
          <w:t>https://www.aemo.com.au/energy-systems/major-publications/integrated-system-plan-isp/2024-integrated-system-plan-isp</w:t>
        </w:r>
      </w:hyperlink>
      <w:r w:rsidR="003A2977" w:rsidRPr="00165142">
        <w:t xml:space="preserve">&gt; </w:t>
      </w:r>
    </w:p>
    <w:p w14:paraId="4DB619C1" w14:textId="7E3AC715" w:rsidR="00CA7173" w:rsidRPr="00BF1237" w:rsidRDefault="00CA7173" w:rsidP="00BF1237">
      <w:pPr>
        <w:pStyle w:val="BodyText"/>
      </w:pPr>
      <w:r w:rsidRPr="00BF1237">
        <w:t>AEMO</w:t>
      </w:r>
      <w:r w:rsidR="002E66A5" w:rsidRPr="00165142">
        <w:t xml:space="preserve"> </w:t>
      </w:r>
      <w:r w:rsidRPr="00165142">
        <w:t>2024</w:t>
      </w:r>
      <w:r w:rsidR="00E605AC" w:rsidRPr="00165142">
        <w:t>b</w:t>
      </w:r>
      <w:r w:rsidR="00B03181" w:rsidRPr="00165142">
        <w:t>.</w:t>
      </w:r>
      <w:r w:rsidRPr="00BF1237">
        <w:t xml:space="preserve"> </w:t>
      </w:r>
      <w:r w:rsidRPr="00165142">
        <w:rPr>
          <w:rStyle w:val="Italics"/>
        </w:rPr>
        <w:t>Integrated System Plan for the National Electricity Market, Appendix 3</w:t>
      </w:r>
      <w:r w:rsidR="00B03181" w:rsidRPr="00165142">
        <w:rPr>
          <w:rStyle w:val="Italics"/>
          <w:iCs/>
        </w:rPr>
        <w:t>:</w:t>
      </w:r>
      <w:r w:rsidRPr="00165142">
        <w:rPr>
          <w:rStyle w:val="Italics"/>
        </w:rPr>
        <w:t xml:space="preserve"> Renewable Energy Zones</w:t>
      </w:r>
      <w:r w:rsidR="008F6722" w:rsidRPr="00165142">
        <w:t xml:space="preserve">. </w:t>
      </w:r>
      <w:r w:rsidR="00B03181" w:rsidRPr="00165142">
        <w:t xml:space="preserve">Australian Energy Market Operator. </w:t>
      </w:r>
      <w:r w:rsidR="0018097D" w:rsidRPr="00165142">
        <w:t>Accessed 7 November 2025 &lt;</w:t>
      </w:r>
      <w:hyperlink r:id="rId21" w:history="1">
        <w:r w:rsidRPr="00165142">
          <w:rPr>
            <w:rStyle w:val="Hyperlink"/>
            <w:color w:val="auto"/>
          </w:rPr>
          <w:t>https://www.aemo.com.au/-/media/files/major-publications/isp/2024/appendices/a3-renewable-energy-zones.pdf?la=en%20%20Electricity%20Market</w:t>
        </w:r>
      </w:hyperlink>
      <w:r w:rsidR="0018097D" w:rsidRPr="00165142">
        <w:t xml:space="preserve">&gt; </w:t>
      </w:r>
    </w:p>
    <w:p w14:paraId="501AED0F" w14:textId="4577BD25" w:rsidR="00E87645" w:rsidRPr="00165142" w:rsidRDefault="00E87645" w:rsidP="00E87645">
      <w:pPr>
        <w:pStyle w:val="BodyText"/>
      </w:pPr>
      <w:r w:rsidRPr="00165142">
        <w:t>AEMO</w:t>
      </w:r>
      <w:r w:rsidR="0006710E" w:rsidRPr="00165142">
        <w:t xml:space="preserve"> </w:t>
      </w:r>
      <w:r w:rsidRPr="00165142">
        <w:t>2024c</w:t>
      </w:r>
      <w:r w:rsidR="0006710E" w:rsidRPr="00165142">
        <w:t>.</w:t>
      </w:r>
      <w:r w:rsidRPr="00165142">
        <w:t xml:space="preserve"> </w:t>
      </w:r>
      <w:r w:rsidRPr="00165142">
        <w:rPr>
          <w:rStyle w:val="Italics"/>
          <w:iCs/>
        </w:rPr>
        <w:t xml:space="preserve">Integrated System Plan for the National Electricity Market, </w:t>
      </w:r>
      <w:r w:rsidR="009B401F" w:rsidRPr="00165142">
        <w:rPr>
          <w:rStyle w:val="Italics"/>
          <w:iCs/>
        </w:rPr>
        <w:t>Supporting Materials</w:t>
      </w:r>
      <w:r w:rsidR="00D630AB" w:rsidRPr="00165142">
        <w:rPr>
          <w:rStyle w:val="Italics"/>
          <w:iCs/>
        </w:rPr>
        <w:t>, 2024 ISP generation and storage outlook</w:t>
      </w:r>
      <w:r w:rsidRPr="00165142">
        <w:t xml:space="preserve">. </w:t>
      </w:r>
      <w:r w:rsidR="0006710E" w:rsidRPr="00165142">
        <w:t xml:space="preserve">Australian Energy Market Operator. </w:t>
      </w:r>
      <w:r w:rsidR="0018097D" w:rsidRPr="00165142">
        <w:t>Accessed 7</w:t>
      </w:r>
      <w:r w:rsidR="00313842" w:rsidRPr="00165142">
        <w:t xml:space="preserve"> November 2025 </w:t>
      </w:r>
      <w:r w:rsidR="00DA49A7" w:rsidRPr="00165142">
        <w:t>&lt;</w:t>
      </w:r>
      <w:hyperlink r:id="rId22" w:history="1">
        <w:r w:rsidR="00DA49A7" w:rsidRPr="00165142">
          <w:rPr>
            <w:rStyle w:val="Hyperlink"/>
            <w:color w:val="auto"/>
          </w:rPr>
          <w:t>https://www.aemo.com.au/-/media/files/major-publications/isp/2024/supporting-materials/2024-isp-generation-and-storage-outlook.zip?rev=986359059f934cc0bbbd94d0b5280e68&amp;sc_lang=en</w:t>
        </w:r>
      </w:hyperlink>
      <w:r w:rsidR="00313842" w:rsidRPr="00165142">
        <w:t xml:space="preserve">&gt; </w:t>
      </w:r>
    </w:p>
    <w:p w14:paraId="71D8AE6F" w14:textId="201B2CA5" w:rsidR="00442E13" w:rsidRPr="00BF1237" w:rsidRDefault="00BF0A43" w:rsidP="00BF1237">
      <w:pPr>
        <w:pStyle w:val="BodyText"/>
      </w:pPr>
      <w:r w:rsidRPr="00165142">
        <w:t>AEMO</w:t>
      </w:r>
      <w:r w:rsidR="00E605AC" w:rsidRPr="00165142">
        <w:t xml:space="preserve"> 202</w:t>
      </w:r>
      <w:r w:rsidR="00781B82" w:rsidRPr="00165142">
        <w:t>4</w:t>
      </w:r>
      <w:r w:rsidR="00E87645" w:rsidRPr="00165142">
        <w:t>d</w:t>
      </w:r>
      <w:r w:rsidRPr="00165142">
        <w:t>.</w:t>
      </w:r>
      <w:r w:rsidR="00E605AC" w:rsidRPr="00165142">
        <w:t xml:space="preserve"> </w:t>
      </w:r>
      <w:r w:rsidR="00FF12E6" w:rsidRPr="00165142">
        <w:rPr>
          <w:rStyle w:val="Italics"/>
        </w:rPr>
        <w:t>Generation information</w:t>
      </w:r>
      <w:r w:rsidR="00FF12E6" w:rsidRPr="00165142">
        <w:t>.</w:t>
      </w:r>
      <w:r w:rsidR="00E7190F" w:rsidRPr="00165142">
        <w:t xml:space="preserve"> Australian Energy Market Operator. </w:t>
      </w:r>
      <w:r w:rsidR="00687A2B" w:rsidRPr="00165142">
        <w:t xml:space="preserve">Accessed 6 November 2025 </w:t>
      </w:r>
      <w:r w:rsidR="00E4645D" w:rsidRPr="00165142">
        <w:t>&lt;</w:t>
      </w:r>
      <w:hyperlink r:id="rId23" w:history="1">
        <w:r w:rsidR="00E4645D" w:rsidRPr="00165142">
          <w:rPr>
            <w:rStyle w:val="Hyperlink"/>
            <w:color w:val="auto"/>
          </w:rPr>
          <w:t>https://www.aemo.com.au/energy-systems/electricity/national-electricity-market-nem/nem-forecasting-and-planning/forecasting-and-planning-data/generation-information</w:t>
        </w:r>
      </w:hyperlink>
      <w:r w:rsidR="00687A2B" w:rsidRPr="00165142">
        <w:t xml:space="preserve">&gt; </w:t>
      </w:r>
    </w:p>
    <w:p w14:paraId="27404E82" w14:textId="6C05E896" w:rsidR="00AB4CBC" w:rsidRPr="00165142" w:rsidRDefault="00CF6A0C" w:rsidP="00BF1237">
      <w:pPr>
        <w:pStyle w:val="BodyText"/>
      </w:pPr>
      <w:r w:rsidRPr="00165142">
        <w:t>Briggs, C, Hemer,</w:t>
      </w:r>
      <w:r w:rsidR="004277E2" w:rsidRPr="00165142">
        <w:t xml:space="preserve"> M</w:t>
      </w:r>
      <w:r w:rsidR="00067124" w:rsidRPr="00165142">
        <w:t>,</w:t>
      </w:r>
      <w:r w:rsidRPr="00165142">
        <w:t xml:space="preserve"> Howard,</w:t>
      </w:r>
      <w:r w:rsidR="004277E2" w:rsidRPr="00165142">
        <w:t xml:space="preserve"> P, </w:t>
      </w:r>
      <w:r w:rsidRPr="00165142">
        <w:t>Langdon,</w:t>
      </w:r>
      <w:r w:rsidR="004277E2" w:rsidRPr="00165142">
        <w:t xml:space="preserve"> R, </w:t>
      </w:r>
      <w:r w:rsidRPr="00165142">
        <w:t>Marsh,</w:t>
      </w:r>
      <w:r w:rsidR="004277E2" w:rsidRPr="00165142">
        <w:t xml:space="preserve"> P,</w:t>
      </w:r>
      <w:r w:rsidRPr="00165142">
        <w:t xml:space="preserve"> Teske</w:t>
      </w:r>
      <w:r w:rsidR="00704A8B" w:rsidRPr="00165142">
        <w:t xml:space="preserve">, S </w:t>
      </w:r>
      <w:r w:rsidR="00BE7DA4" w:rsidRPr="00165142">
        <w:t>&amp;</w:t>
      </w:r>
      <w:r w:rsidRPr="00165142">
        <w:t xml:space="preserve"> Carrascosa</w:t>
      </w:r>
      <w:r w:rsidR="00F97A2D" w:rsidRPr="00165142">
        <w:t>,</w:t>
      </w:r>
      <w:r w:rsidR="00BE7DA4" w:rsidRPr="00165142">
        <w:t xml:space="preserve"> D</w:t>
      </w:r>
      <w:r w:rsidR="00F97A2D" w:rsidRPr="00165142">
        <w:t xml:space="preserve"> </w:t>
      </w:r>
      <w:r w:rsidRPr="00165142">
        <w:t>2021</w:t>
      </w:r>
      <w:r w:rsidR="00062399" w:rsidRPr="00165142">
        <w:t>.</w:t>
      </w:r>
      <w:r w:rsidRPr="00165142">
        <w:t xml:space="preserve"> </w:t>
      </w:r>
      <w:r w:rsidRPr="00165142">
        <w:rPr>
          <w:rStyle w:val="Italics"/>
          <w:iCs/>
        </w:rPr>
        <w:t>Offshore Wind Energy in Australia</w:t>
      </w:r>
      <w:r w:rsidR="00062399" w:rsidRPr="00165142">
        <w:rPr>
          <w:rStyle w:val="Italics"/>
        </w:rPr>
        <w:t>.</w:t>
      </w:r>
      <w:r w:rsidRPr="00165142">
        <w:t xml:space="preserve"> Blue Economy Cooperative Research Centre</w:t>
      </w:r>
      <w:r w:rsidR="00062399" w:rsidRPr="00165142">
        <w:t>.</w:t>
      </w:r>
      <w:r w:rsidRPr="00165142">
        <w:t xml:space="preserve"> Launceston, TAS</w:t>
      </w:r>
      <w:r w:rsidR="00846F89" w:rsidRPr="00165142">
        <w:t xml:space="preserve">. </w:t>
      </w:r>
      <w:r w:rsidR="00CD683E" w:rsidRPr="00165142">
        <w:t>Accessed 7 November 2025 &lt;</w:t>
      </w:r>
      <w:hyperlink r:id="rId24" w:history="1">
        <w:r w:rsidR="00CD683E" w:rsidRPr="00165142">
          <w:rPr>
            <w:rStyle w:val="Hyperlink"/>
            <w:color w:val="auto"/>
          </w:rPr>
          <w:t>https://blueeconomycrc.com.au/wp-content/uploads/2022/07/BECRC_OWE-in-Aus-Project-Report_P.3.20.007_V2_e190721.pdf</w:t>
        </w:r>
      </w:hyperlink>
      <w:r w:rsidR="00CD683E" w:rsidRPr="00165142">
        <w:t xml:space="preserve">&gt; </w:t>
      </w:r>
    </w:p>
    <w:p w14:paraId="6A51C9A3" w14:textId="3714F82E" w:rsidR="00CA7173" w:rsidRPr="00BF1237" w:rsidRDefault="00CA7173" w:rsidP="00BF1237">
      <w:pPr>
        <w:pStyle w:val="BodyText"/>
      </w:pPr>
      <w:r w:rsidRPr="00165142">
        <w:t>Clean Energy Council</w:t>
      </w:r>
      <w:r w:rsidR="00834D15" w:rsidRPr="00165142">
        <w:t xml:space="preserve"> </w:t>
      </w:r>
      <w:r w:rsidRPr="00165142">
        <w:t>202</w:t>
      </w:r>
      <w:r w:rsidR="00486B93" w:rsidRPr="00165142">
        <w:t>3</w:t>
      </w:r>
      <w:r w:rsidR="00186B5A" w:rsidRPr="00165142">
        <w:t>.</w:t>
      </w:r>
      <w:r w:rsidRPr="00165142">
        <w:t xml:space="preserve"> </w:t>
      </w:r>
      <w:r w:rsidRPr="00165142">
        <w:rPr>
          <w:rStyle w:val="Italics"/>
          <w:iCs/>
        </w:rPr>
        <w:t xml:space="preserve">Clean Energy Australia </w:t>
      </w:r>
      <w:r w:rsidR="00572686" w:rsidRPr="00165142">
        <w:rPr>
          <w:rStyle w:val="Italics"/>
          <w:iCs/>
        </w:rPr>
        <w:t>Report 2023</w:t>
      </w:r>
      <w:r w:rsidR="00572686" w:rsidRPr="00165142">
        <w:t xml:space="preserve">. </w:t>
      </w:r>
      <w:r w:rsidR="00186B5A" w:rsidRPr="00165142">
        <w:t xml:space="preserve">Clean Energy Council. Melbourne, VIC. </w:t>
      </w:r>
      <w:r w:rsidR="00B954EA" w:rsidRPr="00165142">
        <w:t>Accessed 7 November 2025 &lt;</w:t>
      </w:r>
      <w:hyperlink r:id="rId25" w:history="1">
        <w:r w:rsidR="00B954EA" w:rsidRPr="00165142">
          <w:rPr>
            <w:rStyle w:val="Hyperlink"/>
            <w:color w:val="auto"/>
          </w:rPr>
          <w:t>https://assets.cleanenergycouncil.org.au/documents/Clean-Energy-Australia-Report-2023.pdf</w:t>
        </w:r>
      </w:hyperlink>
      <w:r w:rsidR="00B954EA" w:rsidRPr="00165142">
        <w:t xml:space="preserve">&gt; </w:t>
      </w:r>
    </w:p>
    <w:p w14:paraId="649D1E33" w14:textId="27938781" w:rsidR="00A55F5F" w:rsidRPr="00165142" w:rsidRDefault="00A55F5F" w:rsidP="00BF1237">
      <w:pPr>
        <w:pStyle w:val="BodyText"/>
      </w:pPr>
      <w:r w:rsidRPr="00165142">
        <w:lastRenderedPageBreak/>
        <w:t>Clean Energy Council 2024</w:t>
      </w:r>
      <w:r w:rsidR="00FB0C2B" w:rsidRPr="00165142">
        <w:t>a</w:t>
      </w:r>
      <w:r w:rsidR="006B7162" w:rsidRPr="00165142">
        <w:t>.</w:t>
      </w:r>
      <w:r w:rsidRPr="00165142">
        <w:t xml:space="preserve"> </w:t>
      </w:r>
      <w:r w:rsidRPr="00165142">
        <w:rPr>
          <w:rStyle w:val="Italics"/>
          <w:iCs/>
        </w:rPr>
        <w:t>Clean Energy Australia 202</w:t>
      </w:r>
      <w:r w:rsidR="007F5643" w:rsidRPr="00165142">
        <w:rPr>
          <w:rStyle w:val="Italics"/>
          <w:iCs/>
        </w:rPr>
        <w:t>4</w:t>
      </w:r>
      <w:r w:rsidRPr="00165142">
        <w:rPr>
          <w:rStyle w:val="Italics"/>
          <w:iCs/>
        </w:rPr>
        <w:t>.</w:t>
      </w:r>
      <w:r w:rsidR="0002117B" w:rsidRPr="00165142">
        <w:t xml:space="preserve"> Clean Energy Council. Melbourne, VIC.</w:t>
      </w:r>
      <w:r w:rsidRPr="00165142">
        <w:t xml:space="preserve"> </w:t>
      </w:r>
      <w:r w:rsidR="00242E73" w:rsidRPr="00165142">
        <w:t>Accessed 7 November 2025 &lt;</w:t>
      </w:r>
      <w:hyperlink r:id="rId26" w:history="1">
        <w:r w:rsidR="00242E73" w:rsidRPr="00165142">
          <w:rPr>
            <w:rStyle w:val="Hyperlink"/>
            <w:color w:val="auto"/>
          </w:rPr>
          <w:t>https://cleanenergycouncil.org.au/getmedia/0cb12425-37ab-479e-9a4b-529622cc9c02/clean-energy-australia-2024.pdf</w:t>
        </w:r>
      </w:hyperlink>
      <w:r w:rsidR="00242E73" w:rsidRPr="00165142">
        <w:t xml:space="preserve">&gt; </w:t>
      </w:r>
    </w:p>
    <w:p w14:paraId="4B2A29A4" w14:textId="398322C2" w:rsidR="00AC6179" w:rsidRPr="00165142" w:rsidRDefault="00FB0C2B" w:rsidP="00AC6179">
      <w:pPr>
        <w:pStyle w:val="BodyText"/>
      </w:pPr>
      <w:r w:rsidRPr="00165142">
        <w:t>Clean Energy Council 2024b</w:t>
      </w:r>
      <w:r w:rsidR="005F0BB6" w:rsidRPr="00165142">
        <w:t xml:space="preserve">. </w:t>
      </w:r>
      <w:r w:rsidRPr="00165142">
        <w:rPr>
          <w:rStyle w:val="Italics"/>
          <w:iCs/>
        </w:rPr>
        <w:t>Renewable Projects Quarterly Report (Q4 2023)</w:t>
      </w:r>
      <w:r w:rsidRPr="00165142">
        <w:rPr>
          <w:rStyle w:val="Italics"/>
        </w:rPr>
        <w:t>.</w:t>
      </w:r>
      <w:r w:rsidRPr="00165142">
        <w:t xml:space="preserve"> </w:t>
      </w:r>
      <w:r w:rsidR="00AC6179" w:rsidRPr="00165142">
        <w:t xml:space="preserve">Clean Energy Council. Melbourne, VIC. </w:t>
      </w:r>
      <w:r w:rsidR="002D45CB" w:rsidRPr="00165142">
        <w:t>Accessed 7 November 2025 &lt;</w:t>
      </w:r>
      <w:hyperlink r:id="rId27" w:history="1">
        <w:r w:rsidR="002D45CB" w:rsidRPr="00165142">
          <w:rPr>
            <w:rStyle w:val="Hyperlink"/>
            <w:color w:val="auto"/>
          </w:rPr>
          <w:t>https://cleanenergycouncil.org.au/getmedia/d570a146-4a09-4920-a29e-9e43110d312b/clean-energy-council-renewable-projects-quarterly-report-q4-2023.pdf</w:t>
        </w:r>
      </w:hyperlink>
      <w:r w:rsidR="002D45CB" w:rsidRPr="00165142">
        <w:t xml:space="preserve">&gt; </w:t>
      </w:r>
    </w:p>
    <w:p w14:paraId="71B48F9A" w14:textId="1ACD214F" w:rsidR="00331D0C" w:rsidRPr="00165142" w:rsidRDefault="00083787" w:rsidP="009171C4">
      <w:pPr>
        <w:pStyle w:val="BodyText"/>
      </w:pPr>
      <w:r w:rsidRPr="00165142">
        <w:t>Clean Energy Council</w:t>
      </w:r>
      <w:r w:rsidR="00134552" w:rsidRPr="00165142">
        <w:t xml:space="preserve"> </w:t>
      </w:r>
      <w:r w:rsidR="007F317D" w:rsidRPr="00165142">
        <w:t>2025</w:t>
      </w:r>
      <w:r w:rsidR="00B8056B" w:rsidRPr="00165142">
        <w:t>.</w:t>
      </w:r>
      <w:r w:rsidR="007F317D" w:rsidRPr="00165142">
        <w:t xml:space="preserve"> </w:t>
      </w:r>
      <w:r w:rsidR="009171C4" w:rsidRPr="00165142">
        <w:rPr>
          <w:rStyle w:val="Italics"/>
          <w:iCs/>
        </w:rPr>
        <w:t>Winds of opportunity: Powering Australia’s clean energy future with offshore wind</w:t>
      </w:r>
      <w:r w:rsidR="009171C4" w:rsidRPr="00165142">
        <w:rPr>
          <w:i/>
          <w:iCs/>
        </w:rPr>
        <w:t xml:space="preserve">. </w:t>
      </w:r>
      <w:r w:rsidR="006E5AAA" w:rsidRPr="00165142">
        <w:t xml:space="preserve">Clean Energy Council. Melbourne, VIC. </w:t>
      </w:r>
      <w:r w:rsidR="00BD6CE6" w:rsidRPr="00165142">
        <w:t>&lt;</w:t>
      </w:r>
      <w:hyperlink r:id="rId28" w:history="1">
        <w:r w:rsidR="00BD6CE6" w:rsidRPr="00165142">
          <w:rPr>
            <w:rStyle w:val="Hyperlink"/>
            <w:color w:val="auto"/>
          </w:rPr>
          <w:t>https://cleanenergycouncil.org.au/news-resources/winds-of-opportunity</w:t>
        </w:r>
      </w:hyperlink>
      <w:r w:rsidR="00BD6CE6" w:rsidRPr="00165142">
        <w:t xml:space="preserve">&gt; </w:t>
      </w:r>
    </w:p>
    <w:p w14:paraId="62BE3D8F" w14:textId="6112DF9C" w:rsidR="000167BB" w:rsidRPr="00BF1237" w:rsidRDefault="00B648BA" w:rsidP="00BF1237">
      <w:pPr>
        <w:pStyle w:val="BodyText"/>
      </w:pPr>
      <w:r w:rsidRPr="00165142">
        <w:t>DAWE 2021</w:t>
      </w:r>
      <w:r w:rsidR="00614BE0" w:rsidRPr="00165142">
        <w:t>.</w:t>
      </w:r>
      <w:r w:rsidRPr="00165142">
        <w:t xml:space="preserve"> </w:t>
      </w:r>
      <w:r w:rsidRPr="00165142">
        <w:rPr>
          <w:i/>
          <w:iCs/>
        </w:rPr>
        <w:t>National Climate Resilience and Adaptation Strategy 2021 – 2025</w:t>
      </w:r>
      <w:r w:rsidR="00614BE0" w:rsidRPr="00165142">
        <w:rPr>
          <w:i/>
          <w:iCs/>
        </w:rPr>
        <w:t xml:space="preserve">. </w:t>
      </w:r>
      <w:r w:rsidR="00614BE0" w:rsidRPr="00165142">
        <w:t xml:space="preserve">Department of Agriculture, Water and the Environment. </w:t>
      </w:r>
      <w:r w:rsidR="005A4C5C" w:rsidRPr="00165142">
        <w:t>Canberra, ACT. Accessed 7 November 2025 &lt;</w:t>
      </w:r>
      <w:hyperlink r:id="rId29" w:history="1">
        <w:r w:rsidR="005A4C5C" w:rsidRPr="00165142">
          <w:rPr>
            <w:rStyle w:val="Hyperlink"/>
            <w:color w:val="auto"/>
          </w:rPr>
          <w:t>https://www.dcceew.gov.au/sites/default/files/documents/national-climate-resilience-and-adaptation-strategy.pdf</w:t>
        </w:r>
      </w:hyperlink>
      <w:r w:rsidR="005A4C5C" w:rsidRPr="00165142">
        <w:t>&gt;</w:t>
      </w:r>
    </w:p>
    <w:p w14:paraId="22FFBA45" w14:textId="3E007F7D" w:rsidR="00F7242E" w:rsidRPr="00165142" w:rsidRDefault="00040E6B" w:rsidP="00BF1237">
      <w:pPr>
        <w:pStyle w:val="BodyText"/>
      </w:pPr>
      <w:r w:rsidRPr="00165142">
        <w:t>DCCEEW</w:t>
      </w:r>
      <w:r w:rsidR="00AB3D30" w:rsidRPr="00165142">
        <w:t xml:space="preserve"> </w:t>
      </w:r>
      <w:r w:rsidRPr="00165142">
        <w:t>2025</w:t>
      </w:r>
      <w:r w:rsidR="00AB3D30" w:rsidRPr="00165142">
        <w:t>a</w:t>
      </w:r>
      <w:r w:rsidR="003F27C4" w:rsidRPr="00165142">
        <w:t>.</w:t>
      </w:r>
      <w:r w:rsidRPr="00165142">
        <w:t xml:space="preserve"> </w:t>
      </w:r>
      <w:r w:rsidRPr="00165142">
        <w:rPr>
          <w:rStyle w:val="Italics"/>
        </w:rPr>
        <w:t>Gippsland, Victoria declared offshore wind area</w:t>
      </w:r>
      <w:r w:rsidR="00AB3D30" w:rsidRPr="00165142">
        <w:t>.</w:t>
      </w:r>
      <w:r w:rsidRPr="00165142">
        <w:t xml:space="preserve"> </w:t>
      </w:r>
      <w:r w:rsidR="003F27C4" w:rsidRPr="00165142">
        <w:t xml:space="preserve">Department of Climate Change, Energy, the Environment and Water. </w:t>
      </w:r>
      <w:r w:rsidR="0088219B" w:rsidRPr="00165142">
        <w:t>Accessed 6 November 2025</w:t>
      </w:r>
      <w:r w:rsidR="00BD6CE6" w:rsidRPr="00165142">
        <w:t xml:space="preserve"> &lt;</w:t>
      </w:r>
      <w:hyperlink r:id="rId30" w:history="1">
        <w:r w:rsidR="008B19CE" w:rsidRPr="00165142">
          <w:rPr>
            <w:rStyle w:val="Hyperlink"/>
            <w:color w:val="auto"/>
          </w:rPr>
          <w:t>https://www.dcceew.gov.au/energy/renewable/offshore-wind/areas/gippsland</w:t>
        </w:r>
      </w:hyperlink>
      <w:r w:rsidR="0088219B" w:rsidRPr="00165142">
        <w:t xml:space="preserve">&gt; </w:t>
      </w:r>
    </w:p>
    <w:p w14:paraId="4A5E6455" w14:textId="57EA1BCB" w:rsidR="000167BB" w:rsidRDefault="00AB3D30" w:rsidP="000167BB">
      <w:pPr>
        <w:pStyle w:val="BodyText"/>
      </w:pPr>
      <w:r w:rsidRPr="00165142">
        <w:t xml:space="preserve">DCCEEW </w:t>
      </w:r>
      <w:r w:rsidR="000167BB" w:rsidRPr="00165142">
        <w:t>2025</w:t>
      </w:r>
      <w:r w:rsidRPr="00165142">
        <w:t>b</w:t>
      </w:r>
      <w:r w:rsidR="00F74059" w:rsidRPr="00165142">
        <w:t>.</w:t>
      </w:r>
      <w:r w:rsidR="000167BB" w:rsidRPr="00165142">
        <w:t xml:space="preserve"> </w:t>
      </w:r>
      <w:r w:rsidR="000167BB" w:rsidRPr="00165142">
        <w:rPr>
          <w:i/>
          <w:iCs/>
        </w:rPr>
        <w:t>Net Zero Plan</w:t>
      </w:r>
      <w:r w:rsidR="00F74059" w:rsidRPr="00165142">
        <w:t>. Department of Climate Change, Energy, the Environment and Water.</w:t>
      </w:r>
      <w:r w:rsidR="00B03B91" w:rsidRPr="00165142">
        <w:t xml:space="preserve"> Canberra, ACT. Accessed 7 November </w:t>
      </w:r>
      <w:r w:rsidR="00306622" w:rsidRPr="00165142">
        <w:t>2025 &lt;</w:t>
      </w:r>
      <w:hyperlink r:id="rId31" w:history="1">
        <w:r w:rsidR="00306622" w:rsidRPr="00165142">
          <w:rPr>
            <w:rStyle w:val="Hyperlink"/>
            <w:color w:val="auto"/>
          </w:rPr>
          <w:t>https://www.dcceew.gov.au/sites/default/files/documents/net-zero-report.pdf</w:t>
        </w:r>
      </w:hyperlink>
      <w:r w:rsidR="00306622" w:rsidRPr="00165142">
        <w:t>&gt;</w:t>
      </w:r>
    </w:p>
    <w:p w14:paraId="7414E49F" w14:textId="1FE26B4D" w:rsidR="000167BB" w:rsidRPr="00BF1237" w:rsidRDefault="000167BB" w:rsidP="000167BB">
      <w:pPr>
        <w:pStyle w:val="BodyText"/>
      </w:pPr>
      <w:r w:rsidRPr="00165142">
        <w:rPr>
          <w:rStyle w:val="HighlightGreen"/>
          <w:shd w:val="clear" w:color="auto" w:fill="auto"/>
        </w:rPr>
        <w:t>DEECA</w:t>
      </w:r>
      <w:r w:rsidRPr="00165142">
        <w:t xml:space="preserve"> 2024</w:t>
      </w:r>
      <w:r w:rsidR="002A5751" w:rsidRPr="00165142">
        <w:t>.</w:t>
      </w:r>
      <w:r w:rsidRPr="00165142">
        <w:t xml:space="preserve"> </w:t>
      </w:r>
      <w:r w:rsidRPr="00165142">
        <w:rPr>
          <w:i/>
          <w:iCs/>
        </w:rPr>
        <w:t>Wind energy</w:t>
      </w:r>
      <w:r w:rsidR="002A5751" w:rsidRPr="00165142">
        <w:t>. Department of Energy, Environment and Climate Action. Accessed 7 November 2025 &lt;</w:t>
      </w:r>
      <w:hyperlink r:id="rId32" w:history="1">
        <w:r w:rsidR="002A5751" w:rsidRPr="00165142">
          <w:rPr>
            <w:rStyle w:val="Hyperlink"/>
            <w:color w:val="auto"/>
          </w:rPr>
          <w:t>https://www.energy.vic.gov.au/renewable-energy/wind-energy</w:t>
        </w:r>
      </w:hyperlink>
      <w:r w:rsidR="002A5751" w:rsidRPr="00165142">
        <w:t xml:space="preserve">&gt; </w:t>
      </w:r>
    </w:p>
    <w:p w14:paraId="040D859A" w14:textId="3CA9A681" w:rsidR="00103981" w:rsidRPr="00165142" w:rsidRDefault="00D44434" w:rsidP="00D44434">
      <w:pPr>
        <w:pStyle w:val="BodyText"/>
        <w:rPr>
          <w:rStyle w:val="HighlightGreen"/>
          <w:shd w:val="clear" w:color="auto" w:fill="auto"/>
        </w:rPr>
      </w:pPr>
      <w:r w:rsidRPr="00165142">
        <w:rPr>
          <w:rStyle w:val="HighlightGreen"/>
          <w:shd w:val="clear" w:color="auto" w:fill="auto"/>
        </w:rPr>
        <w:t xml:space="preserve">DEECA </w:t>
      </w:r>
      <w:r w:rsidR="00413B62" w:rsidRPr="00165142">
        <w:rPr>
          <w:rStyle w:val="HighlightGreen"/>
          <w:shd w:val="clear" w:color="auto" w:fill="auto"/>
        </w:rPr>
        <w:t>2025</w:t>
      </w:r>
      <w:r w:rsidR="00745EAB" w:rsidRPr="00165142">
        <w:rPr>
          <w:rStyle w:val="HighlightGreen"/>
          <w:shd w:val="clear" w:color="auto" w:fill="auto"/>
        </w:rPr>
        <w:t>a</w:t>
      </w:r>
      <w:r w:rsidR="002A5751" w:rsidRPr="00165142">
        <w:rPr>
          <w:rStyle w:val="HighlightGreen"/>
          <w:shd w:val="clear" w:color="auto" w:fill="auto"/>
        </w:rPr>
        <w:t>.</w:t>
      </w:r>
      <w:r w:rsidR="00413B62" w:rsidRPr="00165142">
        <w:rPr>
          <w:rStyle w:val="HighlightGreen"/>
          <w:shd w:val="clear" w:color="auto" w:fill="auto"/>
        </w:rPr>
        <w:t xml:space="preserve"> </w:t>
      </w:r>
      <w:r w:rsidR="00413B62" w:rsidRPr="00165142">
        <w:rPr>
          <w:rStyle w:val="HighlightGreen"/>
          <w:i/>
          <w:iCs/>
          <w:shd w:val="clear" w:color="auto" w:fill="auto"/>
        </w:rPr>
        <w:t>Offshore Wind Energy Victoria Implementation Statement 4</w:t>
      </w:r>
      <w:r w:rsidR="002A5751" w:rsidRPr="00165142">
        <w:rPr>
          <w:rStyle w:val="HighlightGreen"/>
          <w:shd w:val="clear" w:color="auto" w:fill="auto"/>
        </w:rPr>
        <w:t>. Department of Energy, Environment and Climate Action.</w:t>
      </w:r>
      <w:r w:rsidR="00682CBC" w:rsidRPr="00165142">
        <w:rPr>
          <w:rStyle w:val="HighlightGreen"/>
          <w:shd w:val="clear" w:color="auto" w:fill="auto"/>
        </w:rPr>
        <w:t xml:space="preserve"> </w:t>
      </w:r>
      <w:r w:rsidR="00020560" w:rsidRPr="00165142">
        <w:t>Accessed 7 November 2025 &lt;</w:t>
      </w:r>
      <w:hyperlink r:id="rId33" w:history="1">
        <w:r w:rsidR="005C5F2E" w:rsidRPr="00165142">
          <w:rPr>
            <w:rStyle w:val="Hyperlink"/>
            <w:color w:val="auto"/>
          </w:rPr>
          <w:t>https://www.energy.vic.gov.au/__data/assets/pdf_file/0026/745235/Offshore-Wind-Energy-Victoria-Implementation-Statement-4.pdf</w:t>
        </w:r>
      </w:hyperlink>
      <w:r w:rsidR="005C5F2E" w:rsidRPr="00165142">
        <w:t xml:space="preserve">&gt;  </w:t>
      </w:r>
    </w:p>
    <w:p w14:paraId="2E85D0C0" w14:textId="3C21D65E" w:rsidR="000167BB" w:rsidRPr="00165142" w:rsidRDefault="00D44434" w:rsidP="002C3E7A">
      <w:pPr>
        <w:pStyle w:val="BodyText"/>
        <w:rPr>
          <w:shd w:val="clear" w:color="auto" w:fill="57F0A0" w:themeFill="background2"/>
        </w:rPr>
      </w:pPr>
      <w:r w:rsidRPr="00165142">
        <w:rPr>
          <w:rStyle w:val="HighlightGreen"/>
          <w:shd w:val="clear" w:color="auto" w:fill="auto"/>
        </w:rPr>
        <w:t>DEECA</w:t>
      </w:r>
      <w:r w:rsidR="00EB04E0" w:rsidRPr="00165142">
        <w:rPr>
          <w:rStyle w:val="HighlightGreen"/>
          <w:shd w:val="clear" w:color="auto" w:fill="auto"/>
        </w:rPr>
        <w:t xml:space="preserve"> </w:t>
      </w:r>
      <w:r w:rsidR="00CA2F6E" w:rsidRPr="00165142">
        <w:t>2025</w:t>
      </w:r>
      <w:r w:rsidR="00745EAB" w:rsidRPr="00165142">
        <w:t>b</w:t>
      </w:r>
      <w:r w:rsidR="00A859F2" w:rsidRPr="00165142">
        <w:t>.</w:t>
      </w:r>
      <w:r w:rsidR="00EB04E0" w:rsidRPr="00165142">
        <w:t xml:space="preserve"> </w:t>
      </w:r>
      <w:r w:rsidR="00CA2F6E" w:rsidRPr="00165142">
        <w:rPr>
          <w:rStyle w:val="Italics"/>
        </w:rPr>
        <w:t xml:space="preserve">Victoria's </w:t>
      </w:r>
      <w:r w:rsidR="008F4F13" w:rsidRPr="00165142">
        <w:rPr>
          <w:rStyle w:val="Italics"/>
        </w:rPr>
        <w:t>I</w:t>
      </w:r>
      <w:r w:rsidR="00CA2F6E" w:rsidRPr="00165142">
        <w:rPr>
          <w:rStyle w:val="Italics"/>
        </w:rPr>
        <w:t xml:space="preserve">nvestment </w:t>
      </w:r>
      <w:r w:rsidR="008F4F13" w:rsidRPr="00165142">
        <w:rPr>
          <w:rStyle w:val="Italics"/>
        </w:rPr>
        <w:t>P</w:t>
      </w:r>
      <w:r w:rsidR="00CA2F6E" w:rsidRPr="00165142">
        <w:rPr>
          <w:rStyle w:val="Italics"/>
        </w:rPr>
        <w:t>rospectus</w:t>
      </w:r>
      <w:r w:rsidR="008F4F13" w:rsidRPr="00165142">
        <w:rPr>
          <w:rStyle w:val="Italics"/>
        </w:rPr>
        <w:t>:</w:t>
      </w:r>
      <w:r w:rsidR="005C5F2E" w:rsidRPr="00165142">
        <w:rPr>
          <w:rStyle w:val="Italics"/>
        </w:rPr>
        <w:t xml:space="preserve"> </w:t>
      </w:r>
      <w:r w:rsidR="008F4F13" w:rsidRPr="00165142">
        <w:rPr>
          <w:rStyle w:val="Italics"/>
        </w:rPr>
        <w:t>Onshore Wind</w:t>
      </w:r>
      <w:r w:rsidR="00212842" w:rsidRPr="00165142">
        <w:rPr>
          <w:rStyle w:val="HighlightGreen"/>
          <w:shd w:val="clear" w:color="auto" w:fill="auto"/>
        </w:rPr>
        <w:t>.</w:t>
      </w:r>
      <w:r w:rsidR="00A859F2" w:rsidRPr="00165142">
        <w:rPr>
          <w:rStyle w:val="HighlightGreen"/>
          <w:shd w:val="clear" w:color="auto" w:fill="auto"/>
        </w:rPr>
        <w:t xml:space="preserve"> Department of Energy, Environment and Climate Action</w:t>
      </w:r>
      <w:r w:rsidR="00CC1905" w:rsidRPr="00165142">
        <w:rPr>
          <w:rStyle w:val="HighlightGreen"/>
          <w:shd w:val="clear" w:color="auto" w:fill="auto"/>
        </w:rPr>
        <w:t xml:space="preserve">. </w:t>
      </w:r>
      <w:r w:rsidR="00CC1905" w:rsidRPr="00165142">
        <w:t>Accessed 7 November 2025 &lt;</w:t>
      </w:r>
      <w:hyperlink r:id="rId34" w:history="1">
        <w:r w:rsidR="00CC1905" w:rsidRPr="00165142">
          <w:rPr>
            <w:rStyle w:val="Hyperlink"/>
            <w:color w:val="auto"/>
          </w:rPr>
          <w:t>https://www.energy.vic.gov.au/__data/assets/pdf_file/0029/721397/CS-1531-Victorias-Investment-Prospectus_Onshore-Wind_5_DIGITAL.pdf</w:t>
        </w:r>
      </w:hyperlink>
      <w:r w:rsidR="00CC1905" w:rsidRPr="00165142">
        <w:t xml:space="preserve">&gt; </w:t>
      </w:r>
    </w:p>
    <w:p w14:paraId="2BEC6E93" w14:textId="703892FF" w:rsidR="000167BB" w:rsidRPr="00BF1237" w:rsidRDefault="000167BB" w:rsidP="000167BB">
      <w:pPr>
        <w:pStyle w:val="BodyText"/>
      </w:pPr>
      <w:r w:rsidRPr="00BF1237">
        <w:lastRenderedPageBreak/>
        <w:t>DELWP</w:t>
      </w:r>
      <w:r w:rsidR="001E78EB" w:rsidRPr="00165142">
        <w:t xml:space="preserve"> </w:t>
      </w:r>
      <w:r w:rsidRPr="00165142">
        <w:t>2022</w:t>
      </w:r>
      <w:r w:rsidR="001E78EB" w:rsidRPr="00165142">
        <w:t>a</w:t>
      </w:r>
      <w:r w:rsidR="00BE728C" w:rsidRPr="00165142">
        <w:t>.</w:t>
      </w:r>
      <w:r w:rsidRPr="00BF1237">
        <w:t xml:space="preserve"> </w:t>
      </w:r>
      <w:r w:rsidRPr="00165142">
        <w:rPr>
          <w:rStyle w:val="Italics"/>
        </w:rPr>
        <w:t>Victorian Offshore Wind Implementation Statement 1</w:t>
      </w:r>
      <w:r w:rsidR="00F5715E" w:rsidRPr="00165142">
        <w:t xml:space="preserve">. </w:t>
      </w:r>
      <w:r w:rsidR="00BE728C" w:rsidRPr="00165142">
        <w:t xml:space="preserve">Department of Environment, Land, Water and Planning. </w:t>
      </w:r>
      <w:r w:rsidR="00192451" w:rsidRPr="00165142">
        <w:t>Accessed 7 November 2025 &lt;</w:t>
      </w:r>
      <w:hyperlink r:id="rId35" w:history="1">
        <w:r w:rsidRPr="00165142">
          <w:rPr>
            <w:rStyle w:val="Hyperlink"/>
            <w:color w:val="auto"/>
          </w:rPr>
          <w:t>https://www.energy.vic.gov.au/__data/assets/pdf_file/0030/603399/The-Victorian-Offshore-Wind-Implementation-Statement-1.pdf</w:t>
        </w:r>
      </w:hyperlink>
      <w:r w:rsidR="00192451" w:rsidRPr="00165142">
        <w:t xml:space="preserve">&gt; </w:t>
      </w:r>
    </w:p>
    <w:p w14:paraId="160AE744" w14:textId="2DE42686" w:rsidR="000167BB" w:rsidRPr="00BF1237" w:rsidRDefault="009836F8" w:rsidP="000167BB">
      <w:pPr>
        <w:pStyle w:val="BodyText"/>
        <w:rPr>
          <w:highlight w:val="yellow"/>
        </w:rPr>
      </w:pPr>
      <w:r w:rsidRPr="00165142">
        <w:t>DELWP</w:t>
      </w:r>
      <w:r w:rsidR="000167BB" w:rsidRPr="00165142">
        <w:t xml:space="preserve"> 2022</w:t>
      </w:r>
      <w:r w:rsidR="001E78EB" w:rsidRPr="00165142">
        <w:t>b</w:t>
      </w:r>
      <w:r w:rsidR="00BA3278" w:rsidRPr="00165142">
        <w:t>.</w:t>
      </w:r>
      <w:r w:rsidR="000167BB" w:rsidRPr="00165142">
        <w:t xml:space="preserve"> </w:t>
      </w:r>
      <w:r w:rsidR="000167BB" w:rsidRPr="00165142">
        <w:rPr>
          <w:rStyle w:val="Italics"/>
        </w:rPr>
        <w:t>Offshore Wind</w:t>
      </w:r>
      <w:r w:rsidRPr="00165142">
        <w:rPr>
          <w:rStyle w:val="Italics"/>
        </w:rPr>
        <w:t xml:space="preserve">: </w:t>
      </w:r>
      <w:r w:rsidR="000167BB" w:rsidRPr="00165142">
        <w:rPr>
          <w:rStyle w:val="Italics"/>
        </w:rPr>
        <w:t>Policy Directions Paper</w:t>
      </w:r>
      <w:r w:rsidRPr="00165142">
        <w:t xml:space="preserve">. </w:t>
      </w:r>
      <w:r w:rsidRPr="009836F8">
        <w:t>Department of Environment, Land, Water and Planning</w:t>
      </w:r>
      <w:r w:rsidR="00BA3278" w:rsidRPr="00165142">
        <w:t>.</w:t>
      </w:r>
      <w:r w:rsidR="00813295" w:rsidRPr="00165142">
        <w:t xml:space="preserve"> </w:t>
      </w:r>
      <w:r w:rsidR="00494BC5" w:rsidRPr="00165142">
        <w:t>Accessed 7 November 2025 &lt;</w:t>
      </w:r>
      <w:hyperlink r:id="rId36" w:history="1">
        <w:r w:rsidR="00E8098A" w:rsidRPr="00165142">
          <w:rPr>
            <w:rStyle w:val="Hyperlink"/>
            <w:color w:val="auto"/>
          </w:rPr>
          <w:t>https://www.vgls.vic.gov.au/client/en_AU/search/asset/1304450/0</w:t>
        </w:r>
      </w:hyperlink>
      <w:r w:rsidR="00494BC5" w:rsidRPr="00165142">
        <w:t xml:space="preserve">&gt; </w:t>
      </w:r>
    </w:p>
    <w:p w14:paraId="188753F7" w14:textId="14B8BA8D" w:rsidR="00897005" w:rsidRPr="00BF1237" w:rsidRDefault="00897005" w:rsidP="00BF1237">
      <w:pPr>
        <w:pStyle w:val="BodyText"/>
      </w:pPr>
      <w:r w:rsidRPr="00165142">
        <w:t>DEWR 2025</w:t>
      </w:r>
      <w:r w:rsidR="0088219B" w:rsidRPr="00165142">
        <w:t>.</w:t>
      </w:r>
      <w:r w:rsidRPr="00165142">
        <w:t xml:space="preserve"> </w:t>
      </w:r>
      <w:r w:rsidR="00E900B4" w:rsidRPr="00165142">
        <w:rPr>
          <w:rStyle w:val="Italics"/>
        </w:rPr>
        <w:t>Supporting worker transition through energy system changes.</w:t>
      </w:r>
      <w:r w:rsidR="0088219B" w:rsidRPr="00165142">
        <w:rPr>
          <w:rStyle w:val="Italics"/>
        </w:rPr>
        <w:t xml:space="preserve"> </w:t>
      </w:r>
      <w:r w:rsidR="0088219B" w:rsidRPr="00165142">
        <w:t>Department of Employment and Workplace Relations.</w:t>
      </w:r>
      <w:r w:rsidR="00D85F17" w:rsidRPr="00165142">
        <w:t xml:space="preserve"> Accessed 6 November 2025 </w:t>
      </w:r>
      <w:r w:rsidR="00494BC5" w:rsidRPr="00165142">
        <w:t>&lt;</w:t>
      </w:r>
      <w:hyperlink r:id="rId37" w:history="1">
        <w:r w:rsidRPr="00165142">
          <w:rPr>
            <w:rStyle w:val="Hyperlink"/>
            <w:color w:val="auto"/>
          </w:rPr>
          <w:t>https://www.dewr.gov.au/supporting-worker-transition-through-energy-system-changes</w:t>
        </w:r>
      </w:hyperlink>
      <w:r w:rsidR="00494BC5" w:rsidRPr="00165142">
        <w:t>&gt;</w:t>
      </w:r>
      <w:r w:rsidRPr="00BF1237">
        <w:t xml:space="preserve"> </w:t>
      </w:r>
    </w:p>
    <w:p w14:paraId="48E9DE9D" w14:textId="7B9A051F" w:rsidR="00E00183" w:rsidRPr="00BF1237" w:rsidRDefault="003E37D2" w:rsidP="00BF1237">
      <w:pPr>
        <w:pStyle w:val="BodyText"/>
      </w:pPr>
      <w:r w:rsidRPr="00165142">
        <w:t>DTP</w:t>
      </w:r>
      <w:r w:rsidR="007F69B0" w:rsidRPr="00165142">
        <w:t xml:space="preserve"> </w:t>
      </w:r>
      <w:r w:rsidRPr="00165142">
        <w:t>2023</w:t>
      </w:r>
      <w:r w:rsidR="007F69B0" w:rsidRPr="00165142">
        <w:t xml:space="preserve">. </w:t>
      </w:r>
      <w:r w:rsidR="00E00183" w:rsidRPr="00165142">
        <w:rPr>
          <w:i/>
          <w:iCs/>
        </w:rPr>
        <w:t xml:space="preserve">Ministerial guidelines for assessment </w:t>
      </w:r>
      <w:r w:rsidR="00437902" w:rsidRPr="00165142">
        <w:rPr>
          <w:i/>
          <w:iCs/>
        </w:rPr>
        <w:t>of environmental effects under the Environment Effects Act 1978</w:t>
      </w:r>
      <w:r w:rsidR="00764912" w:rsidRPr="00165142">
        <w:rPr>
          <w:i/>
          <w:iCs/>
        </w:rPr>
        <w:t xml:space="preserve">. </w:t>
      </w:r>
      <w:r w:rsidR="00764912" w:rsidRPr="00165142">
        <w:t>8</w:t>
      </w:r>
      <w:r w:rsidR="00764912" w:rsidRPr="00165142">
        <w:rPr>
          <w:vertAlign w:val="superscript"/>
        </w:rPr>
        <w:t>th</w:t>
      </w:r>
      <w:r w:rsidR="00764912" w:rsidRPr="00165142">
        <w:t xml:space="preserve"> </w:t>
      </w:r>
      <w:r w:rsidR="00783FED" w:rsidRPr="00165142">
        <w:t xml:space="preserve">edn. </w:t>
      </w:r>
      <w:r w:rsidR="007F69B0" w:rsidRPr="00165142">
        <w:t>Department of Transport and Planning</w:t>
      </w:r>
      <w:r w:rsidR="00783FED" w:rsidRPr="00165142">
        <w:t xml:space="preserve">. Accessed 7 November </w:t>
      </w:r>
      <w:r w:rsidR="00A30FC2" w:rsidRPr="00165142">
        <w:t>2025</w:t>
      </w:r>
      <w:r w:rsidR="00F9757F" w:rsidRPr="00165142">
        <w:t xml:space="preserve"> &lt;</w:t>
      </w:r>
      <w:hyperlink r:id="rId38" w:anchor=":~:text=These%20guidelines%20set%20out%20the%20detail%20of%20processes,the%20Environment%20Effects%20Act%201978.%20Eighth%20edition%2C%202023" w:history="1">
        <w:r w:rsidR="00F9757F" w:rsidRPr="00165142">
          <w:rPr>
            <w:rStyle w:val="Hyperlink"/>
            <w:color w:val="auto"/>
          </w:rPr>
          <w:t>https://www.planning.vic.gov.au/environmental-assessments/environmental-assessment-guides/ministerial-guidelines-for-assessment-of-environmental-effects#:~:text=These%20guidelines%20set%20out%20the%20detail%20of%20processes,the%20Environment%20Effects%20Act%201978.%20Eighth%20edition%2C%202023</w:t>
        </w:r>
      </w:hyperlink>
      <w:r w:rsidR="00F9757F" w:rsidRPr="00165142">
        <w:t xml:space="preserve">&gt;  </w:t>
      </w:r>
    </w:p>
    <w:p w14:paraId="65EBC39E" w14:textId="78BCC316" w:rsidR="008A7000" w:rsidRPr="00BF1237" w:rsidRDefault="00D85E3B" w:rsidP="00BF1237">
      <w:pPr>
        <w:pStyle w:val="BodyText"/>
      </w:pPr>
      <w:r>
        <w:t>GWEC</w:t>
      </w:r>
      <w:r w:rsidRPr="00165142">
        <w:t xml:space="preserve"> </w:t>
      </w:r>
      <w:r w:rsidR="008530DF" w:rsidRPr="00BF1237">
        <w:t>2025</w:t>
      </w:r>
      <w:r w:rsidR="00973E20" w:rsidRPr="00165142">
        <w:t>.</w:t>
      </w:r>
      <w:r w:rsidR="008530DF" w:rsidRPr="00BF1237">
        <w:t xml:space="preserve"> </w:t>
      </w:r>
      <w:r w:rsidR="00BF1237" w:rsidRPr="00A6041F">
        <w:rPr>
          <w:rStyle w:val="Italics"/>
        </w:rPr>
        <w:t>Global Offshore Wind Report</w:t>
      </w:r>
      <w:r w:rsidR="00A6041F" w:rsidRPr="00A6041F">
        <w:rPr>
          <w:rStyle w:val="Italics"/>
        </w:rPr>
        <w:t xml:space="preserve"> 2025</w:t>
      </w:r>
      <w:r w:rsidR="00A6041F">
        <w:t xml:space="preserve">. </w:t>
      </w:r>
      <w:r w:rsidR="00973E20" w:rsidRPr="00165142">
        <w:t>Global Wind Energy Council.</w:t>
      </w:r>
      <w:r w:rsidR="007C5B88" w:rsidRPr="00165142">
        <w:t xml:space="preserve"> Lisbon, Portugal.</w:t>
      </w:r>
      <w:r w:rsidR="00973E20" w:rsidRPr="00165142">
        <w:t xml:space="preserve"> </w:t>
      </w:r>
      <w:r w:rsidR="00F9757F" w:rsidRPr="00165142">
        <w:t>Accessed 7 November 2025 &lt;</w:t>
      </w:r>
      <w:hyperlink r:id="rId39" w:history="1">
        <w:r w:rsidR="008057FE" w:rsidRPr="00165142">
          <w:rPr>
            <w:rStyle w:val="Hyperlink"/>
            <w:color w:val="auto"/>
          </w:rPr>
          <w:t>https://www.gwec.net/reports/globaloffshorewindreport</w:t>
        </w:r>
      </w:hyperlink>
      <w:r w:rsidR="00F9757F" w:rsidRPr="00165142">
        <w:t xml:space="preserve">&gt;  </w:t>
      </w:r>
    </w:p>
    <w:p w14:paraId="204E0A8B" w14:textId="6D90D64A" w:rsidR="00E33406" w:rsidRPr="00BF1237" w:rsidRDefault="00BA6893" w:rsidP="00BF1237">
      <w:pPr>
        <w:pStyle w:val="BodyText"/>
      </w:pPr>
      <w:r w:rsidRPr="00165142">
        <w:t>Invest Victoria,</w:t>
      </w:r>
      <w:r w:rsidR="00A541CF" w:rsidRPr="00165142">
        <w:t xml:space="preserve"> 2020</w:t>
      </w:r>
      <w:r w:rsidR="006F5372" w:rsidRPr="00165142">
        <w:t>,</w:t>
      </w:r>
      <w:r w:rsidR="00BF1237" w:rsidRPr="00165142">
        <w:t xml:space="preserve"> </w:t>
      </w:r>
      <w:r w:rsidR="006F5372" w:rsidRPr="00165142">
        <w:rPr>
          <w:rStyle w:val="Italics"/>
          <w:i w:val="0"/>
        </w:rPr>
        <w:t>International Investment Strategy</w:t>
      </w:r>
      <w:r w:rsidR="006F5372" w:rsidRPr="00165142">
        <w:t xml:space="preserve">, </w:t>
      </w:r>
      <w:r w:rsidRPr="00165142">
        <w:t xml:space="preserve"> </w:t>
      </w:r>
      <w:r w:rsidR="00E33406" w:rsidRPr="00165142">
        <w:t xml:space="preserve"> </w:t>
      </w:r>
      <w:hyperlink r:id="rId40" w:history="1">
        <w:r w:rsidR="001E52ED" w:rsidRPr="00165142">
          <w:rPr>
            <w:rStyle w:val="Hyperlink"/>
            <w:color w:val="auto"/>
          </w:rPr>
          <w:t>https://www.invest.vic.gov.au/__data/assets/pdf_file/0009/958014/Invest-Victoria-International-Investment-Strategy.pdf</w:t>
        </w:r>
      </w:hyperlink>
      <w:r w:rsidR="00E33406" w:rsidRPr="00165142">
        <w:t xml:space="preserve"> </w:t>
      </w:r>
    </w:p>
    <w:p w14:paraId="6F9BA9D9" w14:textId="1F8780E0" w:rsidR="007A486E" w:rsidRDefault="0002536A" w:rsidP="007A486E">
      <w:pPr>
        <w:pStyle w:val="BodyText"/>
      </w:pPr>
      <w:r w:rsidRPr="00BF1237">
        <w:t>IPCC</w:t>
      </w:r>
      <w:r w:rsidR="00FE3546" w:rsidRPr="00BF1237">
        <w:t xml:space="preserve"> </w:t>
      </w:r>
      <w:r w:rsidRPr="00BF1237">
        <w:t>2022</w:t>
      </w:r>
      <w:r w:rsidR="008679D7" w:rsidRPr="00165142">
        <w:t>.</w:t>
      </w:r>
      <w:r w:rsidRPr="00165142">
        <w:t xml:space="preserve"> </w:t>
      </w:r>
      <w:r w:rsidRPr="00165142">
        <w:rPr>
          <w:rStyle w:val="Italics"/>
        </w:rPr>
        <w:t>Climate change: a threat to human wellbeing and health of the planet. Taking action now can secure our future</w:t>
      </w:r>
      <w:r w:rsidR="002B4D36" w:rsidRPr="00165142">
        <w:t>.</w:t>
      </w:r>
      <w:r w:rsidRPr="00165142">
        <w:t xml:space="preserve"> </w:t>
      </w:r>
      <w:r w:rsidR="008679D7" w:rsidRPr="00165142">
        <w:t>Intergovernmental Panel on Climate Change.</w:t>
      </w:r>
      <w:r w:rsidR="00440814" w:rsidRPr="00165142">
        <w:t xml:space="preserve"> 28 February.</w:t>
      </w:r>
      <w:r w:rsidR="008679D7" w:rsidRPr="00165142">
        <w:t xml:space="preserve"> </w:t>
      </w:r>
      <w:r w:rsidR="006A65D1" w:rsidRPr="00165142">
        <w:t xml:space="preserve">Accessed 6 November 2025 </w:t>
      </w:r>
      <w:r w:rsidR="00F9757F" w:rsidRPr="00165142">
        <w:t>&lt;</w:t>
      </w:r>
      <w:hyperlink r:id="rId41" w:history="1">
        <w:r w:rsidRPr="00165142">
          <w:rPr>
            <w:rStyle w:val="Hyperlink"/>
            <w:color w:val="auto"/>
          </w:rPr>
          <w:t>https://www.ipcc.ch/2022/02/28/pr-wgii-ar6/</w:t>
        </w:r>
      </w:hyperlink>
      <w:r w:rsidR="006A65D1" w:rsidRPr="00165142">
        <w:t>&gt;</w:t>
      </w:r>
    </w:p>
    <w:p w14:paraId="2765DD95" w14:textId="477A5816" w:rsidR="001E52ED" w:rsidRPr="00165142" w:rsidRDefault="007A486E" w:rsidP="002C3E7A">
      <w:pPr>
        <w:pStyle w:val="BodyText"/>
      </w:pPr>
      <w:r w:rsidRPr="00165142">
        <w:t>IRENA 2021</w:t>
      </w:r>
      <w:r w:rsidR="006B2280" w:rsidRPr="00165142">
        <w:t>.</w:t>
      </w:r>
      <w:r w:rsidR="002C3E7A" w:rsidRPr="00165142">
        <w:t xml:space="preserve"> </w:t>
      </w:r>
      <w:r w:rsidRPr="00165142">
        <w:rPr>
          <w:rStyle w:val="Italics"/>
        </w:rPr>
        <w:t>Tracking the Impacts of Innovation</w:t>
      </w:r>
      <w:r w:rsidR="00E44897" w:rsidRPr="00165142">
        <w:rPr>
          <w:rStyle w:val="Italics"/>
        </w:rPr>
        <w:t>:</w:t>
      </w:r>
      <w:r w:rsidR="002C3E7A" w:rsidRPr="00165142">
        <w:rPr>
          <w:rStyle w:val="Italics"/>
        </w:rPr>
        <w:t xml:space="preserve"> Offshore Wind as a Case Study</w:t>
      </w:r>
      <w:r w:rsidR="002C3E7A" w:rsidRPr="00165142">
        <w:t>.</w:t>
      </w:r>
      <w:r w:rsidR="006B2280" w:rsidRPr="00165142">
        <w:t xml:space="preserve"> International Renewable Energy Agency. </w:t>
      </w:r>
      <w:r w:rsidR="00F60638" w:rsidRPr="00165142">
        <w:t>Abu Dhabi, UAE.</w:t>
      </w:r>
      <w:r w:rsidR="002C3E7A" w:rsidRPr="00165142">
        <w:t xml:space="preserve"> </w:t>
      </w:r>
      <w:r w:rsidR="0069330A" w:rsidRPr="00165142">
        <w:t>Accessed 6 November 2025 &lt;</w:t>
      </w:r>
      <w:hyperlink r:id="rId42" w:history="1">
        <w:r w:rsidR="002C3E7A" w:rsidRPr="00165142">
          <w:rPr>
            <w:rStyle w:val="Hyperlink"/>
            <w:color w:val="auto"/>
          </w:rPr>
          <w:t>https://www.irena.org/-/media/Files/IRENA/Agency/Publication/2021/Jun/IRENA_Impacts_Innovation_2021.pdf</w:t>
        </w:r>
      </w:hyperlink>
      <w:r w:rsidR="0069330A" w:rsidRPr="00165142">
        <w:t xml:space="preserve">&gt; </w:t>
      </w:r>
    </w:p>
    <w:p w14:paraId="47C6DDA8" w14:textId="420D6590" w:rsidR="00C2000A" w:rsidRPr="00BF1237" w:rsidRDefault="00C2000A" w:rsidP="00BF1237">
      <w:pPr>
        <w:pStyle w:val="BodyText"/>
      </w:pPr>
      <w:r w:rsidRPr="00BF1237">
        <w:t>UK Planning Inspectorate 2019</w:t>
      </w:r>
      <w:r w:rsidR="003E7A83" w:rsidRPr="00165142">
        <w:t>.</w:t>
      </w:r>
      <w:r w:rsidRPr="00BF1237">
        <w:t xml:space="preserve"> </w:t>
      </w:r>
      <w:r w:rsidRPr="00165142">
        <w:rPr>
          <w:i/>
        </w:rPr>
        <w:t xml:space="preserve">Advice Note 17 Cumulative effects assessment </w:t>
      </w:r>
      <w:r w:rsidR="00252E62" w:rsidRPr="00165142">
        <w:rPr>
          <w:i/>
          <w:iCs/>
        </w:rPr>
        <w:t xml:space="preserve">- cumulative effects assessment </w:t>
      </w:r>
      <w:r w:rsidRPr="00165142">
        <w:rPr>
          <w:i/>
        </w:rPr>
        <w:t>relevant to nationally significant infrastructure projects</w:t>
      </w:r>
      <w:r w:rsidR="00252E62" w:rsidRPr="00165142">
        <w:rPr>
          <w:i/>
          <w:iCs/>
        </w:rPr>
        <w:t>.</w:t>
      </w:r>
      <w:r w:rsidR="00252E62" w:rsidRPr="00165142">
        <w:t xml:space="preserve"> </w:t>
      </w:r>
      <w:r w:rsidR="00B51D0D" w:rsidRPr="00165142">
        <w:t>Vol. 2</w:t>
      </w:r>
      <w:r w:rsidR="00F17514" w:rsidRPr="00165142">
        <w:t xml:space="preserve">. </w:t>
      </w:r>
      <w:r w:rsidR="003108EC" w:rsidRPr="00165142">
        <w:t xml:space="preserve">UK Planning Inspectorate. Bristol, UK. </w:t>
      </w:r>
    </w:p>
    <w:p w14:paraId="4C1304E6" w14:textId="0CB5732B" w:rsidR="006002B8" w:rsidRPr="00BF1237" w:rsidRDefault="006002B8" w:rsidP="00BF1237">
      <w:pPr>
        <w:pStyle w:val="BodyText"/>
      </w:pPr>
      <w:r w:rsidRPr="00BF1237">
        <w:lastRenderedPageBreak/>
        <w:t>NOPSEMA</w:t>
      </w:r>
      <w:r w:rsidR="009378C6" w:rsidRPr="00BF1237">
        <w:t xml:space="preserve"> 202</w:t>
      </w:r>
      <w:r w:rsidR="00A60DA8" w:rsidRPr="00BF1237">
        <w:t>0</w:t>
      </w:r>
      <w:r w:rsidR="00EF7160" w:rsidRPr="00165142">
        <w:t>.</w:t>
      </w:r>
      <w:r w:rsidR="009378C6" w:rsidRPr="00BF1237">
        <w:t xml:space="preserve"> </w:t>
      </w:r>
      <w:r w:rsidR="009378C6" w:rsidRPr="00165142">
        <w:rPr>
          <w:i/>
        </w:rPr>
        <w:t>Guidance Note: Offshore project proposal content requirements</w:t>
      </w:r>
      <w:r w:rsidR="00FE55F9" w:rsidRPr="00165142">
        <w:t xml:space="preserve">. </w:t>
      </w:r>
      <w:r w:rsidR="00EF7160" w:rsidRPr="00165142">
        <w:t>National Offshore Petroleum Safety and Environmental Management Authority</w:t>
      </w:r>
      <w:r w:rsidR="009B5D4B" w:rsidRPr="00165142">
        <w:t>. 10 August. Accessed 6 November 2025 &lt;</w:t>
      </w:r>
      <w:hyperlink r:id="rId43" w:history="1">
        <w:r w:rsidR="00FE55F9" w:rsidRPr="00165142">
          <w:rPr>
            <w:rStyle w:val="Hyperlink"/>
            <w:color w:val="auto"/>
          </w:rPr>
          <w:t>https://www.nopsema.gov.au/sites/default/files/documents/2021-03/A473026.pdf</w:t>
        </w:r>
      </w:hyperlink>
      <w:r w:rsidR="009B5D4B" w:rsidRPr="00165142">
        <w:t>&gt;</w:t>
      </w:r>
      <w:r w:rsidR="00A60DA8" w:rsidRPr="00BF1237">
        <w:t xml:space="preserve"> </w:t>
      </w:r>
    </w:p>
    <w:p w14:paraId="7DD91030" w14:textId="3C7033C7" w:rsidR="00D74900" w:rsidRPr="00BF1237" w:rsidRDefault="00D74900" w:rsidP="00BF1237">
      <w:pPr>
        <w:pStyle w:val="BodyText"/>
      </w:pPr>
      <w:r w:rsidRPr="00165142">
        <w:t>Star of the South 2023</w:t>
      </w:r>
      <w:r w:rsidR="00F664F7" w:rsidRPr="00165142">
        <w:t>.</w:t>
      </w:r>
      <w:r w:rsidR="00D51774" w:rsidRPr="00165142">
        <w:t xml:space="preserve"> </w:t>
      </w:r>
      <w:r w:rsidR="00A95E71" w:rsidRPr="00165142">
        <w:rPr>
          <w:rStyle w:val="Italics"/>
        </w:rPr>
        <w:t>Making the move to offshore wind – a guide for worker</w:t>
      </w:r>
      <w:r w:rsidR="00DC4996" w:rsidRPr="00165142">
        <w:rPr>
          <w:rStyle w:val="Italics"/>
        </w:rPr>
        <w:t>.</w:t>
      </w:r>
      <w:r w:rsidR="00F664F7" w:rsidRPr="00165142">
        <w:rPr>
          <w:rStyle w:val="Italics"/>
        </w:rPr>
        <w:t xml:space="preserve"> </w:t>
      </w:r>
      <w:r w:rsidR="00F664F7" w:rsidRPr="00165142">
        <w:rPr>
          <w:rStyle w:val="Italics"/>
          <w:i w:val="0"/>
          <w:iCs/>
        </w:rPr>
        <w:t>Star of the South</w:t>
      </w:r>
      <w:r w:rsidR="00F94E5E" w:rsidRPr="00165142">
        <w:t>. Accessed 6 November 2025 &lt;</w:t>
      </w:r>
      <w:hyperlink r:id="rId44" w:history="1">
        <w:r w:rsidR="0024593B" w:rsidRPr="00165142">
          <w:rPr>
            <w:rStyle w:val="Hyperlink"/>
            <w:color w:val="auto"/>
          </w:rPr>
          <w:t>https://www.starofthesouth.com.au/s/Making-the-move-to-offshore-wind-a-guide-for-workers-r54d.pdf</w:t>
        </w:r>
      </w:hyperlink>
      <w:r w:rsidR="00F94E5E" w:rsidRPr="00165142">
        <w:t xml:space="preserve">&gt; </w:t>
      </w:r>
    </w:p>
    <w:p w14:paraId="65846C8E" w14:textId="68997A6A" w:rsidR="0057057D" w:rsidRPr="00BF1237" w:rsidRDefault="00F15224" w:rsidP="00BF1237">
      <w:pPr>
        <w:pStyle w:val="BodyText"/>
      </w:pPr>
      <w:r w:rsidRPr="00165142">
        <w:t>Ain</w:t>
      </w:r>
      <w:r w:rsidR="00BA295D" w:rsidRPr="00165142">
        <w:t xml:space="preserve">saar, </w:t>
      </w:r>
      <w:r w:rsidR="007131FC" w:rsidRPr="00165142">
        <w:t>K, Ombiga, J &amp; Barry</w:t>
      </w:r>
      <w:r w:rsidR="00C344C9" w:rsidRPr="00BF1237">
        <w:t xml:space="preserve"> 2024</w:t>
      </w:r>
      <w:r w:rsidR="00536C9A" w:rsidRPr="00165142">
        <w:t>.</w:t>
      </w:r>
      <w:r w:rsidR="00C344C9" w:rsidRPr="00BF1237">
        <w:t xml:space="preserve"> </w:t>
      </w:r>
      <w:r w:rsidR="00C344C9" w:rsidRPr="00165142">
        <w:rPr>
          <w:rStyle w:val="Italics"/>
        </w:rPr>
        <w:t>Renewable Energy Impact and Readiness Study</w:t>
      </w:r>
      <w:r w:rsidR="00536C9A" w:rsidRPr="00165142">
        <w:t xml:space="preserve">. </w:t>
      </w:r>
      <w:r w:rsidR="00C344C9" w:rsidRPr="00165142">
        <w:t>Urban Enterprise</w:t>
      </w:r>
      <w:r w:rsidR="00691683" w:rsidRPr="00165142">
        <w:t>.</w:t>
      </w:r>
      <w:r w:rsidR="00536C9A" w:rsidRPr="00165142">
        <w:t xml:space="preserve"> </w:t>
      </w:r>
      <w:r w:rsidR="00881731" w:rsidRPr="00165142">
        <w:t>Brunswick, VIC.</w:t>
      </w:r>
      <w:r w:rsidR="00C344C9" w:rsidRPr="00165142">
        <w:t xml:space="preserve"> </w:t>
      </w:r>
      <w:r w:rsidR="00972CFA" w:rsidRPr="00165142">
        <w:t>Accessed 6 November 2025 &lt;</w:t>
      </w:r>
      <w:hyperlink r:id="rId45" w:history="1">
        <w:r w:rsidR="006D0635" w:rsidRPr="00165142">
          <w:rPr>
            <w:rStyle w:val="Hyperlink"/>
            <w:color w:val="auto"/>
          </w:rPr>
          <w:t>https://www.southgippsland.vic.gov.au/downloads/file/4891/south_gippsland_and_latrobe_city_renewable_energy_impact_and_readiness_study</w:t>
        </w:r>
      </w:hyperlink>
      <w:r w:rsidR="00881731" w:rsidRPr="00165142">
        <w:t>&gt;</w:t>
      </w:r>
    </w:p>
    <w:p w14:paraId="4E8E7AA4" w14:textId="21D9DC34" w:rsidR="009560EF" w:rsidRPr="00165142" w:rsidRDefault="009560EF" w:rsidP="009560EF">
      <w:pPr>
        <w:pStyle w:val="BodyText"/>
      </w:pPr>
      <w:r w:rsidRPr="00165142">
        <w:t>VicGrid 202</w:t>
      </w:r>
      <w:r w:rsidR="00393F3F" w:rsidRPr="00165142">
        <w:t>4</w:t>
      </w:r>
      <w:r w:rsidR="00655043" w:rsidRPr="00165142">
        <w:t xml:space="preserve">. </w:t>
      </w:r>
      <w:r w:rsidRPr="00165142">
        <w:rPr>
          <w:rStyle w:val="Italics"/>
        </w:rPr>
        <w:t>Offshore Wind</w:t>
      </w:r>
      <w:r w:rsidR="00393F3F" w:rsidRPr="00165142">
        <w:rPr>
          <w:rStyle w:val="Italics"/>
        </w:rPr>
        <w:t xml:space="preserve"> </w:t>
      </w:r>
      <w:r w:rsidRPr="00165142">
        <w:rPr>
          <w:rStyle w:val="Italics"/>
        </w:rPr>
        <w:t>Energy Transmission</w:t>
      </w:r>
      <w:r w:rsidR="00393F3F" w:rsidRPr="00165142">
        <w:rPr>
          <w:rStyle w:val="Italics"/>
        </w:rPr>
        <w:t xml:space="preserve">: </w:t>
      </w:r>
      <w:r w:rsidRPr="00165142">
        <w:rPr>
          <w:rStyle w:val="Italics"/>
        </w:rPr>
        <w:t>Gippsland Options Assessment Report</w:t>
      </w:r>
      <w:r w:rsidR="00393F3F" w:rsidRPr="00165142">
        <w:rPr>
          <w:rStyle w:val="Italics"/>
        </w:rPr>
        <w:t>.</w:t>
      </w:r>
      <w:r w:rsidR="00393F3F" w:rsidRPr="00165142">
        <w:t xml:space="preserve"> </w:t>
      </w:r>
      <w:r w:rsidR="00655043" w:rsidRPr="00165142">
        <w:t>VicGrid.</w:t>
      </w:r>
      <w:r w:rsidR="00AE1F1A" w:rsidRPr="00165142">
        <w:t xml:space="preserve"> Werribee, VIC. </w:t>
      </w:r>
      <w:r w:rsidR="00655043" w:rsidRPr="00165142">
        <w:t xml:space="preserve"> </w:t>
      </w:r>
      <w:r w:rsidR="00393F3F" w:rsidRPr="00165142">
        <w:t>A</w:t>
      </w:r>
      <w:r w:rsidR="00AE1F1A" w:rsidRPr="00165142">
        <w:t>ccessed 7 November 2025 &lt;</w:t>
      </w:r>
      <w:hyperlink r:id="rId46" w:history="1">
        <w:r w:rsidR="00393F3F" w:rsidRPr="00165142">
          <w:rPr>
            <w:rStyle w:val="Hyperlink"/>
            <w:color w:val="auto"/>
          </w:rPr>
          <w:t>https://nla.gov.au/nla.obj-3632611350/view</w:t>
        </w:r>
      </w:hyperlink>
      <w:r w:rsidR="00AE1F1A" w:rsidRPr="00165142">
        <w:t xml:space="preserve">&gt; </w:t>
      </w:r>
    </w:p>
    <w:p w14:paraId="3BE52116" w14:textId="378C90CA" w:rsidR="00660DFB" w:rsidRPr="00165142" w:rsidRDefault="00660DFB" w:rsidP="009560EF">
      <w:pPr>
        <w:pStyle w:val="BodyText"/>
      </w:pPr>
      <w:r w:rsidRPr="00165142">
        <w:t xml:space="preserve">VicGrid </w:t>
      </w:r>
      <w:r w:rsidR="007A0B94" w:rsidRPr="00165142">
        <w:t>2025</w:t>
      </w:r>
      <w:r w:rsidR="00911ECF" w:rsidRPr="00165142">
        <w:t>.</w:t>
      </w:r>
      <w:r w:rsidR="007A0B94" w:rsidRPr="00165142">
        <w:t xml:space="preserve"> </w:t>
      </w:r>
      <w:r w:rsidR="007A0B94" w:rsidRPr="00165142">
        <w:rPr>
          <w:rStyle w:val="Italics"/>
        </w:rPr>
        <w:t>Victorian Transmission Plan</w:t>
      </w:r>
      <w:r w:rsidR="007A0B94" w:rsidRPr="00165142">
        <w:rPr>
          <w:i/>
          <w:iCs/>
        </w:rPr>
        <w:t>.</w:t>
      </w:r>
      <w:r w:rsidR="001268DF" w:rsidRPr="00165142">
        <w:rPr>
          <w:i/>
          <w:iCs/>
        </w:rPr>
        <w:t xml:space="preserve"> </w:t>
      </w:r>
      <w:r w:rsidR="001268DF" w:rsidRPr="00165142">
        <w:t>VicGrid</w:t>
      </w:r>
      <w:r w:rsidR="004D0582" w:rsidRPr="00165142">
        <w:t>. Accessed 7 November 2025</w:t>
      </w:r>
      <w:r w:rsidR="00D924BF" w:rsidRPr="00165142">
        <w:t xml:space="preserve"> &lt;</w:t>
      </w:r>
      <w:hyperlink r:id="rId47" w:history="1">
        <w:r w:rsidR="007A0B94" w:rsidRPr="00165142">
          <w:rPr>
            <w:rStyle w:val="Hyperlink"/>
            <w:color w:val="auto"/>
          </w:rPr>
          <w:t>https://www.vicgrid.com.au/transmission-planning/victorian-transmission-plan</w:t>
        </w:r>
      </w:hyperlink>
      <w:r w:rsidR="005F3D61" w:rsidRPr="00165142">
        <w:t>&gt;</w:t>
      </w:r>
    </w:p>
    <w:p w14:paraId="1D3D6595" w14:textId="4BB4126B" w:rsidR="00596690" w:rsidRPr="00BF1237" w:rsidRDefault="00596690" w:rsidP="00BF1237">
      <w:pPr>
        <w:pStyle w:val="BodyText"/>
      </w:pPr>
      <w:r w:rsidRPr="00165142">
        <w:t>Wellington Shire Council 2021</w:t>
      </w:r>
      <w:r w:rsidR="00576C05" w:rsidRPr="00165142">
        <w:t>.</w:t>
      </w:r>
      <w:r w:rsidR="005B43E7" w:rsidRPr="00165142">
        <w:t xml:space="preserve"> </w:t>
      </w:r>
      <w:r w:rsidR="005B43E7" w:rsidRPr="00165142">
        <w:rPr>
          <w:rStyle w:val="Italics"/>
        </w:rPr>
        <w:t>2021-25 Council Plan</w:t>
      </w:r>
      <w:r w:rsidR="005B43E7" w:rsidRPr="00165142">
        <w:t xml:space="preserve">. </w:t>
      </w:r>
      <w:r w:rsidR="00175F70" w:rsidRPr="00165142">
        <w:t>Wellington Shire Council</w:t>
      </w:r>
      <w:r w:rsidR="00C37D3B" w:rsidRPr="00165142">
        <w:t xml:space="preserve">. Sale, </w:t>
      </w:r>
      <w:r w:rsidR="00F1337F" w:rsidRPr="00165142">
        <w:t xml:space="preserve">VIC. </w:t>
      </w:r>
      <w:r w:rsidR="00D924BF" w:rsidRPr="00165142">
        <w:t>Accessed 6 November 2025 &lt;</w:t>
      </w:r>
      <w:hyperlink r:id="rId48" w:history="1">
        <w:r w:rsidR="00D924BF" w:rsidRPr="00165142">
          <w:rPr>
            <w:rStyle w:val="Hyperlink"/>
            <w:color w:val="auto"/>
          </w:rPr>
          <w:t>https://www.wellington.vic.gov.au/publications/2021-25-council-plan</w:t>
        </w:r>
      </w:hyperlink>
      <w:r w:rsidR="00F1337F" w:rsidRPr="00165142">
        <w:t>&gt;</w:t>
      </w:r>
    </w:p>
    <w:p w14:paraId="6DEEE103" w14:textId="102E8D30" w:rsidR="00412DB0" w:rsidRPr="00BF1237" w:rsidRDefault="00412DB0" w:rsidP="00BF1237">
      <w:pPr>
        <w:pStyle w:val="BodyText"/>
      </w:pPr>
      <w:r w:rsidRPr="00BF1237">
        <w:t>Wellington Shire Council 2025</w:t>
      </w:r>
      <w:r w:rsidR="00535375" w:rsidRPr="00165142">
        <w:t>.</w:t>
      </w:r>
      <w:r w:rsidR="00D215D6" w:rsidRPr="00165142">
        <w:t xml:space="preserve"> </w:t>
      </w:r>
      <w:r w:rsidR="00D215D6" w:rsidRPr="00165142">
        <w:rPr>
          <w:i/>
          <w:iCs/>
        </w:rPr>
        <w:t>Wellington wins a huge $4.7 Million for renewable energy growth</w:t>
      </w:r>
      <w:r w:rsidR="007A0A21" w:rsidRPr="00165142">
        <w:rPr>
          <w:i/>
          <w:iCs/>
        </w:rPr>
        <w:t xml:space="preserve">, </w:t>
      </w:r>
      <w:r w:rsidR="007A0A21" w:rsidRPr="00165142">
        <w:t>media release</w:t>
      </w:r>
      <w:r w:rsidR="00535375" w:rsidRPr="00165142">
        <w:t>.</w:t>
      </w:r>
      <w:r w:rsidR="00D215D6" w:rsidRPr="00165142">
        <w:t xml:space="preserve"> 13 August. </w:t>
      </w:r>
      <w:r w:rsidR="00BF0F0F" w:rsidRPr="00165142">
        <w:t xml:space="preserve">Accessed 7 November 2025 </w:t>
      </w:r>
      <w:r w:rsidR="00D924BF" w:rsidRPr="00165142">
        <w:t>&lt;</w:t>
      </w:r>
      <w:hyperlink r:id="rId49" w:history="1">
        <w:r w:rsidR="002F4BEF" w:rsidRPr="00165142">
          <w:rPr>
            <w:rStyle w:val="Hyperlink"/>
            <w:color w:val="auto"/>
          </w:rPr>
          <w:t>https://www.wellington.vic.gov.au/media-releases/wellington-wins-a-huge-4-7-million-for-renewable-energy-growth</w:t>
        </w:r>
      </w:hyperlink>
      <w:r w:rsidR="00BF0F0F" w:rsidRPr="00165142">
        <w:t>&gt;</w:t>
      </w:r>
      <w:r w:rsidR="002F4BEF" w:rsidRPr="00BF1237">
        <w:t xml:space="preserve"> </w:t>
      </w:r>
    </w:p>
    <w:p w14:paraId="501B243C" w14:textId="263FBE3A" w:rsidR="00CA7173" w:rsidRPr="00BF1237" w:rsidRDefault="00CA7173" w:rsidP="00BF1237">
      <w:pPr>
        <w:pStyle w:val="BodyText"/>
      </w:pPr>
      <w:r w:rsidRPr="00BF1237">
        <w:t>Whitson, R</w:t>
      </w:r>
      <w:r w:rsidR="00FE3546" w:rsidRPr="00BF1237">
        <w:t xml:space="preserve"> </w:t>
      </w:r>
      <w:r w:rsidRPr="00BF1237">
        <w:t>2023</w:t>
      </w:r>
      <w:r w:rsidR="007B3326" w:rsidRPr="00165142">
        <w:t>.</w:t>
      </w:r>
      <w:r w:rsidRPr="00BF1237">
        <w:t xml:space="preserve"> ‘Analysis find extending Eraring’s lifespan could cost $1.7 billion in damages a year’, </w:t>
      </w:r>
      <w:r w:rsidRPr="00165142">
        <w:rPr>
          <w:rStyle w:val="Italics"/>
        </w:rPr>
        <w:t>ABC News</w:t>
      </w:r>
      <w:r w:rsidR="007B3326" w:rsidRPr="00165142">
        <w:t>.</w:t>
      </w:r>
      <w:r w:rsidRPr="00165142">
        <w:t xml:space="preserve"> </w:t>
      </w:r>
      <w:r w:rsidR="000F0CD8" w:rsidRPr="00165142">
        <w:t xml:space="preserve">28 September. </w:t>
      </w:r>
      <w:r w:rsidR="007B3326" w:rsidRPr="00165142">
        <w:t>Accessed 7 November 2025</w:t>
      </w:r>
      <w:r w:rsidR="00D924BF" w:rsidRPr="00165142">
        <w:t xml:space="preserve"> &lt;</w:t>
      </w:r>
      <w:hyperlink r:id="rId50" w:history="1">
        <w:r w:rsidRPr="00165142">
          <w:rPr>
            <w:rStyle w:val="Hyperlink"/>
            <w:color w:val="auto"/>
          </w:rPr>
          <w:t>https://www.abc.net.au/news/2023-09-28/analysis-eraring-lifespan-1-7-billion-damages-annual-coal-730/102901044</w:t>
        </w:r>
      </w:hyperlink>
      <w:r w:rsidR="00D924BF" w:rsidRPr="00165142">
        <w:t xml:space="preserve">&gt; </w:t>
      </w:r>
    </w:p>
    <w:p w14:paraId="0E7125EE" w14:textId="77777777" w:rsidR="00A54FE5" w:rsidRDefault="00A54FE5" w:rsidP="00A54FE5">
      <w:pPr>
        <w:pStyle w:val="BodyText"/>
      </w:pPr>
    </w:p>
    <w:p w14:paraId="1B1BD5C2" w14:textId="77777777" w:rsidR="003721CE" w:rsidRDefault="003721CE" w:rsidP="00A54FE5">
      <w:pPr>
        <w:pStyle w:val="BodyText"/>
      </w:pPr>
    </w:p>
    <w:sectPr w:rsidR="003721CE" w:rsidSect="009020DB">
      <w:pgSz w:w="11906" w:h="16838" w:code="9"/>
      <w:pgMar w:top="1134" w:right="1134" w:bottom="1134" w:left="1134" w:header="454" w:footer="454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AC4B1" w14:textId="77777777" w:rsidR="00AF27FE" w:rsidRDefault="00AF27FE" w:rsidP="00A02FC6">
      <w:r>
        <w:separator/>
      </w:r>
    </w:p>
  </w:endnote>
  <w:endnote w:type="continuationSeparator" w:id="0">
    <w:p w14:paraId="7156815C" w14:textId="77777777" w:rsidR="00AF27FE" w:rsidRDefault="00AF27FE" w:rsidP="00A02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72F9A26-B58B-40A2-9A41-08ED81C63127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9E123" w14:textId="35476751" w:rsidR="00490892" w:rsidRPr="00204A6F" w:rsidRDefault="002036B2" w:rsidP="005B5A3E">
    <w:pPr>
      <w:pStyle w:val="Footer"/>
    </w:pPr>
    <w:r w:rsidRPr="005B5A3E">
      <w:fldChar w:fldCharType="begin"/>
    </w:r>
    <w:r w:rsidRPr="005B5A3E">
      <w:instrText xml:space="preserve"> PAGE   \* MERGEFORMAT </w:instrText>
    </w:r>
    <w:r w:rsidRPr="005B5A3E">
      <w:fldChar w:fldCharType="separate"/>
    </w:r>
    <w:r>
      <w:t>1-2</w:t>
    </w:r>
    <w:r w:rsidRPr="005B5A3E">
      <w:fldChar w:fldCharType="end"/>
    </w:r>
    <w:r w:rsidR="005B5A3E" w:rsidRPr="005B5A3E">
      <w:ptab w:relativeTo="margin" w:alignment="right" w:leader="none"/>
    </w:r>
    <w:r w:rsidR="001F54D1">
      <w:t>References</w:t>
    </w:r>
    <w:r w:rsidR="0035781F" w:rsidRPr="005B5A3E">
      <w:fldChar w:fldCharType="begin"/>
    </w:r>
    <w:r w:rsidR="0035781F" w:rsidRPr="005B5A3E">
      <w:instrText xml:space="preserve"> IF</w:instrText>
    </w:r>
    <w:r w:rsidR="0035781F" w:rsidRPr="005B5A3E">
      <w:fldChar w:fldCharType="begin"/>
    </w:r>
    <w:r w:rsidR="0035781F" w:rsidRPr="005B5A3E">
      <w:instrText xml:space="preserve"> STYLEREF "Heading 1" \w </w:instrText>
    </w:r>
    <w:r w:rsidR="0035781F" w:rsidRPr="005B5A3E">
      <w:fldChar w:fldCharType="separate"/>
    </w:r>
    <w:r w:rsidR="00A453E3">
      <w:rPr>
        <w:b/>
        <w:bCs/>
        <w:lang w:val="en-US"/>
      </w:rPr>
      <w:instrText>Error! No text of specified style in document.</w:instrText>
    </w:r>
    <w:r w:rsidR="0035781F" w:rsidRPr="005B5A3E">
      <w:fldChar w:fldCharType="end"/>
    </w:r>
    <w:r w:rsidR="0035781F" w:rsidRPr="005B5A3E">
      <w:instrText>&lt;&gt;"Error*""</w:instrText>
    </w:r>
    <w:r w:rsidR="0035781F" w:rsidRPr="005B5A3E">
      <w:fldChar w:fldCharType="begin"/>
    </w:r>
    <w:r w:rsidR="0035781F" w:rsidRPr="005B5A3E">
      <w:instrText xml:space="preserve"> STYLEREF "Heading 1" \w </w:instrText>
    </w:r>
    <w:r w:rsidR="0035781F" w:rsidRPr="005B5A3E">
      <w:fldChar w:fldCharType="separate"/>
    </w:r>
    <w:r w:rsidR="00B9236D">
      <w:instrText>Chapter 1</w:instrText>
    </w:r>
    <w:r w:rsidR="0035781F" w:rsidRPr="005B5A3E">
      <w:fldChar w:fldCharType="end"/>
    </w:r>
    <w:r w:rsidR="0035781F" w:rsidRPr="005B5A3E">
      <w:instrText>"</w:instrText>
    </w:r>
    <w:r w:rsidR="0035781F" w:rsidRPr="005B5A3E">
      <w:fldChar w:fldCharType="end"/>
    </w:r>
    <w:r w:rsidR="0035781F" w:rsidRPr="005B5A3E">
      <w:t xml:space="preserve"> </w:t>
    </w:r>
    <w:r w:rsidR="0035781F" w:rsidRPr="005B5A3E">
      <w:fldChar w:fldCharType="begin"/>
    </w:r>
    <w:r w:rsidR="0035781F" w:rsidRPr="005B5A3E">
      <w:instrText xml:space="preserve"> IF</w:instrText>
    </w:r>
    <w:r w:rsidR="0035781F" w:rsidRPr="005B5A3E">
      <w:fldChar w:fldCharType="begin"/>
    </w:r>
    <w:r w:rsidR="0035781F" w:rsidRPr="005B5A3E">
      <w:instrText xml:space="preserve"> STYLEREF "Heading 1" \w </w:instrText>
    </w:r>
    <w:r w:rsidR="0035781F" w:rsidRPr="005B5A3E">
      <w:fldChar w:fldCharType="separate"/>
    </w:r>
    <w:r w:rsidR="00A453E3">
      <w:rPr>
        <w:b/>
        <w:bCs/>
        <w:lang w:val="en-US"/>
      </w:rPr>
      <w:instrText>Error! No text of specified style in document.</w:instrText>
    </w:r>
    <w:r w:rsidR="0035781F" w:rsidRPr="005B5A3E">
      <w:fldChar w:fldCharType="end"/>
    </w:r>
    <w:r w:rsidR="0035781F" w:rsidRPr="005B5A3E">
      <w:instrText>&lt;&gt;"Error*""–"</w:instrText>
    </w:r>
    <w:r w:rsidR="0035781F" w:rsidRPr="005B5A3E">
      <w:fldChar w:fldCharType="end"/>
    </w:r>
    <w:r w:rsidR="0035781F" w:rsidRPr="005B5A3E">
      <w:t xml:space="preserve"> </w:t>
    </w:r>
    <w:r w:rsidR="0035781F" w:rsidRPr="005B5A3E">
      <w:fldChar w:fldCharType="begin"/>
    </w:r>
    <w:r w:rsidR="0035781F" w:rsidRPr="005B5A3E">
      <w:instrText xml:space="preserve"> IF</w:instrText>
    </w:r>
    <w:r w:rsidR="0035781F" w:rsidRPr="005B5A3E">
      <w:fldChar w:fldCharType="begin"/>
    </w:r>
    <w:r w:rsidR="0035781F" w:rsidRPr="005B5A3E">
      <w:instrText xml:space="preserve"> STYLEREF "Heading 1" </w:instrText>
    </w:r>
    <w:r w:rsidR="0035781F" w:rsidRPr="005B5A3E">
      <w:fldChar w:fldCharType="separate"/>
    </w:r>
    <w:r w:rsidR="00A453E3">
      <w:rPr>
        <w:b/>
        <w:bCs/>
        <w:lang w:val="en-US"/>
      </w:rPr>
      <w:instrText>Error! No text of specified style in document.</w:instrText>
    </w:r>
    <w:r w:rsidR="0035781F" w:rsidRPr="005B5A3E">
      <w:fldChar w:fldCharType="end"/>
    </w:r>
    <w:r w:rsidR="0035781F" w:rsidRPr="005B5A3E">
      <w:instrText>&lt;&gt;"Error*""</w:instrText>
    </w:r>
    <w:r w:rsidR="0035781F" w:rsidRPr="005B5A3E">
      <w:fldChar w:fldCharType="begin"/>
    </w:r>
    <w:r w:rsidR="0035781F" w:rsidRPr="005B5A3E">
      <w:instrText xml:space="preserve"> STYLEREF "Heading 1" </w:instrText>
    </w:r>
    <w:r w:rsidR="0035781F" w:rsidRPr="005B5A3E">
      <w:fldChar w:fldCharType="separate"/>
    </w:r>
    <w:r w:rsidR="00B9236D">
      <w:instrText>DCCEEW (July 2025) Gippsland, Victoria declared offshore wind area, https://www.dcceew.gov.au/energy/renewable/offshore-wind/areas/gippsland</w:instrText>
    </w:r>
    <w:r w:rsidR="0035781F" w:rsidRPr="005B5A3E">
      <w:fldChar w:fldCharType="end"/>
    </w:r>
    <w:r w:rsidR="0035781F" w:rsidRPr="005B5A3E">
      <w:instrText>"</w:instrText>
    </w:r>
    <w:r w:rsidR="0035781F" w:rsidRPr="005B5A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E6CE3" w14:textId="283B4DB5" w:rsidR="002878AA" w:rsidRPr="005B5A3E" w:rsidRDefault="001F54D1" w:rsidP="005B5A3E">
    <w:pPr>
      <w:pStyle w:val="Footer"/>
    </w:pPr>
    <w:r>
      <w:t>References</w:t>
    </w:r>
    <w:r w:rsidR="009020DB" w:rsidRPr="005B5A3E">
      <w:fldChar w:fldCharType="begin"/>
    </w:r>
    <w:r w:rsidR="009020DB" w:rsidRPr="005B5A3E">
      <w:instrText xml:space="preserve"> IF</w:instrText>
    </w:r>
    <w:r w:rsidR="009020DB" w:rsidRPr="005B5A3E">
      <w:fldChar w:fldCharType="begin"/>
    </w:r>
    <w:r w:rsidR="009020DB" w:rsidRPr="005B5A3E">
      <w:instrText xml:space="preserve"> STYLEREF "Heading 1" \w </w:instrText>
    </w:r>
    <w:r w:rsidR="009020DB" w:rsidRPr="005B5A3E">
      <w:fldChar w:fldCharType="separate"/>
    </w:r>
    <w:r w:rsidR="00A453E3">
      <w:rPr>
        <w:b/>
        <w:bCs/>
        <w:lang w:val="en-US"/>
      </w:rPr>
      <w:instrText>Error! No text of specified style in document.</w:instrText>
    </w:r>
    <w:r w:rsidR="009020DB" w:rsidRPr="005B5A3E">
      <w:fldChar w:fldCharType="end"/>
    </w:r>
    <w:r w:rsidR="009020DB" w:rsidRPr="005B5A3E">
      <w:instrText>&lt;&gt;"Error*""</w:instrText>
    </w:r>
    <w:r w:rsidR="009020DB" w:rsidRPr="005B5A3E">
      <w:fldChar w:fldCharType="begin"/>
    </w:r>
    <w:r w:rsidR="009020DB" w:rsidRPr="005B5A3E">
      <w:instrText xml:space="preserve"> STYLEREF "Heading 1" \w </w:instrText>
    </w:r>
    <w:r w:rsidR="009020DB" w:rsidRPr="005B5A3E">
      <w:fldChar w:fldCharType="separate"/>
    </w:r>
    <w:r w:rsidR="00B9236D">
      <w:instrText>Chapter 1</w:instrText>
    </w:r>
    <w:r w:rsidR="009020DB" w:rsidRPr="005B5A3E">
      <w:fldChar w:fldCharType="end"/>
    </w:r>
    <w:r w:rsidR="009020DB" w:rsidRPr="005B5A3E">
      <w:instrText>"</w:instrText>
    </w:r>
    <w:r w:rsidR="009020DB" w:rsidRPr="005B5A3E">
      <w:fldChar w:fldCharType="end"/>
    </w:r>
    <w:r w:rsidR="009020DB" w:rsidRPr="005B5A3E">
      <w:t xml:space="preserve"> </w:t>
    </w:r>
    <w:r w:rsidR="009020DB" w:rsidRPr="005B5A3E">
      <w:fldChar w:fldCharType="begin"/>
    </w:r>
    <w:r w:rsidR="009020DB" w:rsidRPr="005B5A3E">
      <w:instrText xml:space="preserve"> IF</w:instrText>
    </w:r>
    <w:r w:rsidR="009020DB" w:rsidRPr="005B5A3E">
      <w:fldChar w:fldCharType="begin"/>
    </w:r>
    <w:r w:rsidR="009020DB" w:rsidRPr="005B5A3E">
      <w:instrText xml:space="preserve"> STYLEREF "Heading 1" \w </w:instrText>
    </w:r>
    <w:r w:rsidR="009020DB" w:rsidRPr="005B5A3E">
      <w:fldChar w:fldCharType="separate"/>
    </w:r>
    <w:r w:rsidR="00A453E3">
      <w:rPr>
        <w:b/>
        <w:bCs/>
        <w:lang w:val="en-US"/>
      </w:rPr>
      <w:instrText>Error! No text of specified style in document.</w:instrText>
    </w:r>
    <w:r w:rsidR="009020DB" w:rsidRPr="005B5A3E">
      <w:fldChar w:fldCharType="end"/>
    </w:r>
    <w:r w:rsidR="009020DB" w:rsidRPr="005B5A3E">
      <w:instrText>&lt;&gt;"Error*""–"</w:instrText>
    </w:r>
    <w:r w:rsidR="009020DB" w:rsidRPr="005B5A3E">
      <w:fldChar w:fldCharType="end"/>
    </w:r>
    <w:r w:rsidR="009020DB" w:rsidRPr="005B5A3E">
      <w:t xml:space="preserve"> </w:t>
    </w:r>
    <w:r w:rsidR="002878AA" w:rsidRPr="005B5A3E">
      <w:fldChar w:fldCharType="begin"/>
    </w:r>
    <w:r w:rsidR="002878AA" w:rsidRPr="005B5A3E">
      <w:instrText xml:space="preserve"> IF</w:instrText>
    </w:r>
    <w:r w:rsidR="002878AA" w:rsidRPr="005B5A3E">
      <w:fldChar w:fldCharType="begin"/>
    </w:r>
    <w:r w:rsidR="002878AA" w:rsidRPr="005B5A3E">
      <w:instrText xml:space="preserve"> STYLEREF "Heading 1" </w:instrText>
    </w:r>
    <w:r w:rsidR="002878AA" w:rsidRPr="005B5A3E">
      <w:fldChar w:fldCharType="separate"/>
    </w:r>
    <w:r w:rsidR="00A453E3">
      <w:rPr>
        <w:b/>
        <w:bCs/>
        <w:lang w:val="en-US"/>
      </w:rPr>
      <w:instrText>Error! No text of specified style in document.</w:instrText>
    </w:r>
    <w:r w:rsidR="002878AA" w:rsidRPr="005B5A3E">
      <w:fldChar w:fldCharType="end"/>
    </w:r>
    <w:r w:rsidR="002878AA" w:rsidRPr="005B5A3E">
      <w:instrText>&lt;&gt;"Error*""</w:instrText>
    </w:r>
    <w:r w:rsidR="002878AA" w:rsidRPr="005B5A3E">
      <w:fldChar w:fldCharType="begin"/>
    </w:r>
    <w:r w:rsidR="002878AA" w:rsidRPr="005B5A3E">
      <w:instrText xml:space="preserve"> STYLEREF "Heading 1" </w:instrText>
    </w:r>
    <w:r w:rsidR="002878AA" w:rsidRPr="005B5A3E">
      <w:fldChar w:fldCharType="separate"/>
    </w:r>
    <w:r w:rsidR="00B9236D">
      <w:instrText>DCCEEW (July 2025) Gippsland, Victoria declared offshore wind area, https://www.dcceew.gov.au/energy/renewable/offshore-wind/areas/gippsland</w:instrText>
    </w:r>
    <w:r w:rsidR="002878AA" w:rsidRPr="005B5A3E">
      <w:fldChar w:fldCharType="end"/>
    </w:r>
    <w:r w:rsidR="002878AA" w:rsidRPr="005B5A3E">
      <w:instrText>"</w:instrText>
    </w:r>
    <w:r w:rsidR="002878AA" w:rsidRPr="005B5A3E">
      <w:fldChar w:fldCharType="end"/>
    </w:r>
    <w:r w:rsidR="002878AA" w:rsidRPr="005B5A3E">
      <w:ptab w:relativeTo="margin" w:alignment="right" w:leader="none"/>
    </w:r>
    <w:r w:rsidR="002878AA" w:rsidRPr="005B5A3E">
      <w:fldChar w:fldCharType="begin"/>
    </w:r>
    <w:r w:rsidR="002878AA" w:rsidRPr="005B5A3E">
      <w:instrText xml:space="preserve"> PAGE   \* MERGEFORMAT </w:instrText>
    </w:r>
    <w:r w:rsidR="002878AA" w:rsidRPr="005B5A3E">
      <w:fldChar w:fldCharType="separate"/>
    </w:r>
    <w:r w:rsidR="002878AA" w:rsidRPr="005B5A3E">
      <w:t>1</w:t>
    </w:r>
    <w:r w:rsidR="002878AA" w:rsidRPr="005B5A3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40BF3" w14:textId="77777777" w:rsidR="00AF27FE" w:rsidRDefault="00AF27FE" w:rsidP="0036083B">
      <w:pPr>
        <w:spacing w:before="360"/>
      </w:pPr>
      <w:r>
        <w:separator/>
      </w:r>
    </w:p>
  </w:footnote>
  <w:footnote w:type="continuationSeparator" w:id="0">
    <w:p w14:paraId="22B49B37" w14:textId="77777777" w:rsidR="00AF27FE" w:rsidRDefault="00AF27FE" w:rsidP="0036083B">
      <w:pPr>
        <w:spacing w:before="360"/>
      </w:pPr>
      <w:r>
        <w:continuationSeparator/>
      </w:r>
    </w:p>
  </w:footnote>
  <w:footnote w:type="continuationNotice" w:id="1">
    <w:p w14:paraId="498E70BC" w14:textId="77777777" w:rsidR="00AF27FE" w:rsidRDefault="00AF27FE" w:rsidP="00A02F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44B6" w14:textId="4C34A4F7" w:rsidR="00FB0659" w:rsidRDefault="007B6652">
    <w:pPr>
      <w:pStyle w:val="Header"/>
    </w:pPr>
    <w:r>
      <w:fldChar w:fldCharType="begin"/>
    </w:r>
    <w:r>
      <w:instrText xml:space="preserve"> IF</w:instrText>
    </w:r>
    <w:r>
      <w:fldChar w:fldCharType="begin"/>
    </w:r>
    <w:r>
      <w:instrText xml:space="preserve"> STYLEREF "</w:instrText>
    </w:r>
    <w:r w:rsidRPr="00C4123D">
      <w:instrText xml:space="preserve">Cover </w:instrText>
    </w:r>
    <w:r>
      <w:instrText>1</w:instrText>
    </w:r>
    <w:r w:rsidRPr="00C4123D">
      <w:instrText xml:space="preserve"> – </w:instrText>
    </w:r>
    <w:r>
      <w:instrText xml:space="preserve">Title" </w:instrText>
    </w:r>
    <w:r>
      <w:fldChar w:fldCharType="separate"/>
    </w:r>
    <w:r w:rsidR="00A453E3">
      <w:rPr>
        <w:noProof/>
      </w:rPr>
      <w:instrText>Commonwealth Environmental Impact Statement</w:instrText>
    </w:r>
    <w:r>
      <w:fldChar w:fldCharType="end"/>
    </w:r>
    <w:r>
      <w:instrText>&lt;&gt;"Error*""</w:instrText>
    </w:r>
    <w:r>
      <w:fldChar w:fldCharType="begin"/>
    </w:r>
    <w:r>
      <w:instrText xml:space="preserve"> STYLEREF "Cover 1</w:instrText>
    </w:r>
    <w:r w:rsidRPr="00C4123D">
      <w:instrText xml:space="preserve"> – </w:instrText>
    </w:r>
    <w:r>
      <w:instrText xml:space="preserve">Title" </w:instrText>
    </w:r>
    <w:r>
      <w:fldChar w:fldCharType="separate"/>
    </w:r>
    <w:r w:rsidR="00A453E3">
      <w:rPr>
        <w:noProof/>
      </w:rPr>
      <w:instrText>Commonwealth Environmental Impact Statement</w:instrText>
    </w:r>
    <w:r>
      <w:fldChar w:fldCharType="end"/>
    </w:r>
    <w:r>
      <w:instrText>"</w:instrText>
    </w:r>
    <w:r>
      <w:fldChar w:fldCharType="separate"/>
    </w:r>
    <w:r w:rsidR="00A453E3">
      <w:rPr>
        <w:noProof/>
      </w:rPr>
      <w:t>Commonwealth Environmental Impact Statement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8B64A" w14:textId="77777777" w:rsidR="00A06F68" w:rsidRPr="00967A72" w:rsidRDefault="000F1088" w:rsidP="00967A72">
    <w:pPr>
      <w:pStyle w:val="HeaderEvenPage"/>
    </w:pPr>
    <w:r w:rsidRPr="007257D6">
      <w:rPr>
        <w:noProof/>
      </w:rPr>
      <w:drawing>
        <wp:inline distT="0" distB="0" distL="0" distR="0" wp14:anchorId="71B492AA" wp14:editId="376B7234">
          <wp:extent cx="1229850" cy="324000"/>
          <wp:effectExtent l="0" t="0" r="8890" b="0"/>
          <wp:docPr id="1204206849" name="Picture 15" descr="A green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007036" name="Picture 15" descr="A green text on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85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F565B" w14:textId="10A1FE11" w:rsidR="002878AA" w:rsidRPr="00A505D6" w:rsidRDefault="002878AA" w:rsidP="002B6CDB">
    <w:pPr>
      <w:pStyle w:val="CoverHeader"/>
    </w:pPr>
    <w:r w:rsidRPr="00A505D6">
      <w:fldChar w:fldCharType="begin"/>
    </w:r>
    <w:r w:rsidRPr="00A505D6">
      <w:instrText xml:space="preserve"> IF</w:instrText>
    </w:r>
    <w:r w:rsidRPr="00A505D6">
      <w:fldChar w:fldCharType="begin"/>
    </w:r>
    <w:r w:rsidRPr="00A505D6">
      <w:instrText xml:space="preserve"> STYLEREF "Cover Title" </w:instrText>
    </w:r>
    <w:r w:rsidRPr="00A505D6">
      <w:fldChar w:fldCharType="separate"/>
    </w:r>
    <w:r w:rsidR="00A453E3">
      <w:rPr>
        <w:b/>
        <w:bCs/>
        <w:lang w:val="en-US"/>
      </w:rPr>
      <w:instrText>Error! Use the Home tab to apply Cover Title to the text that you want to appear here.</w:instrText>
    </w:r>
    <w:r w:rsidRPr="00A505D6">
      <w:fldChar w:fldCharType="end"/>
    </w:r>
    <w:r w:rsidRPr="00A505D6">
      <w:instrText>&lt;&gt;"Error*""</w:instrText>
    </w:r>
    <w:r w:rsidRPr="00A505D6">
      <w:fldChar w:fldCharType="begin"/>
    </w:r>
    <w:r w:rsidRPr="00A505D6">
      <w:instrText xml:space="preserve"> STYLEREF "Cover Title" </w:instrText>
    </w:r>
    <w:r w:rsidRPr="00A505D6">
      <w:fldChar w:fldCharType="separate"/>
    </w:r>
    <w:r w:rsidRPr="00A505D6">
      <w:instrText>[Enter title]</w:instrText>
    </w:r>
    <w:r w:rsidRPr="00A505D6">
      <w:fldChar w:fldCharType="end"/>
    </w:r>
    <w:r w:rsidRPr="00A505D6">
      <w:instrText>"</w:instrText>
    </w:r>
    <w:r w:rsidRPr="00A505D6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AB182CE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370EA43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602AA22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D7D2843"/>
    <w:multiLevelType w:val="multilevel"/>
    <w:tmpl w:val="23CCCCF8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pStyle w:val="TableBullet2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pStyle w:val="TableBullet3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none"/>
      <w:lvlRestart w:val="0"/>
      <w:suff w:val="nothing"/>
      <w:lvlText w:val="%4"/>
      <w:lvlJc w:val="left"/>
      <w:pPr>
        <w:ind w:left="0" w:firstLine="0"/>
      </w:pPr>
      <w:rPr>
        <w:rFonts w:hint="default"/>
        <w:color w:val="000000" w:themeColor="text1"/>
      </w:rPr>
    </w:lvl>
    <w:lvl w:ilvl="4">
      <w:start w:val="1"/>
      <w:numFmt w:val="none"/>
      <w:lvlRestart w:val="0"/>
      <w:suff w:val="nothing"/>
      <w:lvlText w:val="%5"/>
      <w:lvlJc w:val="left"/>
      <w:pPr>
        <w:ind w:left="0" w:firstLine="0"/>
      </w:pPr>
      <w:rPr>
        <w:rFonts w:hint="default"/>
        <w:color w:val="000000" w:themeColor="text1"/>
      </w:rPr>
    </w:lvl>
    <w:lvl w:ilvl="5">
      <w:start w:val="1"/>
      <w:numFmt w:val="none"/>
      <w:lvlRestart w:val="0"/>
      <w:suff w:val="nothing"/>
      <w:lvlText w:val="%6"/>
      <w:lvlJc w:val="left"/>
      <w:pPr>
        <w:ind w:left="0" w:firstLine="0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4" w15:restartNumberingAfterBreak="0">
    <w:nsid w:val="146F0A77"/>
    <w:multiLevelType w:val="multilevel"/>
    <w:tmpl w:val="F3908CAE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5BB205BE"/>
    <w:multiLevelType w:val="multilevel"/>
    <w:tmpl w:val="4802FCE6"/>
    <w:lvl w:ilvl="0">
      <w:start w:val="1"/>
      <w:numFmt w:val="decimal"/>
      <w:pStyle w:val="TableNumbering1"/>
      <w:lvlText w:val="%1"/>
      <w:lvlJc w:val="left"/>
      <w:pPr>
        <w:ind w:left="340" w:hanging="340"/>
      </w:pPr>
      <w:rPr>
        <w:rFonts w:asciiTheme="minorHAnsi" w:hAnsiTheme="minorHAnsi" w:hint="default"/>
        <w:color w:val="auto"/>
      </w:rPr>
    </w:lvl>
    <w:lvl w:ilvl="1">
      <w:start w:val="1"/>
      <w:numFmt w:val="lowerLetter"/>
      <w:pStyle w:val="TableNumbering2"/>
      <w:lvlText w:val="%2"/>
      <w:lvlJc w:val="left"/>
      <w:pPr>
        <w:ind w:left="680" w:hanging="340"/>
      </w:pPr>
      <w:rPr>
        <w:rFonts w:asciiTheme="minorHAnsi" w:hAnsiTheme="minorHAnsi" w:hint="default"/>
        <w:color w:val="auto"/>
      </w:rPr>
    </w:lvl>
    <w:lvl w:ilvl="2">
      <w:start w:val="1"/>
      <w:numFmt w:val="lowerRoman"/>
      <w:pStyle w:val="TableNumbering3"/>
      <w:lvlText w:val="%3"/>
      <w:lvlJc w:val="left"/>
      <w:pPr>
        <w:ind w:left="1021" w:hanging="341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6" w15:restartNumberingAfterBreak="0">
    <w:nsid w:val="694B3042"/>
    <w:multiLevelType w:val="multilevel"/>
    <w:tmpl w:val="00807B66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006E50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006E50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006E50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6FF67ADD"/>
    <w:multiLevelType w:val="multilevel"/>
    <w:tmpl w:val="FE7C971C"/>
    <w:lvl w:ilvl="0">
      <w:start w:val="1"/>
      <w:numFmt w:val="bullet"/>
      <w:pStyle w:val="Body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22"/>
      </w:rPr>
    </w:lvl>
    <w:lvl w:ilvl="1">
      <w:start w:val="1"/>
      <w:numFmt w:val="bullet"/>
      <w:pStyle w:val="BodyBullet2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22"/>
      </w:rPr>
    </w:lvl>
    <w:lvl w:ilvl="2">
      <w:start w:val="1"/>
      <w:numFmt w:val="bullet"/>
      <w:pStyle w:val="BodyBullet3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22"/>
        <w:szCs w:val="28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0000" w:themeColor="tex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0000" w:themeColor="text1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6E50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75CF5E10"/>
    <w:multiLevelType w:val="multilevel"/>
    <w:tmpl w:val="9D623D8A"/>
    <w:lvl w:ilvl="0">
      <w:start w:val="1"/>
      <w:numFmt w:val="decimal"/>
      <w:pStyle w:val="Heading1"/>
      <w:lvlText w:val="Chapter %1"/>
      <w:lvlJc w:val="left"/>
      <w:pPr>
        <w:ind w:left="2268" w:hanging="2268"/>
      </w:pPr>
      <w:rPr>
        <w:rFonts w:asciiTheme="majorHAnsi" w:hAnsiTheme="majorHAnsi" w:hint="default"/>
        <w:color w:val="006E50" w:themeColor="accent1"/>
      </w:rPr>
    </w:lvl>
    <w:lvl w:ilvl="1">
      <w:start w:val="1"/>
      <w:numFmt w:val="decimal"/>
      <w:pStyle w:val="Heading2"/>
      <w:lvlText w:val="%1.%2"/>
      <w:lvlJc w:val="left"/>
      <w:pPr>
        <w:ind w:left="1134" w:hanging="1134"/>
      </w:pPr>
      <w:rPr>
        <w:rFonts w:hint="default"/>
        <w:color w:val="00966E" w:themeColor="accent2"/>
      </w:rPr>
    </w:lvl>
    <w:lvl w:ilvl="2">
      <w:start w:val="1"/>
      <w:numFmt w:val="decimal"/>
      <w:pStyle w:val="Heading3"/>
      <w:lvlText w:val="%1.%2.%3"/>
      <w:lvlJc w:val="left"/>
      <w:pPr>
        <w:ind w:left="1474" w:hanging="1474"/>
      </w:pPr>
      <w:rPr>
        <w:rFonts w:hint="default"/>
        <w:color w:val="006E50" w:themeColor="accent1"/>
      </w:rPr>
    </w:lvl>
    <w:lvl w:ilvl="3">
      <w:start w:val="1"/>
      <w:numFmt w:val="decimal"/>
      <w:pStyle w:val="Heading4"/>
      <w:lvlText w:val="%1.%2.%3.%4"/>
      <w:lvlJc w:val="left"/>
      <w:pPr>
        <w:ind w:left="1701" w:hanging="1701"/>
      </w:pPr>
      <w:rPr>
        <w:rFonts w:asciiTheme="majorHAnsi" w:hAnsiTheme="majorHAnsi" w:hint="default"/>
        <w:color w:val="00966E" w:themeColor="accent2"/>
        <w:sz w:val="28"/>
      </w:rPr>
    </w:lvl>
    <w:lvl w:ilvl="4">
      <w:start w:val="1"/>
      <w:numFmt w:val="decimal"/>
      <w:pStyle w:val="Heading5"/>
      <w:lvlText w:val="%1.%2.%3.%4.%5"/>
      <w:lvlJc w:val="left"/>
      <w:pPr>
        <w:ind w:left="2041" w:hanging="2041"/>
      </w:pPr>
      <w:rPr>
        <w:rFonts w:asciiTheme="majorHAnsi" w:hAnsiTheme="majorHAnsi" w:hint="default"/>
        <w:color w:val="006E50" w:themeColor="accent1"/>
      </w:rPr>
    </w:lvl>
    <w:lvl w:ilvl="5">
      <w:start w:val="1"/>
      <w:numFmt w:val="decimal"/>
      <w:pStyle w:val="Heading6"/>
      <w:lvlText w:val="%1.%2.%3.%4.%5.%6"/>
      <w:lvlJc w:val="left"/>
      <w:pPr>
        <w:ind w:left="2041" w:hanging="2041"/>
      </w:pPr>
      <w:rPr>
        <w:rFonts w:asciiTheme="majorHAnsi" w:hAnsiTheme="majorHAnsi" w:hint="default"/>
        <w:color w:val="00966E" w:themeColor="accent2"/>
        <w:vertAlign w:val="baseline"/>
      </w:rPr>
    </w:lvl>
    <w:lvl w:ilvl="6">
      <w:start w:val="1"/>
      <w:numFmt w:val="decimal"/>
      <w:pStyle w:val="BodyNumbering1"/>
      <w:lvlText w:val="%7"/>
      <w:lvlJc w:val="left"/>
      <w:pPr>
        <w:ind w:left="340" w:hanging="340"/>
      </w:pPr>
      <w:rPr>
        <w:rFonts w:hint="default"/>
        <w:color w:val="auto"/>
      </w:rPr>
    </w:lvl>
    <w:lvl w:ilvl="7">
      <w:start w:val="1"/>
      <w:numFmt w:val="lowerLetter"/>
      <w:pStyle w:val="BodyNumbering2"/>
      <w:lvlText w:val="%8"/>
      <w:lvlJc w:val="left"/>
      <w:pPr>
        <w:ind w:left="680" w:hanging="340"/>
      </w:pPr>
      <w:rPr>
        <w:rFonts w:hint="default"/>
        <w:color w:val="auto"/>
      </w:rPr>
    </w:lvl>
    <w:lvl w:ilvl="8">
      <w:start w:val="1"/>
      <w:numFmt w:val="lowerRoman"/>
      <w:pStyle w:val="BodyNumbering3"/>
      <w:lvlText w:val="%9"/>
      <w:lvlJc w:val="right"/>
      <w:pPr>
        <w:ind w:left="1021" w:hanging="341"/>
      </w:pPr>
      <w:rPr>
        <w:rFonts w:hint="default"/>
        <w:color w:val="auto"/>
      </w:rPr>
    </w:lvl>
  </w:abstractNum>
  <w:abstractNum w:abstractNumId="9" w15:restartNumberingAfterBreak="0">
    <w:nsid w:val="772E66E6"/>
    <w:multiLevelType w:val="multilevel"/>
    <w:tmpl w:val="92D6A662"/>
    <w:lvl w:ilvl="0">
      <w:start w:val="1"/>
      <w:numFmt w:val="upperLetter"/>
      <w:pStyle w:val="Heading7"/>
      <w:lvlText w:val="Appendix %1"/>
      <w:lvlJc w:val="left"/>
      <w:pPr>
        <w:ind w:left="2552" w:hanging="2552"/>
      </w:pPr>
      <w:rPr>
        <w:rFonts w:hint="default"/>
        <w:b w:val="0"/>
        <w:i w:val="0"/>
        <w:color w:val="0A1D30" w:themeColor="accent3" w:themeShade="BF"/>
        <w:sz w:val="36"/>
        <w:szCs w:val="36"/>
      </w:rPr>
    </w:lvl>
    <w:lvl w:ilvl="1">
      <w:start w:val="1"/>
      <w:numFmt w:val="decimal"/>
      <w:pStyle w:val="Heading8"/>
      <w:lvlText w:val="%1.%2"/>
      <w:lvlJc w:val="left"/>
      <w:pPr>
        <w:ind w:left="1134" w:hanging="1134"/>
      </w:pPr>
      <w:rPr>
        <w:rFonts w:hint="default"/>
        <w:b w:val="0"/>
        <w:i w:val="0"/>
        <w:color w:val="0A1D30" w:themeColor="accent3" w:themeShade="BF"/>
        <w:sz w:val="32"/>
        <w:szCs w:val="32"/>
      </w:rPr>
    </w:lvl>
    <w:lvl w:ilvl="2">
      <w:start w:val="1"/>
      <w:numFmt w:val="decimal"/>
      <w:pStyle w:val="Heading9"/>
      <w:lvlText w:val="%1.%2.%3"/>
      <w:lvlJc w:val="left"/>
      <w:pPr>
        <w:ind w:left="1134" w:hanging="1134"/>
      </w:pPr>
      <w:rPr>
        <w:rFonts w:hint="default"/>
        <w:b w:val="0"/>
        <w:i w:val="0"/>
        <w:color w:val="0A1D30" w:themeColor="accent3" w:themeShade="BF"/>
        <w:sz w:val="30"/>
        <w:szCs w:val="2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D382B" w:themeColor="text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D382B" w:themeColor="text2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D382B" w:themeColor="text2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006E50" w:themeColor="accent1"/>
        <w:sz w:val="22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006E50" w:themeColor="accent1"/>
        <w:sz w:val="22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006E50" w:themeColor="accent1"/>
        <w:sz w:val="22"/>
      </w:rPr>
    </w:lvl>
  </w:abstractNum>
  <w:num w:numId="1" w16cid:durableId="446432510">
    <w:abstractNumId w:val="7"/>
  </w:num>
  <w:num w:numId="2" w16cid:durableId="1725566562">
    <w:abstractNumId w:val="4"/>
  </w:num>
  <w:num w:numId="3" w16cid:durableId="939096517">
    <w:abstractNumId w:val="2"/>
  </w:num>
  <w:num w:numId="4" w16cid:durableId="1396079566">
    <w:abstractNumId w:val="1"/>
  </w:num>
  <w:num w:numId="5" w16cid:durableId="1995835227">
    <w:abstractNumId w:val="0"/>
  </w:num>
  <w:num w:numId="6" w16cid:durableId="2086297398">
    <w:abstractNumId w:val="9"/>
  </w:num>
  <w:num w:numId="7" w16cid:durableId="651182702">
    <w:abstractNumId w:val="3"/>
  </w:num>
  <w:num w:numId="8" w16cid:durableId="1991058769">
    <w:abstractNumId w:val="5"/>
  </w:num>
  <w:num w:numId="9" w16cid:durableId="1504973998">
    <w:abstractNumId w:val="6"/>
  </w:num>
  <w:num w:numId="10" w16cid:durableId="1243223472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stylePaneSortMethod w:val="0000"/>
  <w:documentProtection w:formatting="1" w:enforcement="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EEF"/>
    <w:rsid w:val="0000066F"/>
    <w:rsid w:val="00002B5C"/>
    <w:rsid w:val="000033F0"/>
    <w:rsid w:val="00003622"/>
    <w:rsid w:val="00004B9C"/>
    <w:rsid w:val="00005789"/>
    <w:rsid w:val="00013C24"/>
    <w:rsid w:val="00014962"/>
    <w:rsid w:val="00014A01"/>
    <w:rsid w:val="00014FAD"/>
    <w:rsid w:val="000167BB"/>
    <w:rsid w:val="00016F19"/>
    <w:rsid w:val="00017047"/>
    <w:rsid w:val="00020560"/>
    <w:rsid w:val="000207CF"/>
    <w:rsid w:val="0002117B"/>
    <w:rsid w:val="00021CEC"/>
    <w:rsid w:val="00022E72"/>
    <w:rsid w:val="00022EDE"/>
    <w:rsid w:val="00023787"/>
    <w:rsid w:val="0002536A"/>
    <w:rsid w:val="00025425"/>
    <w:rsid w:val="00025963"/>
    <w:rsid w:val="000267FC"/>
    <w:rsid w:val="00027A10"/>
    <w:rsid w:val="00027AFC"/>
    <w:rsid w:val="00027EB3"/>
    <w:rsid w:val="00030198"/>
    <w:rsid w:val="000303C6"/>
    <w:rsid w:val="0003047D"/>
    <w:rsid w:val="0003057E"/>
    <w:rsid w:val="00031426"/>
    <w:rsid w:val="00035088"/>
    <w:rsid w:val="00036C14"/>
    <w:rsid w:val="00037D07"/>
    <w:rsid w:val="0004094D"/>
    <w:rsid w:val="00040E6B"/>
    <w:rsid w:val="00044695"/>
    <w:rsid w:val="000451CE"/>
    <w:rsid w:val="00045C28"/>
    <w:rsid w:val="0004776D"/>
    <w:rsid w:val="00047F4F"/>
    <w:rsid w:val="00050A90"/>
    <w:rsid w:val="00050AF0"/>
    <w:rsid w:val="00053ED4"/>
    <w:rsid w:val="0005408A"/>
    <w:rsid w:val="0005721C"/>
    <w:rsid w:val="00060706"/>
    <w:rsid w:val="000612F1"/>
    <w:rsid w:val="00062399"/>
    <w:rsid w:val="000629AC"/>
    <w:rsid w:val="000639E5"/>
    <w:rsid w:val="00063EED"/>
    <w:rsid w:val="0006459A"/>
    <w:rsid w:val="00064639"/>
    <w:rsid w:val="000653C7"/>
    <w:rsid w:val="00065452"/>
    <w:rsid w:val="0006710E"/>
    <w:rsid w:val="00067124"/>
    <w:rsid w:val="00070A2B"/>
    <w:rsid w:val="00070C79"/>
    <w:rsid w:val="00071A9A"/>
    <w:rsid w:val="00074E90"/>
    <w:rsid w:val="00075157"/>
    <w:rsid w:val="0007561D"/>
    <w:rsid w:val="0007669C"/>
    <w:rsid w:val="000766D7"/>
    <w:rsid w:val="00077C64"/>
    <w:rsid w:val="00080123"/>
    <w:rsid w:val="000801AC"/>
    <w:rsid w:val="00081694"/>
    <w:rsid w:val="00081ED6"/>
    <w:rsid w:val="00083077"/>
    <w:rsid w:val="00083787"/>
    <w:rsid w:val="00083BA8"/>
    <w:rsid w:val="00083CF3"/>
    <w:rsid w:val="00086335"/>
    <w:rsid w:val="00087408"/>
    <w:rsid w:val="0008759A"/>
    <w:rsid w:val="00090AA3"/>
    <w:rsid w:val="00092B95"/>
    <w:rsid w:val="00092C0D"/>
    <w:rsid w:val="00093082"/>
    <w:rsid w:val="000934F7"/>
    <w:rsid w:val="0009407E"/>
    <w:rsid w:val="00095E7F"/>
    <w:rsid w:val="000966F7"/>
    <w:rsid w:val="00097BD7"/>
    <w:rsid w:val="000A1150"/>
    <w:rsid w:val="000A1993"/>
    <w:rsid w:val="000A247E"/>
    <w:rsid w:val="000A2DFD"/>
    <w:rsid w:val="000A3290"/>
    <w:rsid w:val="000A4DFB"/>
    <w:rsid w:val="000A509E"/>
    <w:rsid w:val="000A554C"/>
    <w:rsid w:val="000A5911"/>
    <w:rsid w:val="000A5951"/>
    <w:rsid w:val="000A661C"/>
    <w:rsid w:val="000B09AF"/>
    <w:rsid w:val="000B391D"/>
    <w:rsid w:val="000B3F7A"/>
    <w:rsid w:val="000B4ACB"/>
    <w:rsid w:val="000B585C"/>
    <w:rsid w:val="000B5B9F"/>
    <w:rsid w:val="000B5D48"/>
    <w:rsid w:val="000B639A"/>
    <w:rsid w:val="000B7555"/>
    <w:rsid w:val="000C0031"/>
    <w:rsid w:val="000C161F"/>
    <w:rsid w:val="000C2020"/>
    <w:rsid w:val="000C2509"/>
    <w:rsid w:val="000C2DBD"/>
    <w:rsid w:val="000C3E7B"/>
    <w:rsid w:val="000C4409"/>
    <w:rsid w:val="000C461F"/>
    <w:rsid w:val="000C59DE"/>
    <w:rsid w:val="000C5AB3"/>
    <w:rsid w:val="000C6688"/>
    <w:rsid w:val="000C739C"/>
    <w:rsid w:val="000C7A90"/>
    <w:rsid w:val="000D16A5"/>
    <w:rsid w:val="000D255B"/>
    <w:rsid w:val="000D3A6C"/>
    <w:rsid w:val="000D4924"/>
    <w:rsid w:val="000D4CE8"/>
    <w:rsid w:val="000D6FA1"/>
    <w:rsid w:val="000D7A29"/>
    <w:rsid w:val="000D7CAF"/>
    <w:rsid w:val="000E0829"/>
    <w:rsid w:val="000E0B71"/>
    <w:rsid w:val="000E0D55"/>
    <w:rsid w:val="000E0DC4"/>
    <w:rsid w:val="000E1DAB"/>
    <w:rsid w:val="000E1F0E"/>
    <w:rsid w:val="000E238B"/>
    <w:rsid w:val="000E245E"/>
    <w:rsid w:val="000E2647"/>
    <w:rsid w:val="000E27CA"/>
    <w:rsid w:val="000E5D64"/>
    <w:rsid w:val="000E6D9C"/>
    <w:rsid w:val="000F060A"/>
    <w:rsid w:val="000F0A26"/>
    <w:rsid w:val="000F0CD8"/>
    <w:rsid w:val="000F0CDA"/>
    <w:rsid w:val="000F1088"/>
    <w:rsid w:val="000F2147"/>
    <w:rsid w:val="000F2552"/>
    <w:rsid w:val="000F27CC"/>
    <w:rsid w:val="000F2A6C"/>
    <w:rsid w:val="000F3515"/>
    <w:rsid w:val="000F3E55"/>
    <w:rsid w:val="000F3E82"/>
    <w:rsid w:val="000F42C0"/>
    <w:rsid w:val="000F43BE"/>
    <w:rsid w:val="000F4EFE"/>
    <w:rsid w:val="000F5477"/>
    <w:rsid w:val="000F5CD8"/>
    <w:rsid w:val="000F6123"/>
    <w:rsid w:val="000F65AF"/>
    <w:rsid w:val="000F7F88"/>
    <w:rsid w:val="00100601"/>
    <w:rsid w:val="001028DC"/>
    <w:rsid w:val="00103580"/>
    <w:rsid w:val="00103981"/>
    <w:rsid w:val="00103A4A"/>
    <w:rsid w:val="001078E8"/>
    <w:rsid w:val="00111EAA"/>
    <w:rsid w:val="00112E23"/>
    <w:rsid w:val="001130DB"/>
    <w:rsid w:val="00114DD9"/>
    <w:rsid w:val="001152EA"/>
    <w:rsid w:val="0011570F"/>
    <w:rsid w:val="00116DDF"/>
    <w:rsid w:val="00117B0A"/>
    <w:rsid w:val="00120813"/>
    <w:rsid w:val="00120B43"/>
    <w:rsid w:val="00120B76"/>
    <w:rsid w:val="00120DF1"/>
    <w:rsid w:val="00122215"/>
    <w:rsid w:val="00122FCC"/>
    <w:rsid w:val="00123162"/>
    <w:rsid w:val="001234E9"/>
    <w:rsid w:val="00123E5F"/>
    <w:rsid w:val="00124A1C"/>
    <w:rsid w:val="0012591D"/>
    <w:rsid w:val="001268DF"/>
    <w:rsid w:val="0012791D"/>
    <w:rsid w:val="001320D7"/>
    <w:rsid w:val="0013218F"/>
    <w:rsid w:val="0013256F"/>
    <w:rsid w:val="001331C9"/>
    <w:rsid w:val="001333C0"/>
    <w:rsid w:val="00134552"/>
    <w:rsid w:val="00136BC6"/>
    <w:rsid w:val="00137388"/>
    <w:rsid w:val="001403B8"/>
    <w:rsid w:val="00140990"/>
    <w:rsid w:val="00141296"/>
    <w:rsid w:val="00142291"/>
    <w:rsid w:val="00142674"/>
    <w:rsid w:val="001432E2"/>
    <w:rsid w:val="00144BBA"/>
    <w:rsid w:val="00145593"/>
    <w:rsid w:val="001472CB"/>
    <w:rsid w:val="00147E56"/>
    <w:rsid w:val="00150F46"/>
    <w:rsid w:val="00151079"/>
    <w:rsid w:val="00151D73"/>
    <w:rsid w:val="00153351"/>
    <w:rsid w:val="00153CF5"/>
    <w:rsid w:val="00154D7C"/>
    <w:rsid w:val="001562F5"/>
    <w:rsid w:val="00157068"/>
    <w:rsid w:val="001574D4"/>
    <w:rsid w:val="00157ECB"/>
    <w:rsid w:val="001618C4"/>
    <w:rsid w:val="0016224B"/>
    <w:rsid w:val="00163B6B"/>
    <w:rsid w:val="00163CED"/>
    <w:rsid w:val="00164402"/>
    <w:rsid w:val="00165142"/>
    <w:rsid w:val="00165B9B"/>
    <w:rsid w:val="001668AB"/>
    <w:rsid w:val="00166CC5"/>
    <w:rsid w:val="00170786"/>
    <w:rsid w:val="00172168"/>
    <w:rsid w:val="00172886"/>
    <w:rsid w:val="00173811"/>
    <w:rsid w:val="00173ED7"/>
    <w:rsid w:val="00174C76"/>
    <w:rsid w:val="00174E12"/>
    <w:rsid w:val="00175B24"/>
    <w:rsid w:val="00175F70"/>
    <w:rsid w:val="00176B6C"/>
    <w:rsid w:val="001775A3"/>
    <w:rsid w:val="00177EA5"/>
    <w:rsid w:val="0018085D"/>
    <w:rsid w:val="0018097D"/>
    <w:rsid w:val="00181925"/>
    <w:rsid w:val="00181A7E"/>
    <w:rsid w:val="00183149"/>
    <w:rsid w:val="00183892"/>
    <w:rsid w:val="001839A1"/>
    <w:rsid w:val="00185387"/>
    <w:rsid w:val="00186B5A"/>
    <w:rsid w:val="00186FB1"/>
    <w:rsid w:val="00187D86"/>
    <w:rsid w:val="0019079D"/>
    <w:rsid w:val="00192451"/>
    <w:rsid w:val="00192972"/>
    <w:rsid w:val="00192F51"/>
    <w:rsid w:val="00194722"/>
    <w:rsid w:val="0019472B"/>
    <w:rsid w:val="0019593B"/>
    <w:rsid w:val="00196EC8"/>
    <w:rsid w:val="001976D2"/>
    <w:rsid w:val="00197EFB"/>
    <w:rsid w:val="001A181E"/>
    <w:rsid w:val="001A1CB9"/>
    <w:rsid w:val="001A284A"/>
    <w:rsid w:val="001A3181"/>
    <w:rsid w:val="001A4CC3"/>
    <w:rsid w:val="001A56E8"/>
    <w:rsid w:val="001A75E1"/>
    <w:rsid w:val="001A76AF"/>
    <w:rsid w:val="001A7B07"/>
    <w:rsid w:val="001B0DE6"/>
    <w:rsid w:val="001B2E62"/>
    <w:rsid w:val="001B30F7"/>
    <w:rsid w:val="001B398E"/>
    <w:rsid w:val="001B3D87"/>
    <w:rsid w:val="001B4565"/>
    <w:rsid w:val="001B515C"/>
    <w:rsid w:val="001B64D0"/>
    <w:rsid w:val="001B64F5"/>
    <w:rsid w:val="001B6B03"/>
    <w:rsid w:val="001B7703"/>
    <w:rsid w:val="001C1A26"/>
    <w:rsid w:val="001C1E5B"/>
    <w:rsid w:val="001C31E6"/>
    <w:rsid w:val="001C362E"/>
    <w:rsid w:val="001C45FF"/>
    <w:rsid w:val="001C5EC2"/>
    <w:rsid w:val="001C6171"/>
    <w:rsid w:val="001C6302"/>
    <w:rsid w:val="001C6981"/>
    <w:rsid w:val="001C7CF7"/>
    <w:rsid w:val="001D15FC"/>
    <w:rsid w:val="001D25DA"/>
    <w:rsid w:val="001D2B55"/>
    <w:rsid w:val="001D3B17"/>
    <w:rsid w:val="001D49FD"/>
    <w:rsid w:val="001D5299"/>
    <w:rsid w:val="001D5F37"/>
    <w:rsid w:val="001D5F5D"/>
    <w:rsid w:val="001D6464"/>
    <w:rsid w:val="001D6F2D"/>
    <w:rsid w:val="001E013A"/>
    <w:rsid w:val="001E037A"/>
    <w:rsid w:val="001E11E4"/>
    <w:rsid w:val="001E25A8"/>
    <w:rsid w:val="001E2899"/>
    <w:rsid w:val="001E2ADE"/>
    <w:rsid w:val="001E4DEF"/>
    <w:rsid w:val="001E52ED"/>
    <w:rsid w:val="001E67EB"/>
    <w:rsid w:val="001E704C"/>
    <w:rsid w:val="001E7521"/>
    <w:rsid w:val="001E78EB"/>
    <w:rsid w:val="001E7FC7"/>
    <w:rsid w:val="001F1C5C"/>
    <w:rsid w:val="001F2410"/>
    <w:rsid w:val="001F38E8"/>
    <w:rsid w:val="001F3D3D"/>
    <w:rsid w:val="001F3F88"/>
    <w:rsid w:val="001F54D1"/>
    <w:rsid w:val="001F571B"/>
    <w:rsid w:val="001F574C"/>
    <w:rsid w:val="001F64AB"/>
    <w:rsid w:val="001F6DF9"/>
    <w:rsid w:val="001F76EB"/>
    <w:rsid w:val="002021BF"/>
    <w:rsid w:val="00202A4E"/>
    <w:rsid w:val="002036B2"/>
    <w:rsid w:val="00204A6F"/>
    <w:rsid w:val="00204EE2"/>
    <w:rsid w:val="00207206"/>
    <w:rsid w:val="00207458"/>
    <w:rsid w:val="0020772C"/>
    <w:rsid w:val="00207FB7"/>
    <w:rsid w:val="00210C8C"/>
    <w:rsid w:val="0021123E"/>
    <w:rsid w:val="00211642"/>
    <w:rsid w:val="002122AF"/>
    <w:rsid w:val="00212827"/>
    <w:rsid w:val="00212842"/>
    <w:rsid w:val="00212BA8"/>
    <w:rsid w:val="00213233"/>
    <w:rsid w:val="00213EDF"/>
    <w:rsid w:val="00214292"/>
    <w:rsid w:val="002153BB"/>
    <w:rsid w:val="00215F11"/>
    <w:rsid w:val="00217987"/>
    <w:rsid w:val="00220CDD"/>
    <w:rsid w:val="00221606"/>
    <w:rsid w:val="00222DEB"/>
    <w:rsid w:val="00223222"/>
    <w:rsid w:val="00224DD0"/>
    <w:rsid w:val="00224E65"/>
    <w:rsid w:val="0022734F"/>
    <w:rsid w:val="00227D98"/>
    <w:rsid w:val="00230CF8"/>
    <w:rsid w:val="00231721"/>
    <w:rsid w:val="002331E5"/>
    <w:rsid w:val="00234336"/>
    <w:rsid w:val="0023618B"/>
    <w:rsid w:val="00236BAB"/>
    <w:rsid w:val="00236DE0"/>
    <w:rsid w:val="00237A77"/>
    <w:rsid w:val="0024199C"/>
    <w:rsid w:val="00242E73"/>
    <w:rsid w:val="0024419D"/>
    <w:rsid w:val="0024593B"/>
    <w:rsid w:val="0024669A"/>
    <w:rsid w:val="00247065"/>
    <w:rsid w:val="002500AE"/>
    <w:rsid w:val="0025023D"/>
    <w:rsid w:val="00252E62"/>
    <w:rsid w:val="00252EDC"/>
    <w:rsid w:val="00253B4A"/>
    <w:rsid w:val="00254974"/>
    <w:rsid w:val="00254FB3"/>
    <w:rsid w:val="0025542C"/>
    <w:rsid w:val="00255CE4"/>
    <w:rsid w:val="002561AD"/>
    <w:rsid w:val="00257606"/>
    <w:rsid w:val="0025787E"/>
    <w:rsid w:val="00257B97"/>
    <w:rsid w:val="00260125"/>
    <w:rsid w:val="002609FD"/>
    <w:rsid w:val="002611AD"/>
    <w:rsid w:val="00261F88"/>
    <w:rsid w:val="00262CBD"/>
    <w:rsid w:val="00264A17"/>
    <w:rsid w:val="00265073"/>
    <w:rsid w:val="00266C8E"/>
    <w:rsid w:val="00267445"/>
    <w:rsid w:val="0026757E"/>
    <w:rsid w:val="00267A00"/>
    <w:rsid w:val="00270371"/>
    <w:rsid w:val="0027245C"/>
    <w:rsid w:val="00272B65"/>
    <w:rsid w:val="00273D6D"/>
    <w:rsid w:val="0027731D"/>
    <w:rsid w:val="00277ABE"/>
    <w:rsid w:val="00277AF5"/>
    <w:rsid w:val="00281025"/>
    <w:rsid w:val="002811F9"/>
    <w:rsid w:val="00281BBF"/>
    <w:rsid w:val="00282B57"/>
    <w:rsid w:val="00283705"/>
    <w:rsid w:val="00283B87"/>
    <w:rsid w:val="002850BB"/>
    <w:rsid w:val="002867A7"/>
    <w:rsid w:val="002878AA"/>
    <w:rsid w:val="00290075"/>
    <w:rsid w:val="0029093A"/>
    <w:rsid w:val="00290A4E"/>
    <w:rsid w:val="00291A8F"/>
    <w:rsid w:val="00292D2A"/>
    <w:rsid w:val="0029345C"/>
    <w:rsid w:val="00294420"/>
    <w:rsid w:val="00294914"/>
    <w:rsid w:val="0029614E"/>
    <w:rsid w:val="0029705D"/>
    <w:rsid w:val="002A007D"/>
    <w:rsid w:val="002A05B1"/>
    <w:rsid w:val="002A1C09"/>
    <w:rsid w:val="002A3E3B"/>
    <w:rsid w:val="002A4AF1"/>
    <w:rsid w:val="002A5751"/>
    <w:rsid w:val="002A58F2"/>
    <w:rsid w:val="002B093B"/>
    <w:rsid w:val="002B2578"/>
    <w:rsid w:val="002B282F"/>
    <w:rsid w:val="002B2AFC"/>
    <w:rsid w:val="002B488F"/>
    <w:rsid w:val="002B4B77"/>
    <w:rsid w:val="002B4D36"/>
    <w:rsid w:val="002B65E9"/>
    <w:rsid w:val="002B6CDB"/>
    <w:rsid w:val="002B6EF0"/>
    <w:rsid w:val="002B78BB"/>
    <w:rsid w:val="002C079C"/>
    <w:rsid w:val="002C108B"/>
    <w:rsid w:val="002C1713"/>
    <w:rsid w:val="002C1E93"/>
    <w:rsid w:val="002C2990"/>
    <w:rsid w:val="002C3E7A"/>
    <w:rsid w:val="002C555F"/>
    <w:rsid w:val="002C57BC"/>
    <w:rsid w:val="002C5BB5"/>
    <w:rsid w:val="002C5E32"/>
    <w:rsid w:val="002C5EDB"/>
    <w:rsid w:val="002D04F0"/>
    <w:rsid w:val="002D13D9"/>
    <w:rsid w:val="002D1CB1"/>
    <w:rsid w:val="002D2130"/>
    <w:rsid w:val="002D22B9"/>
    <w:rsid w:val="002D310F"/>
    <w:rsid w:val="002D3A61"/>
    <w:rsid w:val="002D3B4A"/>
    <w:rsid w:val="002D45CB"/>
    <w:rsid w:val="002D6BA2"/>
    <w:rsid w:val="002E0392"/>
    <w:rsid w:val="002E04CB"/>
    <w:rsid w:val="002E0987"/>
    <w:rsid w:val="002E1B22"/>
    <w:rsid w:val="002E22CB"/>
    <w:rsid w:val="002E2BC7"/>
    <w:rsid w:val="002E2BF8"/>
    <w:rsid w:val="002E2D09"/>
    <w:rsid w:val="002E2FC9"/>
    <w:rsid w:val="002E3267"/>
    <w:rsid w:val="002E32D1"/>
    <w:rsid w:val="002E3E20"/>
    <w:rsid w:val="002E47F4"/>
    <w:rsid w:val="002E4C32"/>
    <w:rsid w:val="002E66A5"/>
    <w:rsid w:val="002E6F57"/>
    <w:rsid w:val="002E6FF5"/>
    <w:rsid w:val="002F098F"/>
    <w:rsid w:val="002F1012"/>
    <w:rsid w:val="002F12AE"/>
    <w:rsid w:val="002F160A"/>
    <w:rsid w:val="002F1FFE"/>
    <w:rsid w:val="002F2808"/>
    <w:rsid w:val="002F2A22"/>
    <w:rsid w:val="002F30E8"/>
    <w:rsid w:val="002F4504"/>
    <w:rsid w:val="002F4826"/>
    <w:rsid w:val="002F4BEF"/>
    <w:rsid w:val="002F5132"/>
    <w:rsid w:val="003002CC"/>
    <w:rsid w:val="0030036E"/>
    <w:rsid w:val="00301348"/>
    <w:rsid w:val="00302352"/>
    <w:rsid w:val="00302B94"/>
    <w:rsid w:val="00302F49"/>
    <w:rsid w:val="00304486"/>
    <w:rsid w:val="00304ADE"/>
    <w:rsid w:val="00305B07"/>
    <w:rsid w:val="00306622"/>
    <w:rsid w:val="00306C72"/>
    <w:rsid w:val="003103FD"/>
    <w:rsid w:val="003108EC"/>
    <w:rsid w:val="003108F5"/>
    <w:rsid w:val="003109B3"/>
    <w:rsid w:val="00312040"/>
    <w:rsid w:val="0031364F"/>
    <w:rsid w:val="00313842"/>
    <w:rsid w:val="00313C80"/>
    <w:rsid w:val="00315FBA"/>
    <w:rsid w:val="00316C16"/>
    <w:rsid w:val="003171AF"/>
    <w:rsid w:val="00320689"/>
    <w:rsid w:val="00320991"/>
    <w:rsid w:val="00320D25"/>
    <w:rsid w:val="00321B47"/>
    <w:rsid w:val="00323E9D"/>
    <w:rsid w:val="0032592C"/>
    <w:rsid w:val="00325A57"/>
    <w:rsid w:val="00327A11"/>
    <w:rsid w:val="00331D0C"/>
    <w:rsid w:val="00333151"/>
    <w:rsid w:val="00333C9E"/>
    <w:rsid w:val="0033417B"/>
    <w:rsid w:val="0033435B"/>
    <w:rsid w:val="00334403"/>
    <w:rsid w:val="00335809"/>
    <w:rsid w:val="003365C1"/>
    <w:rsid w:val="0033751A"/>
    <w:rsid w:val="00340835"/>
    <w:rsid w:val="00341E0F"/>
    <w:rsid w:val="003439E6"/>
    <w:rsid w:val="00344BFD"/>
    <w:rsid w:val="00344E0F"/>
    <w:rsid w:val="003459E6"/>
    <w:rsid w:val="003461B7"/>
    <w:rsid w:val="00346D8A"/>
    <w:rsid w:val="003476C0"/>
    <w:rsid w:val="003504E7"/>
    <w:rsid w:val="003524A6"/>
    <w:rsid w:val="00352AA4"/>
    <w:rsid w:val="00353BBB"/>
    <w:rsid w:val="003547C0"/>
    <w:rsid w:val="00355BCD"/>
    <w:rsid w:val="00355C68"/>
    <w:rsid w:val="00355FA4"/>
    <w:rsid w:val="003565B0"/>
    <w:rsid w:val="00356628"/>
    <w:rsid w:val="003567C0"/>
    <w:rsid w:val="00356F63"/>
    <w:rsid w:val="003573D3"/>
    <w:rsid w:val="0035781F"/>
    <w:rsid w:val="003602D7"/>
    <w:rsid w:val="0036083B"/>
    <w:rsid w:val="00360A8C"/>
    <w:rsid w:val="00360B53"/>
    <w:rsid w:val="003634E5"/>
    <w:rsid w:val="00363B71"/>
    <w:rsid w:val="0036633D"/>
    <w:rsid w:val="00367668"/>
    <w:rsid w:val="00367B9F"/>
    <w:rsid w:val="0037099B"/>
    <w:rsid w:val="00370C55"/>
    <w:rsid w:val="003721CE"/>
    <w:rsid w:val="003727C6"/>
    <w:rsid w:val="00372CE0"/>
    <w:rsid w:val="003759DA"/>
    <w:rsid w:val="00376061"/>
    <w:rsid w:val="0037677C"/>
    <w:rsid w:val="00377F14"/>
    <w:rsid w:val="00380F3F"/>
    <w:rsid w:val="003822F8"/>
    <w:rsid w:val="00383BEB"/>
    <w:rsid w:val="003858CF"/>
    <w:rsid w:val="00385FF4"/>
    <w:rsid w:val="003865EB"/>
    <w:rsid w:val="00386FC1"/>
    <w:rsid w:val="00390A09"/>
    <w:rsid w:val="00390E2D"/>
    <w:rsid w:val="00391401"/>
    <w:rsid w:val="00391937"/>
    <w:rsid w:val="00393047"/>
    <w:rsid w:val="00393F3F"/>
    <w:rsid w:val="00395032"/>
    <w:rsid w:val="0039754E"/>
    <w:rsid w:val="003975FE"/>
    <w:rsid w:val="003A004E"/>
    <w:rsid w:val="003A2977"/>
    <w:rsid w:val="003A2F62"/>
    <w:rsid w:val="003A3039"/>
    <w:rsid w:val="003A3A68"/>
    <w:rsid w:val="003A3B34"/>
    <w:rsid w:val="003A590F"/>
    <w:rsid w:val="003A5B3B"/>
    <w:rsid w:val="003A7825"/>
    <w:rsid w:val="003B1121"/>
    <w:rsid w:val="003B21EE"/>
    <w:rsid w:val="003B2660"/>
    <w:rsid w:val="003B34B4"/>
    <w:rsid w:val="003B6648"/>
    <w:rsid w:val="003C1A84"/>
    <w:rsid w:val="003C299F"/>
    <w:rsid w:val="003C4A62"/>
    <w:rsid w:val="003C5197"/>
    <w:rsid w:val="003C5558"/>
    <w:rsid w:val="003C69CA"/>
    <w:rsid w:val="003C720A"/>
    <w:rsid w:val="003C7558"/>
    <w:rsid w:val="003D0F73"/>
    <w:rsid w:val="003D10B7"/>
    <w:rsid w:val="003D266F"/>
    <w:rsid w:val="003D2F97"/>
    <w:rsid w:val="003D303F"/>
    <w:rsid w:val="003D3D49"/>
    <w:rsid w:val="003D4163"/>
    <w:rsid w:val="003D5163"/>
    <w:rsid w:val="003D58A0"/>
    <w:rsid w:val="003D71C8"/>
    <w:rsid w:val="003D7E5A"/>
    <w:rsid w:val="003D7F9A"/>
    <w:rsid w:val="003E1380"/>
    <w:rsid w:val="003E1499"/>
    <w:rsid w:val="003E15AE"/>
    <w:rsid w:val="003E1CBD"/>
    <w:rsid w:val="003E37D2"/>
    <w:rsid w:val="003E496B"/>
    <w:rsid w:val="003E53E4"/>
    <w:rsid w:val="003E76AB"/>
    <w:rsid w:val="003E78E8"/>
    <w:rsid w:val="003E7A83"/>
    <w:rsid w:val="003F0094"/>
    <w:rsid w:val="003F1650"/>
    <w:rsid w:val="003F19CD"/>
    <w:rsid w:val="003F1CA7"/>
    <w:rsid w:val="003F1CE2"/>
    <w:rsid w:val="003F2426"/>
    <w:rsid w:val="003F27C4"/>
    <w:rsid w:val="003F420F"/>
    <w:rsid w:val="003F47AB"/>
    <w:rsid w:val="003F6841"/>
    <w:rsid w:val="003F6A1C"/>
    <w:rsid w:val="003F6C84"/>
    <w:rsid w:val="003F7E5E"/>
    <w:rsid w:val="00402624"/>
    <w:rsid w:val="00402D0A"/>
    <w:rsid w:val="00402D84"/>
    <w:rsid w:val="0040469E"/>
    <w:rsid w:val="00404EE2"/>
    <w:rsid w:val="00405331"/>
    <w:rsid w:val="00406972"/>
    <w:rsid w:val="00406CA3"/>
    <w:rsid w:val="00406CDC"/>
    <w:rsid w:val="00411774"/>
    <w:rsid w:val="00412090"/>
    <w:rsid w:val="00412538"/>
    <w:rsid w:val="00412A01"/>
    <w:rsid w:val="00412DB0"/>
    <w:rsid w:val="00413B62"/>
    <w:rsid w:val="004152F1"/>
    <w:rsid w:val="00415B5C"/>
    <w:rsid w:val="004167C2"/>
    <w:rsid w:val="00417616"/>
    <w:rsid w:val="0042028C"/>
    <w:rsid w:val="00420FE0"/>
    <w:rsid w:val="0042310B"/>
    <w:rsid w:val="0042337D"/>
    <w:rsid w:val="004242AE"/>
    <w:rsid w:val="00424A7C"/>
    <w:rsid w:val="004257FC"/>
    <w:rsid w:val="0042647C"/>
    <w:rsid w:val="00426DFE"/>
    <w:rsid w:val="00427515"/>
    <w:rsid w:val="004277E2"/>
    <w:rsid w:val="00431206"/>
    <w:rsid w:val="00432957"/>
    <w:rsid w:val="0043301D"/>
    <w:rsid w:val="00437902"/>
    <w:rsid w:val="00440814"/>
    <w:rsid w:val="00442E13"/>
    <w:rsid w:val="00443EA8"/>
    <w:rsid w:val="004442EA"/>
    <w:rsid w:val="00444EF7"/>
    <w:rsid w:val="00445489"/>
    <w:rsid w:val="004466F3"/>
    <w:rsid w:val="00446849"/>
    <w:rsid w:val="00446F27"/>
    <w:rsid w:val="00446F35"/>
    <w:rsid w:val="0044779F"/>
    <w:rsid w:val="00447E7C"/>
    <w:rsid w:val="00452575"/>
    <w:rsid w:val="00455B50"/>
    <w:rsid w:val="00455F4F"/>
    <w:rsid w:val="00455F6B"/>
    <w:rsid w:val="00456204"/>
    <w:rsid w:val="00457498"/>
    <w:rsid w:val="00457CD2"/>
    <w:rsid w:val="00460428"/>
    <w:rsid w:val="00462270"/>
    <w:rsid w:val="00462BE7"/>
    <w:rsid w:val="00463094"/>
    <w:rsid w:val="00463E1E"/>
    <w:rsid w:val="00464C87"/>
    <w:rsid w:val="00464DD2"/>
    <w:rsid w:val="004655E6"/>
    <w:rsid w:val="0046616F"/>
    <w:rsid w:val="0046681A"/>
    <w:rsid w:val="00467324"/>
    <w:rsid w:val="004700A2"/>
    <w:rsid w:val="004733D1"/>
    <w:rsid w:val="0047403B"/>
    <w:rsid w:val="00474B1A"/>
    <w:rsid w:val="00475717"/>
    <w:rsid w:val="00477850"/>
    <w:rsid w:val="00477E3F"/>
    <w:rsid w:val="00483363"/>
    <w:rsid w:val="004837F4"/>
    <w:rsid w:val="00483C20"/>
    <w:rsid w:val="00485503"/>
    <w:rsid w:val="0048580D"/>
    <w:rsid w:val="00485C9D"/>
    <w:rsid w:val="00485D7C"/>
    <w:rsid w:val="00486B93"/>
    <w:rsid w:val="00486F0E"/>
    <w:rsid w:val="004876A6"/>
    <w:rsid w:val="00487846"/>
    <w:rsid w:val="004901B7"/>
    <w:rsid w:val="004902BD"/>
    <w:rsid w:val="00490892"/>
    <w:rsid w:val="00490A44"/>
    <w:rsid w:val="00492EF3"/>
    <w:rsid w:val="004934E3"/>
    <w:rsid w:val="00493504"/>
    <w:rsid w:val="00494BC5"/>
    <w:rsid w:val="00495B17"/>
    <w:rsid w:val="00495FB5"/>
    <w:rsid w:val="00497842"/>
    <w:rsid w:val="004A049F"/>
    <w:rsid w:val="004A05E0"/>
    <w:rsid w:val="004A0CD0"/>
    <w:rsid w:val="004A1537"/>
    <w:rsid w:val="004A1755"/>
    <w:rsid w:val="004A1A93"/>
    <w:rsid w:val="004A25A9"/>
    <w:rsid w:val="004A26A4"/>
    <w:rsid w:val="004A32BF"/>
    <w:rsid w:val="004A37B0"/>
    <w:rsid w:val="004A505C"/>
    <w:rsid w:val="004A55F8"/>
    <w:rsid w:val="004A71F6"/>
    <w:rsid w:val="004A7EF9"/>
    <w:rsid w:val="004A7EFC"/>
    <w:rsid w:val="004B02C2"/>
    <w:rsid w:val="004B0565"/>
    <w:rsid w:val="004B297C"/>
    <w:rsid w:val="004B2A6B"/>
    <w:rsid w:val="004B3357"/>
    <w:rsid w:val="004B4494"/>
    <w:rsid w:val="004B5969"/>
    <w:rsid w:val="004B6535"/>
    <w:rsid w:val="004B6B4E"/>
    <w:rsid w:val="004B6B78"/>
    <w:rsid w:val="004B6C06"/>
    <w:rsid w:val="004B7B74"/>
    <w:rsid w:val="004C02F1"/>
    <w:rsid w:val="004C0D76"/>
    <w:rsid w:val="004C19BC"/>
    <w:rsid w:val="004C1C07"/>
    <w:rsid w:val="004C1CD1"/>
    <w:rsid w:val="004C3157"/>
    <w:rsid w:val="004C3C0E"/>
    <w:rsid w:val="004C5028"/>
    <w:rsid w:val="004C57B0"/>
    <w:rsid w:val="004C663A"/>
    <w:rsid w:val="004C678D"/>
    <w:rsid w:val="004C6EBF"/>
    <w:rsid w:val="004C72D8"/>
    <w:rsid w:val="004C7931"/>
    <w:rsid w:val="004D0582"/>
    <w:rsid w:val="004D1857"/>
    <w:rsid w:val="004D3B92"/>
    <w:rsid w:val="004D49E7"/>
    <w:rsid w:val="004D5078"/>
    <w:rsid w:val="004D51DA"/>
    <w:rsid w:val="004D56AE"/>
    <w:rsid w:val="004D5DF5"/>
    <w:rsid w:val="004D7600"/>
    <w:rsid w:val="004D7817"/>
    <w:rsid w:val="004E29E4"/>
    <w:rsid w:val="004E3A1F"/>
    <w:rsid w:val="004E593B"/>
    <w:rsid w:val="004E7E60"/>
    <w:rsid w:val="004F513E"/>
    <w:rsid w:val="004F6FF0"/>
    <w:rsid w:val="004F752A"/>
    <w:rsid w:val="004F7D42"/>
    <w:rsid w:val="005008FB"/>
    <w:rsid w:val="00501447"/>
    <w:rsid w:val="00501622"/>
    <w:rsid w:val="00501D46"/>
    <w:rsid w:val="005023BD"/>
    <w:rsid w:val="0050448D"/>
    <w:rsid w:val="00504BC3"/>
    <w:rsid w:val="00505DE8"/>
    <w:rsid w:val="00506AF3"/>
    <w:rsid w:val="00507661"/>
    <w:rsid w:val="00511BEB"/>
    <w:rsid w:val="00512E76"/>
    <w:rsid w:val="00513657"/>
    <w:rsid w:val="00514A3F"/>
    <w:rsid w:val="00514AD3"/>
    <w:rsid w:val="00514F08"/>
    <w:rsid w:val="005151D9"/>
    <w:rsid w:val="0051542F"/>
    <w:rsid w:val="005161C0"/>
    <w:rsid w:val="00516D29"/>
    <w:rsid w:val="00517673"/>
    <w:rsid w:val="00517C2A"/>
    <w:rsid w:val="005210AD"/>
    <w:rsid w:val="00521453"/>
    <w:rsid w:val="005217F5"/>
    <w:rsid w:val="00521CD8"/>
    <w:rsid w:val="00522A16"/>
    <w:rsid w:val="00522BF0"/>
    <w:rsid w:val="00523E7A"/>
    <w:rsid w:val="005248A1"/>
    <w:rsid w:val="005269CC"/>
    <w:rsid w:val="00526B45"/>
    <w:rsid w:val="00526CCC"/>
    <w:rsid w:val="00530CE8"/>
    <w:rsid w:val="00532304"/>
    <w:rsid w:val="00532B6B"/>
    <w:rsid w:val="00533A6E"/>
    <w:rsid w:val="00535375"/>
    <w:rsid w:val="00536C9A"/>
    <w:rsid w:val="00537D80"/>
    <w:rsid w:val="0054063C"/>
    <w:rsid w:val="00541C86"/>
    <w:rsid w:val="00541CA7"/>
    <w:rsid w:val="00542351"/>
    <w:rsid w:val="0054328B"/>
    <w:rsid w:val="005437A0"/>
    <w:rsid w:val="00543A4C"/>
    <w:rsid w:val="005445C3"/>
    <w:rsid w:val="0054639F"/>
    <w:rsid w:val="005469E6"/>
    <w:rsid w:val="00546B28"/>
    <w:rsid w:val="00546C0D"/>
    <w:rsid w:val="005478CF"/>
    <w:rsid w:val="005479BA"/>
    <w:rsid w:val="005502DF"/>
    <w:rsid w:val="0055118E"/>
    <w:rsid w:val="00553022"/>
    <w:rsid w:val="0055372C"/>
    <w:rsid w:val="0055493C"/>
    <w:rsid w:val="00554FEE"/>
    <w:rsid w:val="00555470"/>
    <w:rsid w:val="00555A68"/>
    <w:rsid w:val="00560C70"/>
    <w:rsid w:val="0056128E"/>
    <w:rsid w:val="00561EE9"/>
    <w:rsid w:val="00562578"/>
    <w:rsid w:val="00564ED5"/>
    <w:rsid w:val="00564ED7"/>
    <w:rsid w:val="0056595B"/>
    <w:rsid w:val="005667A7"/>
    <w:rsid w:val="0057057D"/>
    <w:rsid w:val="005705C8"/>
    <w:rsid w:val="00572686"/>
    <w:rsid w:val="005726F5"/>
    <w:rsid w:val="00572839"/>
    <w:rsid w:val="00574769"/>
    <w:rsid w:val="00575108"/>
    <w:rsid w:val="005769EB"/>
    <w:rsid w:val="00576C05"/>
    <w:rsid w:val="00576DB7"/>
    <w:rsid w:val="00577E17"/>
    <w:rsid w:val="005804B5"/>
    <w:rsid w:val="00580661"/>
    <w:rsid w:val="005816A0"/>
    <w:rsid w:val="0058235E"/>
    <w:rsid w:val="00582882"/>
    <w:rsid w:val="00582A42"/>
    <w:rsid w:val="0058367C"/>
    <w:rsid w:val="00584114"/>
    <w:rsid w:val="00584DFB"/>
    <w:rsid w:val="0058559E"/>
    <w:rsid w:val="00586DC3"/>
    <w:rsid w:val="0059004B"/>
    <w:rsid w:val="00591C81"/>
    <w:rsid w:val="00593B97"/>
    <w:rsid w:val="0059442A"/>
    <w:rsid w:val="00594E2C"/>
    <w:rsid w:val="0059576D"/>
    <w:rsid w:val="00596690"/>
    <w:rsid w:val="0059670F"/>
    <w:rsid w:val="0059789D"/>
    <w:rsid w:val="00597F60"/>
    <w:rsid w:val="005A14CE"/>
    <w:rsid w:val="005A1F81"/>
    <w:rsid w:val="005A252A"/>
    <w:rsid w:val="005A3C3A"/>
    <w:rsid w:val="005A3E8C"/>
    <w:rsid w:val="005A4ABD"/>
    <w:rsid w:val="005A4C5C"/>
    <w:rsid w:val="005A4F3A"/>
    <w:rsid w:val="005A52E2"/>
    <w:rsid w:val="005A70AD"/>
    <w:rsid w:val="005B0F2A"/>
    <w:rsid w:val="005B17F6"/>
    <w:rsid w:val="005B1AB0"/>
    <w:rsid w:val="005B43E7"/>
    <w:rsid w:val="005B4698"/>
    <w:rsid w:val="005B4A00"/>
    <w:rsid w:val="005B5A3E"/>
    <w:rsid w:val="005B62CD"/>
    <w:rsid w:val="005B65B7"/>
    <w:rsid w:val="005B766C"/>
    <w:rsid w:val="005B7F74"/>
    <w:rsid w:val="005C0108"/>
    <w:rsid w:val="005C0ABF"/>
    <w:rsid w:val="005C2074"/>
    <w:rsid w:val="005C2F2C"/>
    <w:rsid w:val="005C3AB9"/>
    <w:rsid w:val="005C40D6"/>
    <w:rsid w:val="005C44B4"/>
    <w:rsid w:val="005C50AF"/>
    <w:rsid w:val="005C5F2E"/>
    <w:rsid w:val="005C6187"/>
    <w:rsid w:val="005C65BD"/>
    <w:rsid w:val="005D0C80"/>
    <w:rsid w:val="005D0F2D"/>
    <w:rsid w:val="005D1374"/>
    <w:rsid w:val="005D1392"/>
    <w:rsid w:val="005D2394"/>
    <w:rsid w:val="005D2A85"/>
    <w:rsid w:val="005D4B62"/>
    <w:rsid w:val="005D57B1"/>
    <w:rsid w:val="005D58B2"/>
    <w:rsid w:val="005D6F64"/>
    <w:rsid w:val="005D77D0"/>
    <w:rsid w:val="005D7A99"/>
    <w:rsid w:val="005E037B"/>
    <w:rsid w:val="005E0599"/>
    <w:rsid w:val="005E1010"/>
    <w:rsid w:val="005E37AC"/>
    <w:rsid w:val="005E3F1B"/>
    <w:rsid w:val="005E4091"/>
    <w:rsid w:val="005E4B51"/>
    <w:rsid w:val="005E5511"/>
    <w:rsid w:val="005F0552"/>
    <w:rsid w:val="005F06E7"/>
    <w:rsid w:val="005F0BB6"/>
    <w:rsid w:val="005F0E51"/>
    <w:rsid w:val="005F21D1"/>
    <w:rsid w:val="005F3D61"/>
    <w:rsid w:val="005F42D5"/>
    <w:rsid w:val="005F4F6C"/>
    <w:rsid w:val="005F6B4C"/>
    <w:rsid w:val="006002B8"/>
    <w:rsid w:val="0060166E"/>
    <w:rsid w:val="00602630"/>
    <w:rsid w:val="00602D49"/>
    <w:rsid w:val="006032EB"/>
    <w:rsid w:val="006035A7"/>
    <w:rsid w:val="006036B2"/>
    <w:rsid w:val="00603A97"/>
    <w:rsid w:val="006041BF"/>
    <w:rsid w:val="0060421B"/>
    <w:rsid w:val="00606B19"/>
    <w:rsid w:val="00607089"/>
    <w:rsid w:val="006110CD"/>
    <w:rsid w:val="00612D42"/>
    <w:rsid w:val="00614BE0"/>
    <w:rsid w:val="00614CBC"/>
    <w:rsid w:val="00615C9A"/>
    <w:rsid w:val="006162DA"/>
    <w:rsid w:val="00616446"/>
    <w:rsid w:val="006165E2"/>
    <w:rsid w:val="006174CB"/>
    <w:rsid w:val="00617D69"/>
    <w:rsid w:val="00620023"/>
    <w:rsid w:val="006210DA"/>
    <w:rsid w:val="00622B87"/>
    <w:rsid w:val="006234D0"/>
    <w:rsid w:val="00623BED"/>
    <w:rsid w:val="006274A2"/>
    <w:rsid w:val="00632948"/>
    <w:rsid w:val="00634391"/>
    <w:rsid w:val="00634A6C"/>
    <w:rsid w:val="00635B50"/>
    <w:rsid w:val="00635CCF"/>
    <w:rsid w:val="00637CBC"/>
    <w:rsid w:val="00640386"/>
    <w:rsid w:val="00641308"/>
    <w:rsid w:val="0064197D"/>
    <w:rsid w:val="00643679"/>
    <w:rsid w:val="00644D15"/>
    <w:rsid w:val="00646BE7"/>
    <w:rsid w:val="00646ECA"/>
    <w:rsid w:val="00647D30"/>
    <w:rsid w:val="006515EA"/>
    <w:rsid w:val="006524A6"/>
    <w:rsid w:val="006538B7"/>
    <w:rsid w:val="00653BA3"/>
    <w:rsid w:val="00653D67"/>
    <w:rsid w:val="00654459"/>
    <w:rsid w:val="00655043"/>
    <w:rsid w:val="00655CD5"/>
    <w:rsid w:val="0065700B"/>
    <w:rsid w:val="00657C9A"/>
    <w:rsid w:val="006607AB"/>
    <w:rsid w:val="00660DFB"/>
    <w:rsid w:val="006631EA"/>
    <w:rsid w:val="00663DFD"/>
    <w:rsid w:val="00663F1B"/>
    <w:rsid w:val="0066494C"/>
    <w:rsid w:val="00664BB6"/>
    <w:rsid w:val="00665069"/>
    <w:rsid w:val="006655C5"/>
    <w:rsid w:val="0066659B"/>
    <w:rsid w:val="006669FA"/>
    <w:rsid w:val="00667E68"/>
    <w:rsid w:val="006706F1"/>
    <w:rsid w:val="00671047"/>
    <w:rsid w:val="0067178E"/>
    <w:rsid w:val="00672421"/>
    <w:rsid w:val="00673411"/>
    <w:rsid w:val="0067369E"/>
    <w:rsid w:val="006765F2"/>
    <w:rsid w:val="00676B74"/>
    <w:rsid w:val="00681821"/>
    <w:rsid w:val="00682CBC"/>
    <w:rsid w:val="0068311F"/>
    <w:rsid w:val="00683B47"/>
    <w:rsid w:val="006849ED"/>
    <w:rsid w:val="00685655"/>
    <w:rsid w:val="006873EF"/>
    <w:rsid w:val="00687A2B"/>
    <w:rsid w:val="0069118A"/>
    <w:rsid w:val="00691683"/>
    <w:rsid w:val="00691E3B"/>
    <w:rsid w:val="006920C8"/>
    <w:rsid w:val="0069298D"/>
    <w:rsid w:val="0069330A"/>
    <w:rsid w:val="006953AF"/>
    <w:rsid w:val="006A000F"/>
    <w:rsid w:val="006A2037"/>
    <w:rsid w:val="006A39BE"/>
    <w:rsid w:val="006A3F34"/>
    <w:rsid w:val="006A4D83"/>
    <w:rsid w:val="006A55C0"/>
    <w:rsid w:val="006A5BC5"/>
    <w:rsid w:val="006A616C"/>
    <w:rsid w:val="006A65D1"/>
    <w:rsid w:val="006A72F5"/>
    <w:rsid w:val="006A76CA"/>
    <w:rsid w:val="006B113C"/>
    <w:rsid w:val="006B2280"/>
    <w:rsid w:val="006B310A"/>
    <w:rsid w:val="006B3813"/>
    <w:rsid w:val="006B475B"/>
    <w:rsid w:val="006B4EBB"/>
    <w:rsid w:val="006B5136"/>
    <w:rsid w:val="006B5506"/>
    <w:rsid w:val="006B5C72"/>
    <w:rsid w:val="006B7162"/>
    <w:rsid w:val="006C0F69"/>
    <w:rsid w:val="006C3C2E"/>
    <w:rsid w:val="006C6A18"/>
    <w:rsid w:val="006C6A97"/>
    <w:rsid w:val="006D0635"/>
    <w:rsid w:val="006D1070"/>
    <w:rsid w:val="006D1AD8"/>
    <w:rsid w:val="006D28B3"/>
    <w:rsid w:val="006D2A06"/>
    <w:rsid w:val="006D3406"/>
    <w:rsid w:val="006D4677"/>
    <w:rsid w:val="006D4E4D"/>
    <w:rsid w:val="006D4E71"/>
    <w:rsid w:val="006D745A"/>
    <w:rsid w:val="006E0F50"/>
    <w:rsid w:val="006E1AA6"/>
    <w:rsid w:val="006E2B12"/>
    <w:rsid w:val="006E3512"/>
    <w:rsid w:val="006E49E8"/>
    <w:rsid w:val="006E5AAA"/>
    <w:rsid w:val="006E6FF6"/>
    <w:rsid w:val="006E75F2"/>
    <w:rsid w:val="006E7C63"/>
    <w:rsid w:val="006F0536"/>
    <w:rsid w:val="006F0C26"/>
    <w:rsid w:val="006F1AA2"/>
    <w:rsid w:val="006F5372"/>
    <w:rsid w:val="006F609D"/>
    <w:rsid w:val="006F7903"/>
    <w:rsid w:val="006F7967"/>
    <w:rsid w:val="00700B42"/>
    <w:rsid w:val="00702728"/>
    <w:rsid w:val="00702EE7"/>
    <w:rsid w:val="00702F7E"/>
    <w:rsid w:val="007048C4"/>
    <w:rsid w:val="0070496E"/>
    <w:rsid w:val="00704A8B"/>
    <w:rsid w:val="0070788C"/>
    <w:rsid w:val="00710DFB"/>
    <w:rsid w:val="00711873"/>
    <w:rsid w:val="00711895"/>
    <w:rsid w:val="007131FC"/>
    <w:rsid w:val="00715BAA"/>
    <w:rsid w:val="00715D87"/>
    <w:rsid w:val="0071728A"/>
    <w:rsid w:val="00721956"/>
    <w:rsid w:val="0072195F"/>
    <w:rsid w:val="00721A8F"/>
    <w:rsid w:val="007220A5"/>
    <w:rsid w:val="007234F3"/>
    <w:rsid w:val="00723795"/>
    <w:rsid w:val="00723A59"/>
    <w:rsid w:val="00725095"/>
    <w:rsid w:val="00725229"/>
    <w:rsid w:val="007257D6"/>
    <w:rsid w:val="00725997"/>
    <w:rsid w:val="007310BC"/>
    <w:rsid w:val="007337C3"/>
    <w:rsid w:val="0073536E"/>
    <w:rsid w:val="007355DF"/>
    <w:rsid w:val="00737B99"/>
    <w:rsid w:val="00737CD5"/>
    <w:rsid w:val="00741815"/>
    <w:rsid w:val="00741C47"/>
    <w:rsid w:val="0074211C"/>
    <w:rsid w:val="00742CD1"/>
    <w:rsid w:val="00743499"/>
    <w:rsid w:val="00743987"/>
    <w:rsid w:val="00744EC3"/>
    <w:rsid w:val="00745BB3"/>
    <w:rsid w:val="00745EAB"/>
    <w:rsid w:val="00746949"/>
    <w:rsid w:val="007475A2"/>
    <w:rsid w:val="007478F2"/>
    <w:rsid w:val="00750425"/>
    <w:rsid w:val="00750AC8"/>
    <w:rsid w:val="00752941"/>
    <w:rsid w:val="00756AC8"/>
    <w:rsid w:val="00757A55"/>
    <w:rsid w:val="00757D65"/>
    <w:rsid w:val="007606DC"/>
    <w:rsid w:val="00761A4B"/>
    <w:rsid w:val="00761C69"/>
    <w:rsid w:val="00762276"/>
    <w:rsid w:val="007623E1"/>
    <w:rsid w:val="007638DA"/>
    <w:rsid w:val="00763BE2"/>
    <w:rsid w:val="00764912"/>
    <w:rsid w:val="0076637A"/>
    <w:rsid w:val="00766DD9"/>
    <w:rsid w:val="00767CD2"/>
    <w:rsid w:val="007704B8"/>
    <w:rsid w:val="007706C4"/>
    <w:rsid w:val="00770981"/>
    <w:rsid w:val="00771CFA"/>
    <w:rsid w:val="00771EE8"/>
    <w:rsid w:val="00771FF4"/>
    <w:rsid w:val="00773BAC"/>
    <w:rsid w:val="007749BB"/>
    <w:rsid w:val="007763F1"/>
    <w:rsid w:val="007767A6"/>
    <w:rsid w:val="00780259"/>
    <w:rsid w:val="00780C3F"/>
    <w:rsid w:val="00780E00"/>
    <w:rsid w:val="00781B82"/>
    <w:rsid w:val="007830DB"/>
    <w:rsid w:val="007838AF"/>
    <w:rsid w:val="00783FED"/>
    <w:rsid w:val="007902AF"/>
    <w:rsid w:val="0079057C"/>
    <w:rsid w:val="007913F5"/>
    <w:rsid w:val="007919A5"/>
    <w:rsid w:val="007931FE"/>
    <w:rsid w:val="007935CB"/>
    <w:rsid w:val="00793760"/>
    <w:rsid w:val="0079399C"/>
    <w:rsid w:val="00793BE0"/>
    <w:rsid w:val="007959DC"/>
    <w:rsid w:val="00796C56"/>
    <w:rsid w:val="007A0505"/>
    <w:rsid w:val="007A0A21"/>
    <w:rsid w:val="007A0B94"/>
    <w:rsid w:val="007A1E6B"/>
    <w:rsid w:val="007A1ECB"/>
    <w:rsid w:val="007A4768"/>
    <w:rsid w:val="007A486E"/>
    <w:rsid w:val="007A4B3B"/>
    <w:rsid w:val="007A63FE"/>
    <w:rsid w:val="007A6909"/>
    <w:rsid w:val="007A6B03"/>
    <w:rsid w:val="007A708E"/>
    <w:rsid w:val="007B0A64"/>
    <w:rsid w:val="007B1248"/>
    <w:rsid w:val="007B127D"/>
    <w:rsid w:val="007B1C66"/>
    <w:rsid w:val="007B2903"/>
    <w:rsid w:val="007B3326"/>
    <w:rsid w:val="007B35DB"/>
    <w:rsid w:val="007B3BA1"/>
    <w:rsid w:val="007B40F8"/>
    <w:rsid w:val="007B4B39"/>
    <w:rsid w:val="007B59DE"/>
    <w:rsid w:val="007B6652"/>
    <w:rsid w:val="007B74A4"/>
    <w:rsid w:val="007B76AD"/>
    <w:rsid w:val="007C1E29"/>
    <w:rsid w:val="007C20B1"/>
    <w:rsid w:val="007C27C0"/>
    <w:rsid w:val="007C45F9"/>
    <w:rsid w:val="007C4D71"/>
    <w:rsid w:val="007C5B88"/>
    <w:rsid w:val="007C6764"/>
    <w:rsid w:val="007D03D5"/>
    <w:rsid w:val="007D167B"/>
    <w:rsid w:val="007E1530"/>
    <w:rsid w:val="007E157D"/>
    <w:rsid w:val="007E1B02"/>
    <w:rsid w:val="007E27D9"/>
    <w:rsid w:val="007E2E9D"/>
    <w:rsid w:val="007E312F"/>
    <w:rsid w:val="007E343E"/>
    <w:rsid w:val="007E6CAC"/>
    <w:rsid w:val="007E7440"/>
    <w:rsid w:val="007F008C"/>
    <w:rsid w:val="007F13D0"/>
    <w:rsid w:val="007F1BEB"/>
    <w:rsid w:val="007F2668"/>
    <w:rsid w:val="007F317D"/>
    <w:rsid w:val="007F42EF"/>
    <w:rsid w:val="007F5380"/>
    <w:rsid w:val="007F5643"/>
    <w:rsid w:val="007F64D4"/>
    <w:rsid w:val="007F69B0"/>
    <w:rsid w:val="007F7872"/>
    <w:rsid w:val="007F7DFC"/>
    <w:rsid w:val="00800505"/>
    <w:rsid w:val="0080058C"/>
    <w:rsid w:val="00801F81"/>
    <w:rsid w:val="00804DC5"/>
    <w:rsid w:val="00804FCF"/>
    <w:rsid w:val="00805068"/>
    <w:rsid w:val="008057FE"/>
    <w:rsid w:val="00805892"/>
    <w:rsid w:val="00805A32"/>
    <w:rsid w:val="008067F1"/>
    <w:rsid w:val="00806B3D"/>
    <w:rsid w:val="00807365"/>
    <w:rsid w:val="00811EEF"/>
    <w:rsid w:val="00813295"/>
    <w:rsid w:val="0081374A"/>
    <w:rsid w:val="008150C4"/>
    <w:rsid w:val="00815685"/>
    <w:rsid w:val="00815F41"/>
    <w:rsid w:val="00815FCD"/>
    <w:rsid w:val="008170C3"/>
    <w:rsid w:val="00817212"/>
    <w:rsid w:val="008173F9"/>
    <w:rsid w:val="008174AE"/>
    <w:rsid w:val="008205F9"/>
    <w:rsid w:val="008206F9"/>
    <w:rsid w:val="008207E8"/>
    <w:rsid w:val="008213EB"/>
    <w:rsid w:val="00821F0A"/>
    <w:rsid w:val="00824E4B"/>
    <w:rsid w:val="00825B8D"/>
    <w:rsid w:val="008277B6"/>
    <w:rsid w:val="00827AE3"/>
    <w:rsid w:val="00830076"/>
    <w:rsid w:val="008300D1"/>
    <w:rsid w:val="008321E8"/>
    <w:rsid w:val="0083241A"/>
    <w:rsid w:val="00833E91"/>
    <w:rsid w:val="00833F56"/>
    <w:rsid w:val="008343E9"/>
    <w:rsid w:val="0083481D"/>
    <w:rsid w:val="00834D15"/>
    <w:rsid w:val="00835370"/>
    <w:rsid w:val="0083670B"/>
    <w:rsid w:val="00836EA3"/>
    <w:rsid w:val="00837B57"/>
    <w:rsid w:val="0084174D"/>
    <w:rsid w:val="00841E3D"/>
    <w:rsid w:val="0084205A"/>
    <w:rsid w:val="0084307D"/>
    <w:rsid w:val="00845449"/>
    <w:rsid w:val="00845E49"/>
    <w:rsid w:val="0084698F"/>
    <w:rsid w:val="00846F89"/>
    <w:rsid w:val="0084715C"/>
    <w:rsid w:val="00851BB7"/>
    <w:rsid w:val="0085261C"/>
    <w:rsid w:val="008530DF"/>
    <w:rsid w:val="00853623"/>
    <w:rsid w:val="00853679"/>
    <w:rsid w:val="00853807"/>
    <w:rsid w:val="00854861"/>
    <w:rsid w:val="00854A89"/>
    <w:rsid w:val="00854D5A"/>
    <w:rsid w:val="00855449"/>
    <w:rsid w:val="008632CB"/>
    <w:rsid w:val="00863482"/>
    <w:rsid w:val="00864B28"/>
    <w:rsid w:val="00864C2A"/>
    <w:rsid w:val="00864FF8"/>
    <w:rsid w:val="0086523A"/>
    <w:rsid w:val="00866A2D"/>
    <w:rsid w:val="00866A7E"/>
    <w:rsid w:val="00866EAC"/>
    <w:rsid w:val="008679D7"/>
    <w:rsid w:val="00867B63"/>
    <w:rsid w:val="0087106F"/>
    <w:rsid w:val="00872159"/>
    <w:rsid w:val="0087697F"/>
    <w:rsid w:val="008804C7"/>
    <w:rsid w:val="008811DE"/>
    <w:rsid w:val="00881731"/>
    <w:rsid w:val="00881AB8"/>
    <w:rsid w:val="00882133"/>
    <w:rsid w:val="0088219B"/>
    <w:rsid w:val="008821C2"/>
    <w:rsid w:val="008831C4"/>
    <w:rsid w:val="00883421"/>
    <w:rsid w:val="00883FC8"/>
    <w:rsid w:val="00884354"/>
    <w:rsid w:val="00885971"/>
    <w:rsid w:val="00885D27"/>
    <w:rsid w:val="0088661B"/>
    <w:rsid w:val="00886A4A"/>
    <w:rsid w:val="00886A97"/>
    <w:rsid w:val="00886AC2"/>
    <w:rsid w:val="0088751D"/>
    <w:rsid w:val="0089091D"/>
    <w:rsid w:val="008912F0"/>
    <w:rsid w:val="0089172A"/>
    <w:rsid w:val="00892382"/>
    <w:rsid w:val="00892BBD"/>
    <w:rsid w:val="00893314"/>
    <w:rsid w:val="008951EF"/>
    <w:rsid w:val="00895F06"/>
    <w:rsid w:val="00897005"/>
    <w:rsid w:val="00897519"/>
    <w:rsid w:val="0089757B"/>
    <w:rsid w:val="00897835"/>
    <w:rsid w:val="0089785B"/>
    <w:rsid w:val="008978E0"/>
    <w:rsid w:val="008A1A6A"/>
    <w:rsid w:val="008A337F"/>
    <w:rsid w:val="008A353B"/>
    <w:rsid w:val="008A4881"/>
    <w:rsid w:val="008A5829"/>
    <w:rsid w:val="008A6602"/>
    <w:rsid w:val="008A6729"/>
    <w:rsid w:val="008A7000"/>
    <w:rsid w:val="008A7A62"/>
    <w:rsid w:val="008B0140"/>
    <w:rsid w:val="008B1385"/>
    <w:rsid w:val="008B14FC"/>
    <w:rsid w:val="008B15B0"/>
    <w:rsid w:val="008B19CE"/>
    <w:rsid w:val="008B2733"/>
    <w:rsid w:val="008B305A"/>
    <w:rsid w:val="008B4E36"/>
    <w:rsid w:val="008B764C"/>
    <w:rsid w:val="008B7C2E"/>
    <w:rsid w:val="008C01B1"/>
    <w:rsid w:val="008C0FD4"/>
    <w:rsid w:val="008C17E3"/>
    <w:rsid w:val="008C22A7"/>
    <w:rsid w:val="008C2524"/>
    <w:rsid w:val="008C277F"/>
    <w:rsid w:val="008C306C"/>
    <w:rsid w:val="008C348A"/>
    <w:rsid w:val="008C4729"/>
    <w:rsid w:val="008C4EAB"/>
    <w:rsid w:val="008C6E77"/>
    <w:rsid w:val="008D14E7"/>
    <w:rsid w:val="008D1A44"/>
    <w:rsid w:val="008D1A7B"/>
    <w:rsid w:val="008D1B5A"/>
    <w:rsid w:val="008D2977"/>
    <w:rsid w:val="008D2CD5"/>
    <w:rsid w:val="008D2DE5"/>
    <w:rsid w:val="008D2F19"/>
    <w:rsid w:val="008D34A5"/>
    <w:rsid w:val="008D43E9"/>
    <w:rsid w:val="008D456D"/>
    <w:rsid w:val="008D482A"/>
    <w:rsid w:val="008E06CD"/>
    <w:rsid w:val="008E1A10"/>
    <w:rsid w:val="008E2E5D"/>
    <w:rsid w:val="008E3621"/>
    <w:rsid w:val="008E3694"/>
    <w:rsid w:val="008E394C"/>
    <w:rsid w:val="008E6D58"/>
    <w:rsid w:val="008E70EE"/>
    <w:rsid w:val="008E746F"/>
    <w:rsid w:val="008E7D13"/>
    <w:rsid w:val="008F0161"/>
    <w:rsid w:val="008F0984"/>
    <w:rsid w:val="008F0AD7"/>
    <w:rsid w:val="008F3EDC"/>
    <w:rsid w:val="008F4F13"/>
    <w:rsid w:val="008F6722"/>
    <w:rsid w:val="008F6AD5"/>
    <w:rsid w:val="008F6B2A"/>
    <w:rsid w:val="008F6C75"/>
    <w:rsid w:val="008F6FF7"/>
    <w:rsid w:val="008F705C"/>
    <w:rsid w:val="009020DB"/>
    <w:rsid w:val="00902DB7"/>
    <w:rsid w:val="00903886"/>
    <w:rsid w:val="00903C40"/>
    <w:rsid w:val="00903D66"/>
    <w:rsid w:val="0090405B"/>
    <w:rsid w:val="009049B4"/>
    <w:rsid w:val="009061AD"/>
    <w:rsid w:val="00906A49"/>
    <w:rsid w:val="009073BC"/>
    <w:rsid w:val="0090765B"/>
    <w:rsid w:val="009105B7"/>
    <w:rsid w:val="009111E2"/>
    <w:rsid w:val="00911ECF"/>
    <w:rsid w:val="00912409"/>
    <w:rsid w:val="00913058"/>
    <w:rsid w:val="0091346B"/>
    <w:rsid w:val="0091417F"/>
    <w:rsid w:val="009171C4"/>
    <w:rsid w:val="0092023E"/>
    <w:rsid w:val="00922654"/>
    <w:rsid w:val="00923BC0"/>
    <w:rsid w:val="00923EEC"/>
    <w:rsid w:val="009255E3"/>
    <w:rsid w:val="009260C9"/>
    <w:rsid w:val="00927857"/>
    <w:rsid w:val="00927868"/>
    <w:rsid w:val="009304F4"/>
    <w:rsid w:val="00930539"/>
    <w:rsid w:val="00930989"/>
    <w:rsid w:val="00930E18"/>
    <w:rsid w:val="009311BB"/>
    <w:rsid w:val="00931C71"/>
    <w:rsid w:val="00932073"/>
    <w:rsid w:val="00932854"/>
    <w:rsid w:val="009340DE"/>
    <w:rsid w:val="0093472E"/>
    <w:rsid w:val="0093490E"/>
    <w:rsid w:val="00935367"/>
    <w:rsid w:val="009372CC"/>
    <w:rsid w:val="009375E3"/>
    <w:rsid w:val="009378C6"/>
    <w:rsid w:val="00937D17"/>
    <w:rsid w:val="0094165F"/>
    <w:rsid w:val="00943408"/>
    <w:rsid w:val="00943FAB"/>
    <w:rsid w:val="00944625"/>
    <w:rsid w:val="00945112"/>
    <w:rsid w:val="0094630F"/>
    <w:rsid w:val="009467A2"/>
    <w:rsid w:val="009468A1"/>
    <w:rsid w:val="00946D02"/>
    <w:rsid w:val="00946FDA"/>
    <w:rsid w:val="0094770E"/>
    <w:rsid w:val="009510C5"/>
    <w:rsid w:val="00953922"/>
    <w:rsid w:val="00953ED9"/>
    <w:rsid w:val="0095520B"/>
    <w:rsid w:val="00955C49"/>
    <w:rsid w:val="009560EF"/>
    <w:rsid w:val="00956C8E"/>
    <w:rsid w:val="0096036F"/>
    <w:rsid w:val="00960633"/>
    <w:rsid w:val="00962732"/>
    <w:rsid w:val="00963767"/>
    <w:rsid w:val="00963A61"/>
    <w:rsid w:val="00963E90"/>
    <w:rsid w:val="00964634"/>
    <w:rsid w:val="00964915"/>
    <w:rsid w:val="00964F32"/>
    <w:rsid w:val="009652DF"/>
    <w:rsid w:val="00965C20"/>
    <w:rsid w:val="0096644F"/>
    <w:rsid w:val="00967A72"/>
    <w:rsid w:val="00967B6E"/>
    <w:rsid w:val="00967DA2"/>
    <w:rsid w:val="0097006C"/>
    <w:rsid w:val="00970A72"/>
    <w:rsid w:val="00971413"/>
    <w:rsid w:val="00971920"/>
    <w:rsid w:val="00971D9E"/>
    <w:rsid w:val="00972CFA"/>
    <w:rsid w:val="009731D8"/>
    <w:rsid w:val="00973E20"/>
    <w:rsid w:val="00974944"/>
    <w:rsid w:val="009754A5"/>
    <w:rsid w:val="009757B0"/>
    <w:rsid w:val="009758B3"/>
    <w:rsid w:val="00975971"/>
    <w:rsid w:val="00975F6A"/>
    <w:rsid w:val="00976E4B"/>
    <w:rsid w:val="009775A5"/>
    <w:rsid w:val="00977FF7"/>
    <w:rsid w:val="00982F42"/>
    <w:rsid w:val="009831DE"/>
    <w:rsid w:val="009836F8"/>
    <w:rsid w:val="009853BC"/>
    <w:rsid w:val="00985EFD"/>
    <w:rsid w:val="00990209"/>
    <w:rsid w:val="00990F02"/>
    <w:rsid w:val="00991215"/>
    <w:rsid w:val="00991382"/>
    <w:rsid w:val="00991B54"/>
    <w:rsid w:val="00992776"/>
    <w:rsid w:val="00992B6C"/>
    <w:rsid w:val="009938C5"/>
    <w:rsid w:val="00994AB9"/>
    <w:rsid w:val="00995017"/>
    <w:rsid w:val="0099615A"/>
    <w:rsid w:val="009A0854"/>
    <w:rsid w:val="009A1138"/>
    <w:rsid w:val="009A16DC"/>
    <w:rsid w:val="009A2890"/>
    <w:rsid w:val="009A2E91"/>
    <w:rsid w:val="009A3A36"/>
    <w:rsid w:val="009A3BA0"/>
    <w:rsid w:val="009A44C4"/>
    <w:rsid w:val="009A76C6"/>
    <w:rsid w:val="009B0EDD"/>
    <w:rsid w:val="009B1C58"/>
    <w:rsid w:val="009B1C8F"/>
    <w:rsid w:val="009B2163"/>
    <w:rsid w:val="009B282F"/>
    <w:rsid w:val="009B34E4"/>
    <w:rsid w:val="009B3BCD"/>
    <w:rsid w:val="009B401F"/>
    <w:rsid w:val="009B48C8"/>
    <w:rsid w:val="009B4B26"/>
    <w:rsid w:val="009B5232"/>
    <w:rsid w:val="009B588C"/>
    <w:rsid w:val="009B5D4B"/>
    <w:rsid w:val="009B745B"/>
    <w:rsid w:val="009C0DE0"/>
    <w:rsid w:val="009C1260"/>
    <w:rsid w:val="009C1824"/>
    <w:rsid w:val="009C4301"/>
    <w:rsid w:val="009C5BC7"/>
    <w:rsid w:val="009C6221"/>
    <w:rsid w:val="009C6EDE"/>
    <w:rsid w:val="009C71B9"/>
    <w:rsid w:val="009C739D"/>
    <w:rsid w:val="009C7B60"/>
    <w:rsid w:val="009D22B9"/>
    <w:rsid w:val="009D27A0"/>
    <w:rsid w:val="009D27EE"/>
    <w:rsid w:val="009D283F"/>
    <w:rsid w:val="009D2BC7"/>
    <w:rsid w:val="009D329A"/>
    <w:rsid w:val="009D34FC"/>
    <w:rsid w:val="009D4306"/>
    <w:rsid w:val="009D6768"/>
    <w:rsid w:val="009D7331"/>
    <w:rsid w:val="009D7868"/>
    <w:rsid w:val="009D7FE9"/>
    <w:rsid w:val="009E0BE6"/>
    <w:rsid w:val="009E3121"/>
    <w:rsid w:val="009E34A7"/>
    <w:rsid w:val="009E604F"/>
    <w:rsid w:val="009E7EA5"/>
    <w:rsid w:val="009F08DB"/>
    <w:rsid w:val="009F109D"/>
    <w:rsid w:val="009F183C"/>
    <w:rsid w:val="009F1D4F"/>
    <w:rsid w:val="009F28D9"/>
    <w:rsid w:val="009F2E9A"/>
    <w:rsid w:val="009F3B06"/>
    <w:rsid w:val="009F3F39"/>
    <w:rsid w:val="009F472C"/>
    <w:rsid w:val="009F59A0"/>
    <w:rsid w:val="009F5A57"/>
    <w:rsid w:val="009F69AD"/>
    <w:rsid w:val="009F72C5"/>
    <w:rsid w:val="009F78CB"/>
    <w:rsid w:val="00A00706"/>
    <w:rsid w:val="00A00F62"/>
    <w:rsid w:val="00A0110B"/>
    <w:rsid w:val="00A02194"/>
    <w:rsid w:val="00A024A2"/>
    <w:rsid w:val="00A02FC6"/>
    <w:rsid w:val="00A03607"/>
    <w:rsid w:val="00A058C4"/>
    <w:rsid w:val="00A05C6A"/>
    <w:rsid w:val="00A063F9"/>
    <w:rsid w:val="00A064BD"/>
    <w:rsid w:val="00A06F68"/>
    <w:rsid w:val="00A07AE4"/>
    <w:rsid w:val="00A11179"/>
    <w:rsid w:val="00A12285"/>
    <w:rsid w:val="00A12388"/>
    <w:rsid w:val="00A12627"/>
    <w:rsid w:val="00A127E2"/>
    <w:rsid w:val="00A128C5"/>
    <w:rsid w:val="00A13FEE"/>
    <w:rsid w:val="00A145AF"/>
    <w:rsid w:val="00A145EE"/>
    <w:rsid w:val="00A15D84"/>
    <w:rsid w:val="00A16099"/>
    <w:rsid w:val="00A17747"/>
    <w:rsid w:val="00A17D8E"/>
    <w:rsid w:val="00A224A4"/>
    <w:rsid w:val="00A22B98"/>
    <w:rsid w:val="00A2304E"/>
    <w:rsid w:val="00A253F8"/>
    <w:rsid w:val="00A2589F"/>
    <w:rsid w:val="00A25A03"/>
    <w:rsid w:val="00A2685D"/>
    <w:rsid w:val="00A27E9B"/>
    <w:rsid w:val="00A3002A"/>
    <w:rsid w:val="00A30B20"/>
    <w:rsid w:val="00A30FC2"/>
    <w:rsid w:val="00A31D20"/>
    <w:rsid w:val="00A33D36"/>
    <w:rsid w:val="00A3469A"/>
    <w:rsid w:val="00A349B2"/>
    <w:rsid w:val="00A373C6"/>
    <w:rsid w:val="00A37985"/>
    <w:rsid w:val="00A37FB8"/>
    <w:rsid w:val="00A40693"/>
    <w:rsid w:val="00A41067"/>
    <w:rsid w:val="00A420B4"/>
    <w:rsid w:val="00A42E84"/>
    <w:rsid w:val="00A43503"/>
    <w:rsid w:val="00A4391C"/>
    <w:rsid w:val="00A43F61"/>
    <w:rsid w:val="00A453E3"/>
    <w:rsid w:val="00A45887"/>
    <w:rsid w:val="00A47194"/>
    <w:rsid w:val="00A505D6"/>
    <w:rsid w:val="00A506DC"/>
    <w:rsid w:val="00A527A9"/>
    <w:rsid w:val="00A541CF"/>
    <w:rsid w:val="00A54AE0"/>
    <w:rsid w:val="00A54FE5"/>
    <w:rsid w:val="00A55F5F"/>
    <w:rsid w:val="00A6041F"/>
    <w:rsid w:val="00A60AE1"/>
    <w:rsid w:val="00A60DA8"/>
    <w:rsid w:val="00A612ED"/>
    <w:rsid w:val="00A61567"/>
    <w:rsid w:val="00A61E9C"/>
    <w:rsid w:val="00A62608"/>
    <w:rsid w:val="00A630E4"/>
    <w:rsid w:val="00A63CB2"/>
    <w:rsid w:val="00A642EE"/>
    <w:rsid w:val="00A653D2"/>
    <w:rsid w:val="00A65820"/>
    <w:rsid w:val="00A658DC"/>
    <w:rsid w:val="00A65917"/>
    <w:rsid w:val="00A71BD0"/>
    <w:rsid w:val="00A72141"/>
    <w:rsid w:val="00A724D9"/>
    <w:rsid w:val="00A73555"/>
    <w:rsid w:val="00A7367B"/>
    <w:rsid w:val="00A7472C"/>
    <w:rsid w:val="00A75177"/>
    <w:rsid w:val="00A77ED7"/>
    <w:rsid w:val="00A81785"/>
    <w:rsid w:val="00A81947"/>
    <w:rsid w:val="00A81F3E"/>
    <w:rsid w:val="00A821E5"/>
    <w:rsid w:val="00A825FD"/>
    <w:rsid w:val="00A82CC6"/>
    <w:rsid w:val="00A8572F"/>
    <w:rsid w:val="00A857B1"/>
    <w:rsid w:val="00A859F2"/>
    <w:rsid w:val="00A86405"/>
    <w:rsid w:val="00A86B9C"/>
    <w:rsid w:val="00A91CB1"/>
    <w:rsid w:val="00A91E3C"/>
    <w:rsid w:val="00A930EC"/>
    <w:rsid w:val="00A93576"/>
    <w:rsid w:val="00A93C5B"/>
    <w:rsid w:val="00A93E8B"/>
    <w:rsid w:val="00A94885"/>
    <w:rsid w:val="00A956C3"/>
    <w:rsid w:val="00A95E71"/>
    <w:rsid w:val="00AA0467"/>
    <w:rsid w:val="00AA1358"/>
    <w:rsid w:val="00AA19B7"/>
    <w:rsid w:val="00AA2126"/>
    <w:rsid w:val="00AA2C45"/>
    <w:rsid w:val="00AA3AFE"/>
    <w:rsid w:val="00AA544D"/>
    <w:rsid w:val="00AA59D2"/>
    <w:rsid w:val="00AB0080"/>
    <w:rsid w:val="00AB1AC8"/>
    <w:rsid w:val="00AB2133"/>
    <w:rsid w:val="00AB2774"/>
    <w:rsid w:val="00AB3D30"/>
    <w:rsid w:val="00AB4713"/>
    <w:rsid w:val="00AB4742"/>
    <w:rsid w:val="00AB4CBC"/>
    <w:rsid w:val="00AB5730"/>
    <w:rsid w:val="00AB6434"/>
    <w:rsid w:val="00AB7CED"/>
    <w:rsid w:val="00AC177A"/>
    <w:rsid w:val="00AC1D86"/>
    <w:rsid w:val="00AC1F13"/>
    <w:rsid w:val="00AC2835"/>
    <w:rsid w:val="00AC2BA8"/>
    <w:rsid w:val="00AC36AC"/>
    <w:rsid w:val="00AC6179"/>
    <w:rsid w:val="00AC6DDB"/>
    <w:rsid w:val="00AD01CD"/>
    <w:rsid w:val="00AD032E"/>
    <w:rsid w:val="00AD0960"/>
    <w:rsid w:val="00AD1D4C"/>
    <w:rsid w:val="00AD1FD3"/>
    <w:rsid w:val="00AD2646"/>
    <w:rsid w:val="00AD2928"/>
    <w:rsid w:val="00AD2B64"/>
    <w:rsid w:val="00AD3139"/>
    <w:rsid w:val="00AD3E8C"/>
    <w:rsid w:val="00AD4C85"/>
    <w:rsid w:val="00AE1F1A"/>
    <w:rsid w:val="00AE1F6B"/>
    <w:rsid w:val="00AE39F1"/>
    <w:rsid w:val="00AE5334"/>
    <w:rsid w:val="00AE5454"/>
    <w:rsid w:val="00AE54E7"/>
    <w:rsid w:val="00AE5928"/>
    <w:rsid w:val="00AE5F6E"/>
    <w:rsid w:val="00AE60DC"/>
    <w:rsid w:val="00AE6E88"/>
    <w:rsid w:val="00AE7158"/>
    <w:rsid w:val="00AE71BD"/>
    <w:rsid w:val="00AE7C9A"/>
    <w:rsid w:val="00AF186F"/>
    <w:rsid w:val="00AF27FE"/>
    <w:rsid w:val="00AF2B25"/>
    <w:rsid w:val="00AF2F72"/>
    <w:rsid w:val="00AF3B8F"/>
    <w:rsid w:val="00AF4251"/>
    <w:rsid w:val="00AF513B"/>
    <w:rsid w:val="00AF593C"/>
    <w:rsid w:val="00AF6F27"/>
    <w:rsid w:val="00AF6FF1"/>
    <w:rsid w:val="00AF7EB5"/>
    <w:rsid w:val="00B01362"/>
    <w:rsid w:val="00B01B69"/>
    <w:rsid w:val="00B02E61"/>
    <w:rsid w:val="00B03181"/>
    <w:rsid w:val="00B0327D"/>
    <w:rsid w:val="00B0331B"/>
    <w:rsid w:val="00B03B71"/>
    <w:rsid w:val="00B03B91"/>
    <w:rsid w:val="00B045EF"/>
    <w:rsid w:val="00B04E5B"/>
    <w:rsid w:val="00B0606B"/>
    <w:rsid w:val="00B11BFA"/>
    <w:rsid w:val="00B14D3B"/>
    <w:rsid w:val="00B15A6C"/>
    <w:rsid w:val="00B170BB"/>
    <w:rsid w:val="00B17BC0"/>
    <w:rsid w:val="00B20B0F"/>
    <w:rsid w:val="00B20DA9"/>
    <w:rsid w:val="00B21EEB"/>
    <w:rsid w:val="00B22249"/>
    <w:rsid w:val="00B2255F"/>
    <w:rsid w:val="00B22782"/>
    <w:rsid w:val="00B23CE2"/>
    <w:rsid w:val="00B253AB"/>
    <w:rsid w:val="00B269C8"/>
    <w:rsid w:val="00B279D4"/>
    <w:rsid w:val="00B27B52"/>
    <w:rsid w:val="00B30404"/>
    <w:rsid w:val="00B30B6D"/>
    <w:rsid w:val="00B31084"/>
    <w:rsid w:val="00B31244"/>
    <w:rsid w:val="00B31385"/>
    <w:rsid w:val="00B31931"/>
    <w:rsid w:val="00B31985"/>
    <w:rsid w:val="00B33C90"/>
    <w:rsid w:val="00B34C55"/>
    <w:rsid w:val="00B3784F"/>
    <w:rsid w:val="00B3796B"/>
    <w:rsid w:val="00B402FF"/>
    <w:rsid w:val="00B414DB"/>
    <w:rsid w:val="00B42594"/>
    <w:rsid w:val="00B428C6"/>
    <w:rsid w:val="00B4291F"/>
    <w:rsid w:val="00B43692"/>
    <w:rsid w:val="00B44102"/>
    <w:rsid w:val="00B442E8"/>
    <w:rsid w:val="00B4691A"/>
    <w:rsid w:val="00B46926"/>
    <w:rsid w:val="00B4761C"/>
    <w:rsid w:val="00B50A07"/>
    <w:rsid w:val="00B50F40"/>
    <w:rsid w:val="00B51D0D"/>
    <w:rsid w:val="00B55003"/>
    <w:rsid w:val="00B558CD"/>
    <w:rsid w:val="00B55A42"/>
    <w:rsid w:val="00B55B2F"/>
    <w:rsid w:val="00B55DE3"/>
    <w:rsid w:val="00B56231"/>
    <w:rsid w:val="00B60147"/>
    <w:rsid w:val="00B603A5"/>
    <w:rsid w:val="00B60614"/>
    <w:rsid w:val="00B6077F"/>
    <w:rsid w:val="00B62C5A"/>
    <w:rsid w:val="00B648BA"/>
    <w:rsid w:val="00B6608D"/>
    <w:rsid w:val="00B660DC"/>
    <w:rsid w:val="00B66BAE"/>
    <w:rsid w:val="00B6769B"/>
    <w:rsid w:val="00B706BF"/>
    <w:rsid w:val="00B71618"/>
    <w:rsid w:val="00B71C7C"/>
    <w:rsid w:val="00B72102"/>
    <w:rsid w:val="00B74694"/>
    <w:rsid w:val="00B74739"/>
    <w:rsid w:val="00B756B7"/>
    <w:rsid w:val="00B77254"/>
    <w:rsid w:val="00B8040F"/>
    <w:rsid w:val="00B8056B"/>
    <w:rsid w:val="00B826DD"/>
    <w:rsid w:val="00B82AD7"/>
    <w:rsid w:val="00B83CB3"/>
    <w:rsid w:val="00B84EF4"/>
    <w:rsid w:val="00B84FCF"/>
    <w:rsid w:val="00B868BC"/>
    <w:rsid w:val="00B86CAB"/>
    <w:rsid w:val="00B86E9C"/>
    <w:rsid w:val="00B8704E"/>
    <w:rsid w:val="00B90695"/>
    <w:rsid w:val="00B9236D"/>
    <w:rsid w:val="00B94A5F"/>
    <w:rsid w:val="00B954EA"/>
    <w:rsid w:val="00B95DE9"/>
    <w:rsid w:val="00B96489"/>
    <w:rsid w:val="00B968DA"/>
    <w:rsid w:val="00B970AE"/>
    <w:rsid w:val="00B976EE"/>
    <w:rsid w:val="00BA10E3"/>
    <w:rsid w:val="00BA1DAD"/>
    <w:rsid w:val="00BA295D"/>
    <w:rsid w:val="00BA2CC4"/>
    <w:rsid w:val="00BA3278"/>
    <w:rsid w:val="00BA3CB2"/>
    <w:rsid w:val="00BA576B"/>
    <w:rsid w:val="00BA5D79"/>
    <w:rsid w:val="00BA63E0"/>
    <w:rsid w:val="00BA6893"/>
    <w:rsid w:val="00BA7DEC"/>
    <w:rsid w:val="00BB001C"/>
    <w:rsid w:val="00BB1130"/>
    <w:rsid w:val="00BB1B4D"/>
    <w:rsid w:val="00BB23F4"/>
    <w:rsid w:val="00BB35C0"/>
    <w:rsid w:val="00BB37B2"/>
    <w:rsid w:val="00BB476A"/>
    <w:rsid w:val="00BB4E66"/>
    <w:rsid w:val="00BB5258"/>
    <w:rsid w:val="00BB5CE8"/>
    <w:rsid w:val="00BB62FB"/>
    <w:rsid w:val="00BB69A8"/>
    <w:rsid w:val="00BB7411"/>
    <w:rsid w:val="00BC0C3A"/>
    <w:rsid w:val="00BC11DE"/>
    <w:rsid w:val="00BC1690"/>
    <w:rsid w:val="00BC2648"/>
    <w:rsid w:val="00BC44FF"/>
    <w:rsid w:val="00BC4C43"/>
    <w:rsid w:val="00BC59F3"/>
    <w:rsid w:val="00BC5E91"/>
    <w:rsid w:val="00BC6A1B"/>
    <w:rsid w:val="00BC7179"/>
    <w:rsid w:val="00BC786F"/>
    <w:rsid w:val="00BD01DC"/>
    <w:rsid w:val="00BD04E8"/>
    <w:rsid w:val="00BD0D88"/>
    <w:rsid w:val="00BD126F"/>
    <w:rsid w:val="00BD1284"/>
    <w:rsid w:val="00BD1EB4"/>
    <w:rsid w:val="00BD23A4"/>
    <w:rsid w:val="00BD2F12"/>
    <w:rsid w:val="00BD446B"/>
    <w:rsid w:val="00BD4684"/>
    <w:rsid w:val="00BD530F"/>
    <w:rsid w:val="00BD5C44"/>
    <w:rsid w:val="00BD6CE6"/>
    <w:rsid w:val="00BD7C92"/>
    <w:rsid w:val="00BE00B4"/>
    <w:rsid w:val="00BE4B76"/>
    <w:rsid w:val="00BE4ED4"/>
    <w:rsid w:val="00BE728C"/>
    <w:rsid w:val="00BE7DA4"/>
    <w:rsid w:val="00BF04E8"/>
    <w:rsid w:val="00BF0A43"/>
    <w:rsid w:val="00BF0F0F"/>
    <w:rsid w:val="00BF1237"/>
    <w:rsid w:val="00BF1E80"/>
    <w:rsid w:val="00BF23DA"/>
    <w:rsid w:val="00BF2733"/>
    <w:rsid w:val="00BF4334"/>
    <w:rsid w:val="00BF4740"/>
    <w:rsid w:val="00BF5470"/>
    <w:rsid w:val="00BF5922"/>
    <w:rsid w:val="00BF63FA"/>
    <w:rsid w:val="00BF76FE"/>
    <w:rsid w:val="00BF7FA4"/>
    <w:rsid w:val="00C00D16"/>
    <w:rsid w:val="00C017E3"/>
    <w:rsid w:val="00C02937"/>
    <w:rsid w:val="00C02E6E"/>
    <w:rsid w:val="00C0373F"/>
    <w:rsid w:val="00C03FBD"/>
    <w:rsid w:val="00C0430C"/>
    <w:rsid w:val="00C05DD3"/>
    <w:rsid w:val="00C06E78"/>
    <w:rsid w:val="00C10E5A"/>
    <w:rsid w:val="00C11449"/>
    <w:rsid w:val="00C11613"/>
    <w:rsid w:val="00C15EFF"/>
    <w:rsid w:val="00C2000A"/>
    <w:rsid w:val="00C219C7"/>
    <w:rsid w:val="00C26C2F"/>
    <w:rsid w:val="00C26D10"/>
    <w:rsid w:val="00C27536"/>
    <w:rsid w:val="00C31356"/>
    <w:rsid w:val="00C315EE"/>
    <w:rsid w:val="00C32536"/>
    <w:rsid w:val="00C3328F"/>
    <w:rsid w:val="00C333A4"/>
    <w:rsid w:val="00C33647"/>
    <w:rsid w:val="00C34463"/>
    <w:rsid w:val="00C344C9"/>
    <w:rsid w:val="00C34749"/>
    <w:rsid w:val="00C34C71"/>
    <w:rsid w:val="00C36D84"/>
    <w:rsid w:val="00C372F1"/>
    <w:rsid w:val="00C37580"/>
    <w:rsid w:val="00C37D3B"/>
    <w:rsid w:val="00C40214"/>
    <w:rsid w:val="00C403D3"/>
    <w:rsid w:val="00C40738"/>
    <w:rsid w:val="00C40841"/>
    <w:rsid w:val="00C4123D"/>
    <w:rsid w:val="00C42B66"/>
    <w:rsid w:val="00C42D7F"/>
    <w:rsid w:val="00C44A77"/>
    <w:rsid w:val="00C45B9F"/>
    <w:rsid w:val="00C46D77"/>
    <w:rsid w:val="00C47080"/>
    <w:rsid w:val="00C47107"/>
    <w:rsid w:val="00C472F3"/>
    <w:rsid w:val="00C518D7"/>
    <w:rsid w:val="00C526AB"/>
    <w:rsid w:val="00C52836"/>
    <w:rsid w:val="00C5422A"/>
    <w:rsid w:val="00C55C67"/>
    <w:rsid w:val="00C5682A"/>
    <w:rsid w:val="00C57C3A"/>
    <w:rsid w:val="00C60326"/>
    <w:rsid w:val="00C610BE"/>
    <w:rsid w:val="00C6162E"/>
    <w:rsid w:val="00C6187C"/>
    <w:rsid w:val="00C62B71"/>
    <w:rsid w:val="00C62EA3"/>
    <w:rsid w:val="00C67AFA"/>
    <w:rsid w:val="00C71F85"/>
    <w:rsid w:val="00C7246A"/>
    <w:rsid w:val="00C72B3A"/>
    <w:rsid w:val="00C751D3"/>
    <w:rsid w:val="00C7552A"/>
    <w:rsid w:val="00C75F96"/>
    <w:rsid w:val="00C76305"/>
    <w:rsid w:val="00C772A1"/>
    <w:rsid w:val="00C81780"/>
    <w:rsid w:val="00C825A0"/>
    <w:rsid w:val="00C836CF"/>
    <w:rsid w:val="00C83CC9"/>
    <w:rsid w:val="00C8500B"/>
    <w:rsid w:val="00C85043"/>
    <w:rsid w:val="00C85590"/>
    <w:rsid w:val="00C85C9E"/>
    <w:rsid w:val="00C85E67"/>
    <w:rsid w:val="00C90AC3"/>
    <w:rsid w:val="00C91921"/>
    <w:rsid w:val="00C936C6"/>
    <w:rsid w:val="00C9477E"/>
    <w:rsid w:val="00C95375"/>
    <w:rsid w:val="00C956BF"/>
    <w:rsid w:val="00CA2F6E"/>
    <w:rsid w:val="00CA30E9"/>
    <w:rsid w:val="00CA541C"/>
    <w:rsid w:val="00CA70CC"/>
    <w:rsid w:val="00CA7173"/>
    <w:rsid w:val="00CA7A96"/>
    <w:rsid w:val="00CB1D06"/>
    <w:rsid w:val="00CB1EE3"/>
    <w:rsid w:val="00CB5811"/>
    <w:rsid w:val="00CB72A3"/>
    <w:rsid w:val="00CB7804"/>
    <w:rsid w:val="00CC0064"/>
    <w:rsid w:val="00CC1905"/>
    <w:rsid w:val="00CC2F28"/>
    <w:rsid w:val="00CC34A3"/>
    <w:rsid w:val="00CC4B6C"/>
    <w:rsid w:val="00CC52C0"/>
    <w:rsid w:val="00CC5D11"/>
    <w:rsid w:val="00CC643A"/>
    <w:rsid w:val="00CC7625"/>
    <w:rsid w:val="00CD120F"/>
    <w:rsid w:val="00CD15BB"/>
    <w:rsid w:val="00CD4134"/>
    <w:rsid w:val="00CD444B"/>
    <w:rsid w:val="00CD683E"/>
    <w:rsid w:val="00CD717E"/>
    <w:rsid w:val="00CE1C01"/>
    <w:rsid w:val="00CE1D04"/>
    <w:rsid w:val="00CE2600"/>
    <w:rsid w:val="00CE3DCE"/>
    <w:rsid w:val="00CE647B"/>
    <w:rsid w:val="00CE6DE8"/>
    <w:rsid w:val="00CE724B"/>
    <w:rsid w:val="00CE7905"/>
    <w:rsid w:val="00CE7B18"/>
    <w:rsid w:val="00CF0B51"/>
    <w:rsid w:val="00CF0ED3"/>
    <w:rsid w:val="00CF2FBA"/>
    <w:rsid w:val="00CF350C"/>
    <w:rsid w:val="00CF3589"/>
    <w:rsid w:val="00CF3716"/>
    <w:rsid w:val="00CF3C0D"/>
    <w:rsid w:val="00CF4E0B"/>
    <w:rsid w:val="00CF5F56"/>
    <w:rsid w:val="00CF6A0C"/>
    <w:rsid w:val="00CF6B2A"/>
    <w:rsid w:val="00CF6B5A"/>
    <w:rsid w:val="00CF7D0F"/>
    <w:rsid w:val="00D0045F"/>
    <w:rsid w:val="00D01359"/>
    <w:rsid w:val="00D02B32"/>
    <w:rsid w:val="00D035F4"/>
    <w:rsid w:val="00D05E04"/>
    <w:rsid w:val="00D13406"/>
    <w:rsid w:val="00D13FC1"/>
    <w:rsid w:val="00D16013"/>
    <w:rsid w:val="00D16178"/>
    <w:rsid w:val="00D171C1"/>
    <w:rsid w:val="00D1748A"/>
    <w:rsid w:val="00D17D99"/>
    <w:rsid w:val="00D20581"/>
    <w:rsid w:val="00D2072B"/>
    <w:rsid w:val="00D208C0"/>
    <w:rsid w:val="00D214A0"/>
    <w:rsid w:val="00D215D6"/>
    <w:rsid w:val="00D23FFD"/>
    <w:rsid w:val="00D30DFF"/>
    <w:rsid w:val="00D3233E"/>
    <w:rsid w:val="00D32B9E"/>
    <w:rsid w:val="00D32DDD"/>
    <w:rsid w:val="00D356F0"/>
    <w:rsid w:val="00D35F46"/>
    <w:rsid w:val="00D36A22"/>
    <w:rsid w:val="00D36CE9"/>
    <w:rsid w:val="00D40FC0"/>
    <w:rsid w:val="00D41B83"/>
    <w:rsid w:val="00D42092"/>
    <w:rsid w:val="00D420A3"/>
    <w:rsid w:val="00D44434"/>
    <w:rsid w:val="00D447D7"/>
    <w:rsid w:val="00D44AF8"/>
    <w:rsid w:val="00D46F9B"/>
    <w:rsid w:val="00D47176"/>
    <w:rsid w:val="00D51252"/>
    <w:rsid w:val="00D514CE"/>
    <w:rsid w:val="00D51774"/>
    <w:rsid w:val="00D51805"/>
    <w:rsid w:val="00D51991"/>
    <w:rsid w:val="00D529C2"/>
    <w:rsid w:val="00D53835"/>
    <w:rsid w:val="00D5438B"/>
    <w:rsid w:val="00D552DD"/>
    <w:rsid w:val="00D5597D"/>
    <w:rsid w:val="00D55AD6"/>
    <w:rsid w:val="00D55ED4"/>
    <w:rsid w:val="00D56393"/>
    <w:rsid w:val="00D56698"/>
    <w:rsid w:val="00D57DCB"/>
    <w:rsid w:val="00D6003A"/>
    <w:rsid w:val="00D6069A"/>
    <w:rsid w:val="00D606B9"/>
    <w:rsid w:val="00D630AB"/>
    <w:rsid w:val="00D63B9D"/>
    <w:rsid w:val="00D63E2C"/>
    <w:rsid w:val="00D64838"/>
    <w:rsid w:val="00D656FD"/>
    <w:rsid w:val="00D65832"/>
    <w:rsid w:val="00D65C73"/>
    <w:rsid w:val="00D674DB"/>
    <w:rsid w:val="00D67A35"/>
    <w:rsid w:val="00D67AAF"/>
    <w:rsid w:val="00D67BCF"/>
    <w:rsid w:val="00D704CF"/>
    <w:rsid w:val="00D71719"/>
    <w:rsid w:val="00D717DF"/>
    <w:rsid w:val="00D71882"/>
    <w:rsid w:val="00D72347"/>
    <w:rsid w:val="00D72A62"/>
    <w:rsid w:val="00D74900"/>
    <w:rsid w:val="00D750FD"/>
    <w:rsid w:val="00D765E3"/>
    <w:rsid w:val="00D76DD5"/>
    <w:rsid w:val="00D77C17"/>
    <w:rsid w:val="00D77E74"/>
    <w:rsid w:val="00D80000"/>
    <w:rsid w:val="00D80906"/>
    <w:rsid w:val="00D82178"/>
    <w:rsid w:val="00D83D8D"/>
    <w:rsid w:val="00D83FB6"/>
    <w:rsid w:val="00D85815"/>
    <w:rsid w:val="00D85E3B"/>
    <w:rsid w:val="00D85F17"/>
    <w:rsid w:val="00D85F45"/>
    <w:rsid w:val="00D86307"/>
    <w:rsid w:val="00D86A87"/>
    <w:rsid w:val="00D8735A"/>
    <w:rsid w:val="00D87450"/>
    <w:rsid w:val="00D912B4"/>
    <w:rsid w:val="00D9174B"/>
    <w:rsid w:val="00D924BF"/>
    <w:rsid w:val="00D93296"/>
    <w:rsid w:val="00D9689F"/>
    <w:rsid w:val="00D97A25"/>
    <w:rsid w:val="00DA004D"/>
    <w:rsid w:val="00DA10CC"/>
    <w:rsid w:val="00DA41C9"/>
    <w:rsid w:val="00DA48B1"/>
    <w:rsid w:val="00DA499F"/>
    <w:rsid w:val="00DA49A7"/>
    <w:rsid w:val="00DA5177"/>
    <w:rsid w:val="00DA582B"/>
    <w:rsid w:val="00DA5A04"/>
    <w:rsid w:val="00DA791C"/>
    <w:rsid w:val="00DB00C6"/>
    <w:rsid w:val="00DB010A"/>
    <w:rsid w:val="00DB0E29"/>
    <w:rsid w:val="00DB139C"/>
    <w:rsid w:val="00DB2B16"/>
    <w:rsid w:val="00DB53B5"/>
    <w:rsid w:val="00DB71E4"/>
    <w:rsid w:val="00DB7F1B"/>
    <w:rsid w:val="00DC082C"/>
    <w:rsid w:val="00DC4996"/>
    <w:rsid w:val="00DC6C94"/>
    <w:rsid w:val="00DD0C03"/>
    <w:rsid w:val="00DD6D93"/>
    <w:rsid w:val="00DD6F08"/>
    <w:rsid w:val="00DD7808"/>
    <w:rsid w:val="00DE0B43"/>
    <w:rsid w:val="00DE2205"/>
    <w:rsid w:val="00DE3A99"/>
    <w:rsid w:val="00DE4F55"/>
    <w:rsid w:val="00DE5836"/>
    <w:rsid w:val="00DE5FCE"/>
    <w:rsid w:val="00DE7485"/>
    <w:rsid w:val="00DE7F76"/>
    <w:rsid w:val="00DF14BF"/>
    <w:rsid w:val="00DF1967"/>
    <w:rsid w:val="00DF4BCB"/>
    <w:rsid w:val="00DF5690"/>
    <w:rsid w:val="00DF5D0A"/>
    <w:rsid w:val="00DF7376"/>
    <w:rsid w:val="00DF79B2"/>
    <w:rsid w:val="00DF7D0D"/>
    <w:rsid w:val="00E00183"/>
    <w:rsid w:val="00E007F2"/>
    <w:rsid w:val="00E00BC3"/>
    <w:rsid w:val="00E01A5B"/>
    <w:rsid w:val="00E01B62"/>
    <w:rsid w:val="00E030CB"/>
    <w:rsid w:val="00E038E2"/>
    <w:rsid w:val="00E0550F"/>
    <w:rsid w:val="00E06546"/>
    <w:rsid w:val="00E102E1"/>
    <w:rsid w:val="00E1256C"/>
    <w:rsid w:val="00E1258E"/>
    <w:rsid w:val="00E13C03"/>
    <w:rsid w:val="00E1418C"/>
    <w:rsid w:val="00E14360"/>
    <w:rsid w:val="00E16027"/>
    <w:rsid w:val="00E170F8"/>
    <w:rsid w:val="00E171FE"/>
    <w:rsid w:val="00E21BC5"/>
    <w:rsid w:val="00E21E1D"/>
    <w:rsid w:val="00E226E6"/>
    <w:rsid w:val="00E22BF0"/>
    <w:rsid w:val="00E24F7B"/>
    <w:rsid w:val="00E2632C"/>
    <w:rsid w:val="00E266FA"/>
    <w:rsid w:val="00E30143"/>
    <w:rsid w:val="00E30B97"/>
    <w:rsid w:val="00E30CD7"/>
    <w:rsid w:val="00E31433"/>
    <w:rsid w:val="00E3187B"/>
    <w:rsid w:val="00E31A95"/>
    <w:rsid w:val="00E33406"/>
    <w:rsid w:val="00E33C4A"/>
    <w:rsid w:val="00E34258"/>
    <w:rsid w:val="00E343C3"/>
    <w:rsid w:val="00E3664A"/>
    <w:rsid w:val="00E36E26"/>
    <w:rsid w:val="00E36FA5"/>
    <w:rsid w:val="00E36FDA"/>
    <w:rsid w:val="00E3757C"/>
    <w:rsid w:val="00E40CF3"/>
    <w:rsid w:val="00E41D1C"/>
    <w:rsid w:val="00E41F8D"/>
    <w:rsid w:val="00E423B4"/>
    <w:rsid w:val="00E42F92"/>
    <w:rsid w:val="00E4320F"/>
    <w:rsid w:val="00E43A9F"/>
    <w:rsid w:val="00E44897"/>
    <w:rsid w:val="00E44B5D"/>
    <w:rsid w:val="00E46451"/>
    <w:rsid w:val="00E4645D"/>
    <w:rsid w:val="00E476E6"/>
    <w:rsid w:val="00E50772"/>
    <w:rsid w:val="00E509EA"/>
    <w:rsid w:val="00E50D72"/>
    <w:rsid w:val="00E516C0"/>
    <w:rsid w:val="00E52808"/>
    <w:rsid w:val="00E54238"/>
    <w:rsid w:val="00E551D8"/>
    <w:rsid w:val="00E557A9"/>
    <w:rsid w:val="00E56975"/>
    <w:rsid w:val="00E579F4"/>
    <w:rsid w:val="00E6021A"/>
    <w:rsid w:val="00E605AC"/>
    <w:rsid w:val="00E62E28"/>
    <w:rsid w:val="00E636D7"/>
    <w:rsid w:val="00E63D65"/>
    <w:rsid w:val="00E6411A"/>
    <w:rsid w:val="00E64918"/>
    <w:rsid w:val="00E64CD7"/>
    <w:rsid w:val="00E65AB8"/>
    <w:rsid w:val="00E661CA"/>
    <w:rsid w:val="00E67B55"/>
    <w:rsid w:val="00E701BE"/>
    <w:rsid w:val="00E7190F"/>
    <w:rsid w:val="00E73B5A"/>
    <w:rsid w:val="00E73F2A"/>
    <w:rsid w:val="00E7752F"/>
    <w:rsid w:val="00E778D8"/>
    <w:rsid w:val="00E8098A"/>
    <w:rsid w:val="00E8274F"/>
    <w:rsid w:val="00E834A5"/>
    <w:rsid w:val="00E845A2"/>
    <w:rsid w:val="00E8589D"/>
    <w:rsid w:val="00E85CBE"/>
    <w:rsid w:val="00E86196"/>
    <w:rsid w:val="00E86E6A"/>
    <w:rsid w:val="00E87645"/>
    <w:rsid w:val="00E8791B"/>
    <w:rsid w:val="00E900B4"/>
    <w:rsid w:val="00E90608"/>
    <w:rsid w:val="00E90A97"/>
    <w:rsid w:val="00E90FB4"/>
    <w:rsid w:val="00E93570"/>
    <w:rsid w:val="00E9526C"/>
    <w:rsid w:val="00E96AF4"/>
    <w:rsid w:val="00EA112B"/>
    <w:rsid w:val="00EA209C"/>
    <w:rsid w:val="00EA3D6B"/>
    <w:rsid w:val="00EA5826"/>
    <w:rsid w:val="00EA695F"/>
    <w:rsid w:val="00EA6CE1"/>
    <w:rsid w:val="00EA78EE"/>
    <w:rsid w:val="00EB04E0"/>
    <w:rsid w:val="00EB0DA0"/>
    <w:rsid w:val="00EB0EFC"/>
    <w:rsid w:val="00EB15DC"/>
    <w:rsid w:val="00EB30FF"/>
    <w:rsid w:val="00EB43A9"/>
    <w:rsid w:val="00EB4513"/>
    <w:rsid w:val="00EB49C0"/>
    <w:rsid w:val="00EB535F"/>
    <w:rsid w:val="00EB6506"/>
    <w:rsid w:val="00EB7F93"/>
    <w:rsid w:val="00EC0BA5"/>
    <w:rsid w:val="00EC1F16"/>
    <w:rsid w:val="00EC377A"/>
    <w:rsid w:val="00EC3F5C"/>
    <w:rsid w:val="00EC405B"/>
    <w:rsid w:val="00EC41C4"/>
    <w:rsid w:val="00EC44A3"/>
    <w:rsid w:val="00EC51A2"/>
    <w:rsid w:val="00EC5695"/>
    <w:rsid w:val="00EC775F"/>
    <w:rsid w:val="00EC77F8"/>
    <w:rsid w:val="00EC7CD5"/>
    <w:rsid w:val="00ED1245"/>
    <w:rsid w:val="00ED3CF1"/>
    <w:rsid w:val="00ED454D"/>
    <w:rsid w:val="00ED49F2"/>
    <w:rsid w:val="00ED71C5"/>
    <w:rsid w:val="00EE0090"/>
    <w:rsid w:val="00EE3096"/>
    <w:rsid w:val="00EE3896"/>
    <w:rsid w:val="00EE3DE1"/>
    <w:rsid w:val="00EE41A9"/>
    <w:rsid w:val="00EE44F3"/>
    <w:rsid w:val="00EE49AF"/>
    <w:rsid w:val="00EE6105"/>
    <w:rsid w:val="00EE6FCA"/>
    <w:rsid w:val="00EE7CFF"/>
    <w:rsid w:val="00EF0A5F"/>
    <w:rsid w:val="00EF1286"/>
    <w:rsid w:val="00EF14BD"/>
    <w:rsid w:val="00EF1E4A"/>
    <w:rsid w:val="00EF4B48"/>
    <w:rsid w:val="00EF7160"/>
    <w:rsid w:val="00EF725D"/>
    <w:rsid w:val="00EF7A3C"/>
    <w:rsid w:val="00EF7BDE"/>
    <w:rsid w:val="00F000CC"/>
    <w:rsid w:val="00F00969"/>
    <w:rsid w:val="00F012B0"/>
    <w:rsid w:val="00F018A9"/>
    <w:rsid w:val="00F01A68"/>
    <w:rsid w:val="00F01E1E"/>
    <w:rsid w:val="00F020B7"/>
    <w:rsid w:val="00F0229E"/>
    <w:rsid w:val="00F04956"/>
    <w:rsid w:val="00F04BCE"/>
    <w:rsid w:val="00F04F6D"/>
    <w:rsid w:val="00F053BA"/>
    <w:rsid w:val="00F05CDD"/>
    <w:rsid w:val="00F06100"/>
    <w:rsid w:val="00F06FFB"/>
    <w:rsid w:val="00F07098"/>
    <w:rsid w:val="00F070A0"/>
    <w:rsid w:val="00F0745E"/>
    <w:rsid w:val="00F07A50"/>
    <w:rsid w:val="00F10EB5"/>
    <w:rsid w:val="00F11BA0"/>
    <w:rsid w:val="00F1235B"/>
    <w:rsid w:val="00F1337F"/>
    <w:rsid w:val="00F14A08"/>
    <w:rsid w:val="00F14CBB"/>
    <w:rsid w:val="00F14FFF"/>
    <w:rsid w:val="00F15224"/>
    <w:rsid w:val="00F152AB"/>
    <w:rsid w:val="00F15586"/>
    <w:rsid w:val="00F166B0"/>
    <w:rsid w:val="00F17514"/>
    <w:rsid w:val="00F20BA4"/>
    <w:rsid w:val="00F232BA"/>
    <w:rsid w:val="00F25384"/>
    <w:rsid w:val="00F2620E"/>
    <w:rsid w:val="00F2733E"/>
    <w:rsid w:val="00F27645"/>
    <w:rsid w:val="00F27836"/>
    <w:rsid w:val="00F3005C"/>
    <w:rsid w:val="00F319FC"/>
    <w:rsid w:val="00F32D28"/>
    <w:rsid w:val="00F335D9"/>
    <w:rsid w:val="00F33D2F"/>
    <w:rsid w:val="00F35D9F"/>
    <w:rsid w:val="00F3643C"/>
    <w:rsid w:val="00F41845"/>
    <w:rsid w:val="00F41A2D"/>
    <w:rsid w:val="00F42182"/>
    <w:rsid w:val="00F428BE"/>
    <w:rsid w:val="00F43B17"/>
    <w:rsid w:val="00F43FE8"/>
    <w:rsid w:val="00F4467A"/>
    <w:rsid w:val="00F449E9"/>
    <w:rsid w:val="00F45336"/>
    <w:rsid w:val="00F45CB8"/>
    <w:rsid w:val="00F47B99"/>
    <w:rsid w:val="00F47F1C"/>
    <w:rsid w:val="00F503CA"/>
    <w:rsid w:val="00F52172"/>
    <w:rsid w:val="00F53939"/>
    <w:rsid w:val="00F53DD8"/>
    <w:rsid w:val="00F56B64"/>
    <w:rsid w:val="00F56DB8"/>
    <w:rsid w:val="00F5715E"/>
    <w:rsid w:val="00F57790"/>
    <w:rsid w:val="00F601E8"/>
    <w:rsid w:val="00F602A7"/>
    <w:rsid w:val="00F60638"/>
    <w:rsid w:val="00F6094E"/>
    <w:rsid w:val="00F61252"/>
    <w:rsid w:val="00F61DFC"/>
    <w:rsid w:val="00F622AD"/>
    <w:rsid w:val="00F627A5"/>
    <w:rsid w:val="00F636A4"/>
    <w:rsid w:val="00F63F4E"/>
    <w:rsid w:val="00F64C80"/>
    <w:rsid w:val="00F64FBB"/>
    <w:rsid w:val="00F65937"/>
    <w:rsid w:val="00F65A05"/>
    <w:rsid w:val="00F664CC"/>
    <w:rsid w:val="00F664F7"/>
    <w:rsid w:val="00F66927"/>
    <w:rsid w:val="00F66D7C"/>
    <w:rsid w:val="00F67188"/>
    <w:rsid w:val="00F70D1C"/>
    <w:rsid w:val="00F70DE4"/>
    <w:rsid w:val="00F71786"/>
    <w:rsid w:val="00F717A9"/>
    <w:rsid w:val="00F71C99"/>
    <w:rsid w:val="00F71F41"/>
    <w:rsid w:val="00F7242E"/>
    <w:rsid w:val="00F72B4D"/>
    <w:rsid w:val="00F73573"/>
    <w:rsid w:val="00F73B05"/>
    <w:rsid w:val="00F74059"/>
    <w:rsid w:val="00F74D70"/>
    <w:rsid w:val="00F75DD5"/>
    <w:rsid w:val="00F764FA"/>
    <w:rsid w:val="00F77296"/>
    <w:rsid w:val="00F772A0"/>
    <w:rsid w:val="00F77697"/>
    <w:rsid w:val="00F776F9"/>
    <w:rsid w:val="00F80A47"/>
    <w:rsid w:val="00F80F89"/>
    <w:rsid w:val="00F81F87"/>
    <w:rsid w:val="00F81F8A"/>
    <w:rsid w:val="00F8238B"/>
    <w:rsid w:val="00F82746"/>
    <w:rsid w:val="00F82EEF"/>
    <w:rsid w:val="00F833ED"/>
    <w:rsid w:val="00F83BD1"/>
    <w:rsid w:val="00F8484A"/>
    <w:rsid w:val="00F856EC"/>
    <w:rsid w:val="00F864E8"/>
    <w:rsid w:val="00F908BB"/>
    <w:rsid w:val="00F90D67"/>
    <w:rsid w:val="00F92394"/>
    <w:rsid w:val="00F92F0B"/>
    <w:rsid w:val="00F937C1"/>
    <w:rsid w:val="00F94E5E"/>
    <w:rsid w:val="00F955B8"/>
    <w:rsid w:val="00F95622"/>
    <w:rsid w:val="00F95FF6"/>
    <w:rsid w:val="00F97413"/>
    <w:rsid w:val="00F9754C"/>
    <w:rsid w:val="00F9757F"/>
    <w:rsid w:val="00F976FC"/>
    <w:rsid w:val="00F97A2D"/>
    <w:rsid w:val="00F97EDE"/>
    <w:rsid w:val="00FA0B4C"/>
    <w:rsid w:val="00FA3721"/>
    <w:rsid w:val="00FA39A7"/>
    <w:rsid w:val="00FA6E7C"/>
    <w:rsid w:val="00FA7C0A"/>
    <w:rsid w:val="00FB0659"/>
    <w:rsid w:val="00FB0BBC"/>
    <w:rsid w:val="00FB0C2B"/>
    <w:rsid w:val="00FB2B9D"/>
    <w:rsid w:val="00FB48E9"/>
    <w:rsid w:val="00FB5089"/>
    <w:rsid w:val="00FB5AC1"/>
    <w:rsid w:val="00FB5D64"/>
    <w:rsid w:val="00FC1382"/>
    <w:rsid w:val="00FC3FD2"/>
    <w:rsid w:val="00FC4237"/>
    <w:rsid w:val="00FC43E9"/>
    <w:rsid w:val="00FC565D"/>
    <w:rsid w:val="00FC5F5E"/>
    <w:rsid w:val="00FC7288"/>
    <w:rsid w:val="00FC78D9"/>
    <w:rsid w:val="00FD04F5"/>
    <w:rsid w:val="00FD3805"/>
    <w:rsid w:val="00FD46E0"/>
    <w:rsid w:val="00FD537E"/>
    <w:rsid w:val="00FD6446"/>
    <w:rsid w:val="00FD6EE1"/>
    <w:rsid w:val="00FE1015"/>
    <w:rsid w:val="00FE1A73"/>
    <w:rsid w:val="00FE2608"/>
    <w:rsid w:val="00FE3546"/>
    <w:rsid w:val="00FE5491"/>
    <w:rsid w:val="00FE55F9"/>
    <w:rsid w:val="00FE6536"/>
    <w:rsid w:val="00FE67A4"/>
    <w:rsid w:val="00FE7AA5"/>
    <w:rsid w:val="00FF0A56"/>
    <w:rsid w:val="00FF12E6"/>
    <w:rsid w:val="00FF18A8"/>
    <w:rsid w:val="00FF1B49"/>
    <w:rsid w:val="00FF3A9A"/>
    <w:rsid w:val="00FF3CB6"/>
    <w:rsid w:val="00FF3D21"/>
    <w:rsid w:val="00FF4D41"/>
    <w:rsid w:val="00FF4D98"/>
    <w:rsid w:val="00FF545D"/>
    <w:rsid w:val="00FF6DD5"/>
    <w:rsid w:val="00FF6EF3"/>
    <w:rsid w:val="00FF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079322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uiPriority="5" w:qFormat="1"/>
    <w:lsdException w:name="heading 3" w:uiPriority="5" w:qFormat="1"/>
    <w:lsdException w:name="heading 4" w:semiHidden="1" w:uiPriority="9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12" w:unhideWhenUsed="1" w:qFormat="1"/>
    <w:lsdException w:name="heading 8" w:semiHidden="1" w:uiPriority="12" w:unhideWhenUsed="1" w:qFormat="1"/>
    <w:lsdException w:name="heading 9" w:semiHidden="1" w:uiPriority="1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odyText"/>
    <w:uiPriority w:val="99"/>
    <w:qFormat/>
    <w:rsid w:val="002153BB"/>
    <w:pPr>
      <w:spacing w:before="240" w:after="120" w:line="360" w:lineRule="auto"/>
    </w:pPr>
    <w:rPr>
      <w:color w:val="0D382B" w:themeColor="text2"/>
    </w:rPr>
  </w:style>
  <w:style w:type="paragraph" w:styleId="Heading1">
    <w:name w:val="heading 1"/>
    <w:basedOn w:val="Normal"/>
    <w:next w:val="BodyText"/>
    <w:link w:val="Heading1Char"/>
    <w:uiPriority w:val="5"/>
    <w:qFormat/>
    <w:rsid w:val="00165142"/>
    <w:pPr>
      <w:keepNext/>
      <w:keepLines/>
      <w:pageBreakBefore/>
      <w:numPr>
        <w:numId w:val="10"/>
      </w:numPr>
      <w:spacing w:after="240" w:line="640" w:lineRule="atLeast"/>
      <w:outlineLvl w:val="0"/>
    </w:pPr>
    <w:rPr>
      <w:rFonts w:asciiTheme="majorHAnsi" w:eastAsiaTheme="majorEastAsia" w:hAnsiTheme="majorHAnsi" w:cstheme="majorBidi"/>
      <w:bCs/>
      <w:color w:val="00966E" w:themeColor="accent2"/>
      <w:sz w:val="52"/>
      <w:szCs w:val="40"/>
    </w:rPr>
  </w:style>
  <w:style w:type="paragraph" w:styleId="Heading2">
    <w:name w:val="heading 2"/>
    <w:basedOn w:val="Heading1"/>
    <w:next w:val="BodyText"/>
    <w:link w:val="Heading2Char"/>
    <w:uiPriority w:val="5"/>
    <w:qFormat/>
    <w:rsid w:val="00447E7C"/>
    <w:pPr>
      <w:pageBreakBefore w:val="0"/>
      <w:numPr>
        <w:ilvl w:val="1"/>
      </w:numPr>
      <w:spacing w:before="360" w:line="520" w:lineRule="atLeast"/>
      <w:outlineLvl w:val="1"/>
    </w:pPr>
    <w:rPr>
      <w:bCs w:val="0"/>
      <w:sz w:val="40"/>
      <w:szCs w:val="32"/>
    </w:rPr>
  </w:style>
  <w:style w:type="paragraph" w:styleId="Heading3">
    <w:name w:val="heading 3"/>
    <w:basedOn w:val="Heading2"/>
    <w:next w:val="BodyText"/>
    <w:link w:val="Heading3Char"/>
    <w:uiPriority w:val="5"/>
    <w:qFormat/>
    <w:rsid w:val="00447E7C"/>
    <w:pPr>
      <w:numPr>
        <w:ilvl w:val="2"/>
      </w:numPr>
      <w:spacing w:line="480" w:lineRule="atLeast"/>
      <w:outlineLvl w:val="2"/>
    </w:pPr>
    <w:rPr>
      <w:bCs/>
      <w:color w:val="006E50" w:themeColor="accent1"/>
      <w:sz w:val="36"/>
      <w:szCs w:val="28"/>
    </w:rPr>
  </w:style>
  <w:style w:type="paragraph" w:styleId="Heading4">
    <w:name w:val="heading 4"/>
    <w:basedOn w:val="Heading3"/>
    <w:next w:val="BodyText"/>
    <w:link w:val="Heading4Char"/>
    <w:uiPriority w:val="6"/>
    <w:qFormat/>
    <w:rsid w:val="00447E7C"/>
    <w:pPr>
      <w:numPr>
        <w:ilvl w:val="3"/>
      </w:numPr>
      <w:spacing w:line="440" w:lineRule="atLeast"/>
      <w:outlineLvl w:val="3"/>
    </w:pPr>
    <w:rPr>
      <w:bCs w:val="0"/>
      <w:iCs/>
      <w:color w:val="00966E" w:themeColor="accent2"/>
      <w:sz w:val="32"/>
    </w:rPr>
  </w:style>
  <w:style w:type="paragraph" w:styleId="Heading5">
    <w:name w:val="heading 5"/>
    <w:basedOn w:val="Heading4"/>
    <w:next w:val="BodyText"/>
    <w:link w:val="Heading5Char"/>
    <w:uiPriority w:val="6"/>
    <w:qFormat/>
    <w:rsid w:val="00447E7C"/>
    <w:pPr>
      <w:numPr>
        <w:ilvl w:val="4"/>
      </w:numPr>
      <w:spacing w:line="400" w:lineRule="atLeast"/>
      <w:outlineLvl w:val="4"/>
    </w:pPr>
    <w:rPr>
      <w:rFonts w:cstheme="minorHAnsi"/>
      <w:color w:val="006E50" w:themeColor="accent1"/>
      <w:sz w:val="28"/>
      <w:szCs w:val="24"/>
    </w:rPr>
  </w:style>
  <w:style w:type="paragraph" w:styleId="Heading6">
    <w:name w:val="heading 6"/>
    <w:basedOn w:val="Heading5"/>
    <w:next w:val="BodyText"/>
    <w:link w:val="Heading6Char"/>
    <w:uiPriority w:val="6"/>
    <w:qFormat/>
    <w:rsid w:val="00447E7C"/>
    <w:pPr>
      <w:numPr>
        <w:ilvl w:val="5"/>
      </w:numPr>
      <w:spacing w:line="360" w:lineRule="atLeast"/>
      <w:outlineLvl w:val="5"/>
    </w:pPr>
    <w:rPr>
      <w:iCs w:val="0"/>
      <w:color w:val="00966E" w:themeColor="accent2"/>
      <w:sz w:val="24"/>
      <w:szCs w:val="22"/>
    </w:rPr>
  </w:style>
  <w:style w:type="paragraph" w:styleId="Heading7">
    <w:name w:val="heading 7"/>
    <w:aliases w:val="(Appendix heading)"/>
    <w:basedOn w:val="Heading1"/>
    <w:next w:val="BodyText"/>
    <w:link w:val="Heading7Char"/>
    <w:uiPriority w:val="7"/>
    <w:qFormat/>
    <w:rsid w:val="00542351"/>
    <w:pPr>
      <w:numPr>
        <w:numId w:val="6"/>
      </w:numPr>
      <w:tabs>
        <w:tab w:val="num" w:pos="360"/>
        <w:tab w:val="left" w:pos="2552"/>
      </w:tabs>
      <w:ind w:left="2268" w:hanging="2268"/>
      <w:outlineLvl w:val="6"/>
    </w:pPr>
    <w:rPr>
      <w:iCs/>
      <w:color w:val="0A1D30" w:themeColor="accent3" w:themeShade="BF"/>
      <w:sz w:val="36"/>
    </w:rPr>
  </w:style>
  <w:style w:type="paragraph" w:styleId="Heading8">
    <w:name w:val="heading 8"/>
    <w:aliases w:val="(Appendix subheading)"/>
    <w:basedOn w:val="Heading7"/>
    <w:next w:val="BodyText"/>
    <w:link w:val="Heading8Char"/>
    <w:uiPriority w:val="7"/>
    <w:qFormat/>
    <w:rsid w:val="001D5F5D"/>
    <w:pPr>
      <w:pageBreakBefore w:val="0"/>
      <w:numPr>
        <w:ilvl w:val="1"/>
      </w:numPr>
      <w:tabs>
        <w:tab w:val="clear" w:pos="2552"/>
        <w:tab w:val="num" w:pos="360"/>
      </w:tabs>
      <w:ind w:left="2268" w:hanging="2268"/>
      <w:outlineLvl w:val="7"/>
    </w:pPr>
    <w:rPr>
      <w:sz w:val="32"/>
      <w:szCs w:val="20"/>
    </w:rPr>
  </w:style>
  <w:style w:type="paragraph" w:styleId="Heading9">
    <w:name w:val="heading 9"/>
    <w:aliases w:val="(Appendix minor heading)"/>
    <w:basedOn w:val="Heading8"/>
    <w:next w:val="BodyText"/>
    <w:link w:val="Heading9Char"/>
    <w:uiPriority w:val="7"/>
    <w:qFormat/>
    <w:rsid w:val="00744EC3"/>
    <w:pPr>
      <w:numPr>
        <w:ilvl w:val="2"/>
      </w:numPr>
      <w:tabs>
        <w:tab w:val="num" w:pos="360"/>
      </w:tabs>
      <w:ind w:left="2268" w:hanging="2268"/>
      <w:outlineLvl w:val="8"/>
    </w:pPr>
    <w:rPr>
      <w:iCs w:val="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447E7C"/>
    <w:rPr>
      <w:rFonts w:asciiTheme="majorHAnsi" w:eastAsiaTheme="majorEastAsia" w:hAnsiTheme="majorHAnsi" w:cstheme="majorBidi"/>
      <w:bCs/>
      <w:color w:val="00966E" w:themeColor="accent2"/>
      <w:sz w:val="52"/>
      <w:szCs w:val="40"/>
    </w:rPr>
  </w:style>
  <w:style w:type="character" w:customStyle="1" w:styleId="Heading2Char">
    <w:name w:val="Heading 2 Char"/>
    <w:basedOn w:val="DefaultParagraphFont"/>
    <w:link w:val="Heading2"/>
    <w:uiPriority w:val="5"/>
    <w:rsid w:val="00447E7C"/>
    <w:rPr>
      <w:rFonts w:asciiTheme="majorHAnsi" w:eastAsiaTheme="majorEastAsia" w:hAnsiTheme="majorHAnsi" w:cstheme="majorBidi"/>
      <w:color w:val="00966E" w:themeColor="accent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5"/>
    <w:rsid w:val="00447E7C"/>
    <w:rPr>
      <w:rFonts w:asciiTheme="majorHAnsi" w:eastAsiaTheme="majorEastAsia" w:hAnsiTheme="majorHAnsi" w:cstheme="majorBidi"/>
      <w:bCs/>
      <w:color w:val="006E50" w:themeColor="accent1"/>
      <w:sz w:val="36"/>
      <w:szCs w:val="28"/>
    </w:rPr>
  </w:style>
  <w:style w:type="paragraph" w:styleId="Caption">
    <w:name w:val="caption"/>
    <w:basedOn w:val="BodyText"/>
    <w:next w:val="Object"/>
    <w:uiPriority w:val="4"/>
    <w:qFormat/>
    <w:rsid w:val="00DF14BF"/>
    <w:pPr>
      <w:keepNext/>
      <w:spacing w:before="480" w:after="240" w:line="240" w:lineRule="auto"/>
      <w:ind w:left="1418" w:hanging="1418"/>
    </w:pPr>
    <w:rPr>
      <w:bCs/>
      <w:color w:val="22916F" w:themeColor="text2" w:themeTint="BF"/>
      <w:szCs w:val="20"/>
    </w:rPr>
  </w:style>
  <w:style w:type="paragraph" w:styleId="BodyText">
    <w:name w:val="Body Text"/>
    <w:link w:val="BodyTextChar"/>
    <w:qFormat/>
    <w:rsid w:val="00863482"/>
    <w:pPr>
      <w:keepLines/>
      <w:spacing w:before="240" w:after="120" w:line="360" w:lineRule="auto"/>
    </w:pPr>
  </w:style>
  <w:style w:type="character" w:customStyle="1" w:styleId="BodyTextChar">
    <w:name w:val="Body Text Char"/>
    <w:basedOn w:val="DefaultParagraphFont"/>
    <w:link w:val="BodyText"/>
    <w:rsid w:val="00863482"/>
  </w:style>
  <w:style w:type="paragraph" w:styleId="TOC1">
    <w:name w:val="toc 1"/>
    <w:basedOn w:val="Normal"/>
    <w:next w:val="BodyText"/>
    <w:uiPriority w:val="39"/>
    <w:rsid w:val="004A05E0"/>
    <w:pPr>
      <w:keepLines/>
      <w:tabs>
        <w:tab w:val="left" w:pos="1134"/>
        <w:tab w:val="right" w:leader="dot" w:pos="9923"/>
      </w:tabs>
      <w:spacing w:after="60" w:line="240" w:lineRule="auto"/>
      <w:ind w:left="1134" w:right="567" w:hanging="1134"/>
    </w:pPr>
    <w:rPr>
      <w:noProof/>
      <w:sz w:val="20"/>
    </w:rPr>
  </w:style>
  <w:style w:type="paragraph" w:styleId="TOC2">
    <w:name w:val="toc 2"/>
    <w:basedOn w:val="TOC1"/>
    <w:next w:val="BodyText"/>
    <w:uiPriority w:val="39"/>
    <w:rsid w:val="004A05E0"/>
    <w:pPr>
      <w:spacing w:before="120"/>
      <w:ind w:left="1135" w:hanging="851"/>
    </w:pPr>
    <w:rPr>
      <w:rFonts w:eastAsiaTheme="minorEastAsia"/>
      <w:kern w:val="2"/>
      <w:lang w:eastAsia="en-AU"/>
      <w14:ligatures w14:val="standardContextual"/>
    </w:rPr>
  </w:style>
  <w:style w:type="paragraph" w:styleId="TOC3">
    <w:name w:val="toc 3"/>
    <w:basedOn w:val="TOC2"/>
    <w:next w:val="BodyText"/>
    <w:uiPriority w:val="39"/>
    <w:rsid w:val="004A05E0"/>
    <w:pPr>
      <w:spacing w:before="60"/>
      <w:ind w:left="1985"/>
    </w:pPr>
  </w:style>
  <w:style w:type="paragraph" w:styleId="TOC4">
    <w:name w:val="toc 4"/>
    <w:basedOn w:val="TOC3"/>
    <w:next w:val="BodyText"/>
    <w:uiPriority w:val="39"/>
    <w:rsid w:val="004A05E0"/>
    <w:pPr>
      <w:ind w:left="2836"/>
    </w:pPr>
  </w:style>
  <w:style w:type="paragraph" w:styleId="TOC5">
    <w:name w:val="toc 5"/>
    <w:basedOn w:val="TOC2"/>
    <w:next w:val="BodyText"/>
    <w:uiPriority w:val="39"/>
    <w:rsid w:val="004A05E0"/>
    <w:pPr>
      <w:tabs>
        <w:tab w:val="left" w:pos="1418"/>
      </w:tabs>
      <w:spacing w:before="360"/>
      <w:ind w:left="1418" w:hanging="1418"/>
    </w:pPr>
    <w:rPr>
      <w:sz w:val="22"/>
    </w:rPr>
  </w:style>
  <w:style w:type="paragraph" w:styleId="TOC6">
    <w:name w:val="toc 6"/>
    <w:basedOn w:val="TOC3"/>
    <w:next w:val="BodyText"/>
    <w:uiPriority w:val="39"/>
    <w:rsid w:val="004A05E0"/>
  </w:style>
  <w:style w:type="character" w:customStyle="1" w:styleId="Heading4Char">
    <w:name w:val="Heading 4 Char"/>
    <w:basedOn w:val="DefaultParagraphFont"/>
    <w:link w:val="Heading4"/>
    <w:uiPriority w:val="6"/>
    <w:rsid w:val="00447E7C"/>
    <w:rPr>
      <w:rFonts w:asciiTheme="majorHAnsi" w:eastAsiaTheme="majorEastAsia" w:hAnsiTheme="majorHAnsi" w:cstheme="majorBidi"/>
      <w:iCs/>
      <w:color w:val="00966E" w:themeColor="accent2"/>
      <w:sz w:val="32"/>
      <w:szCs w:val="28"/>
    </w:rPr>
  </w:style>
  <w:style w:type="paragraph" w:styleId="TOC7">
    <w:name w:val="toc 7"/>
    <w:basedOn w:val="TOC1"/>
    <w:next w:val="BodyText"/>
    <w:uiPriority w:val="39"/>
    <w:rsid w:val="004A05E0"/>
    <w:pPr>
      <w:ind w:left="1701" w:hanging="1701"/>
    </w:pPr>
  </w:style>
  <w:style w:type="character" w:customStyle="1" w:styleId="Heading5Char">
    <w:name w:val="Heading 5 Char"/>
    <w:basedOn w:val="DefaultParagraphFont"/>
    <w:link w:val="Heading5"/>
    <w:uiPriority w:val="6"/>
    <w:rsid w:val="00447E7C"/>
    <w:rPr>
      <w:rFonts w:asciiTheme="majorHAnsi" w:eastAsiaTheme="majorEastAsia" w:hAnsiTheme="majorHAnsi" w:cstheme="minorHAnsi"/>
      <w:iCs/>
      <w:color w:val="006E50" w:themeColor="accent1"/>
      <w:sz w:val="28"/>
      <w:szCs w:val="24"/>
    </w:rPr>
  </w:style>
  <w:style w:type="paragraph" w:styleId="TOC8">
    <w:name w:val="toc 8"/>
    <w:basedOn w:val="TOC2"/>
    <w:next w:val="BodyText"/>
    <w:uiPriority w:val="39"/>
    <w:rsid w:val="00A024A2"/>
    <w:pPr>
      <w:spacing w:before="60"/>
    </w:pPr>
  </w:style>
  <w:style w:type="character" w:customStyle="1" w:styleId="Heading6Char">
    <w:name w:val="Heading 6 Char"/>
    <w:basedOn w:val="DefaultParagraphFont"/>
    <w:link w:val="Heading6"/>
    <w:uiPriority w:val="6"/>
    <w:rsid w:val="00447E7C"/>
    <w:rPr>
      <w:rFonts w:asciiTheme="majorHAnsi" w:eastAsiaTheme="majorEastAsia" w:hAnsiTheme="majorHAnsi" w:cstheme="minorHAnsi"/>
      <w:color w:val="00966E" w:themeColor="accent2"/>
      <w:sz w:val="24"/>
    </w:rPr>
  </w:style>
  <w:style w:type="paragraph" w:styleId="TOC9">
    <w:name w:val="toc 9"/>
    <w:basedOn w:val="TOC3"/>
    <w:next w:val="BodyText"/>
    <w:uiPriority w:val="39"/>
    <w:rsid w:val="004A05E0"/>
  </w:style>
  <w:style w:type="paragraph" w:styleId="TOCHeading">
    <w:name w:val="TOC Heading"/>
    <w:basedOn w:val="Heading1NoNumber"/>
    <w:next w:val="BodyText"/>
    <w:uiPriority w:val="39"/>
    <w:qFormat/>
    <w:rsid w:val="005B5A3E"/>
    <w:pPr>
      <w:pageBreakBefore w:val="0"/>
      <w:spacing w:before="600"/>
      <w:outlineLvl w:val="9"/>
    </w:pPr>
    <w:rPr>
      <w:color w:val="0D382B" w:themeColor="text2"/>
    </w:rPr>
  </w:style>
  <w:style w:type="paragraph" w:customStyle="1" w:styleId="BodyIndent2">
    <w:name w:val="Body Indent 2"/>
    <w:basedOn w:val="BodyBullet2"/>
    <w:uiPriority w:val="7"/>
    <w:qFormat/>
    <w:rsid w:val="00257B97"/>
    <w:pPr>
      <w:numPr>
        <w:ilvl w:val="0"/>
        <w:numId w:val="0"/>
      </w:numPr>
      <w:ind w:left="680"/>
    </w:pPr>
  </w:style>
  <w:style w:type="paragraph" w:customStyle="1" w:styleId="BodyIndent3">
    <w:name w:val="Body Indent 3"/>
    <w:basedOn w:val="BodyBullet3"/>
    <w:uiPriority w:val="7"/>
    <w:qFormat/>
    <w:rsid w:val="00257B97"/>
    <w:pPr>
      <w:numPr>
        <w:ilvl w:val="0"/>
        <w:numId w:val="0"/>
      </w:numPr>
      <w:ind w:left="1021"/>
    </w:pPr>
  </w:style>
  <w:style w:type="character" w:styleId="EndnoteReference">
    <w:name w:val="endnote reference"/>
    <w:basedOn w:val="DefaultParagraphFont"/>
    <w:uiPriority w:val="99"/>
    <w:qFormat/>
    <w:rsid w:val="009D27EE"/>
    <w:rPr>
      <w:vertAlign w:val="superscript"/>
    </w:rPr>
  </w:style>
  <w:style w:type="paragraph" w:styleId="ListBullet">
    <w:name w:val="List Bullet"/>
    <w:basedOn w:val="BodyText"/>
    <w:uiPriority w:val="99"/>
    <w:semiHidden/>
    <w:rsid w:val="009D27EE"/>
    <w:pPr>
      <w:numPr>
        <w:numId w:val="2"/>
      </w:numPr>
      <w:spacing w:before="120"/>
      <w:contextualSpacing/>
    </w:pPr>
  </w:style>
  <w:style w:type="table" w:styleId="TableGrid">
    <w:name w:val="Table Grid"/>
    <w:basedOn w:val="TableNormal"/>
    <w:uiPriority w:val="59"/>
    <w:rsid w:val="009D2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rce">
    <w:name w:val="Source"/>
    <w:basedOn w:val="Caption"/>
    <w:next w:val="BodyText"/>
    <w:uiPriority w:val="9"/>
    <w:qFormat/>
    <w:rsid w:val="00DF14BF"/>
    <w:pPr>
      <w:keepNext w:val="0"/>
      <w:keepLines w:val="0"/>
      <w:spacing w:before="120" w:after="360"/>
      <w:ind w:left="851" w:hanging="851"/>
    </w:pPr>
    <w:rPr>
      <w:color w:val="808080" w:themeColor="background1" w:themeShade="80"/>
      <w:sz w:val="18"/>
      <w:szCs w:val="18"/>
    </w:rPr>
  </w:style>
  <w:style w:type="paragraph" w:styleId="ListBullet2">
    <w:name w:val="List Bullet 2"/>
    <w:basedOn w:val="ListBullet"/>
    <w:uiPriority w:val="99"/>
    <w:semiHidden/>
    <w:rsid w:val="009D27EE"/>
    <w:pPr>
      <w:numPr>
        <w:ilvl w:val="1"/>
      </w:numPr>
    </w:pPr>
  </w:style>
  <w:style w:type="paragraph" w:customStyle="1" w:styleId="TableText">
    <w:name w:val="Table Text"/>
    <w:basedOn w:val="BodyText"/>
    <w:uiPriority w:val="2"/>
    <w:qFormat/>
    <w:rsid w:val="008B4E36"/>
    <w:pPr>
      <w:numPr>
        <w:numId w:val="9"/>
      </w:numPr>
      <w:spacing w:before="60" w:after="60" w:line="240" w:lineRule="auto"/>
    </w:pPr>
    <w:rPr>
      <w:sz w:val="18"/>
      <w:szCs w:val="20"/>
    </w:rPr>
  </w:style>
  <w:style w:type="paragraph" w:styleId="EndnoteText">
    <w:name w:val="endnote text"/>
    <w:basedOn w:val="Normal"/>
    <w:link w:val="EndnoteTextChar"/>
    <w:uiPriority w:val="99"/>
    <w:qFormat/>
    <w:rsid w:val="009D27EE"/>
    <w:pPr>
      <w:spacing w:before="60" w:after="60" w:line="240" w:lineRule="auto"/>
      <w:ind w:left="340" w:hanging="340"/>
    </w:pPr>
    <w:rPr>
      <w:sz w:val="18"/>
      <w:szCs w:val="18"/>
    </w:rPr>
  </w:style>
  <w:style w:type="paragraph" w:styleId="ListBullet3">
    <w:name w:val="List Bullet 3"/>
    <w:basedOn w:val="ListBullet2"/>
    <w:uiPriority w:val="99"/>
    <w:semiHidden/>
    <w:rsid w:val="009D27EE"/>
    <w:pPr>
      <w:numPr>
        <w:ilvl w:val="2"/>
      </w:numPr>
    </w:pPr>
  </w:style>
  <w:style w:type="character" w:customStyle="1" w:styleId="EndnoteTextChar">
    <w:name w:val="Endnote Text Char"/>
    <w:basedOn w:val="DefaultParagraphFont"/>
    <w:link w:val="EndnoteText"/>
    <w:uiPriority w:val="99"/>
    <w:rsid w:val="009D27EE"/>
    <w:rPr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976E4B"/>
    <w:pPr>
      <w:pBdr>
        <w:top w:val="single" w:sz="2" w:space="16" w:color="auto"/>
      </w:pBdr>
      <w:spacing w:before="360" w:line="240" w:lineRule="auto"/>
    </w:pPr>
    <w:rPr>
      <w:rFonts w:cstheme="minorHAnsi"/>
      <w:noProof/>
      <w:sz w:val="20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76E4B"/>
    <w:rPr>
      <w:rFonts w:cstheme="minorHAnsi"/>
      <w:noProof/>
      <w:color w:val="0D382B" w:themeColor="text2"/>
      <w:sz w:val="20"/>
      <w:szCs w:val="18"/>
    </w:rPr>
  </w:style>
  <w:style w:type="character" w:styleId="FootnoteReference">
    <w:name w:val="footnote reference"/>
    <w:basedOn w:val="DefaultParagraphFont"/>
    <w:uiPriority w:val="99"/>
    <w:qFormat/>
    <w:rsid w:val="009D27E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qFormat/>
    <w:rsid w:val="009D27EE"/>
    <w:pPr>
      <w:spacing w:before="60" w:after="60" w:line="240" w:lineRule="auto"/>
      <w:ind w:left="340" w:hanging="34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D27EE"/>
    <w:rPr>
      <w:sz w:val="18"/>
      <w:szCs w:val="18"/>
    </w:rPr>
  </w:style>
  <w:style w:type="paragraph" w:styleId="Header">
    <w:name w:val="header"/>
    <w:basedOn w:val="BodyText"/>
    <w:link w:val="HeaderChar"/>
    <w:uiPriority w:val="99"/>
    <w:qFormat/>
    <w:rsid w:val="00976E4B"/>
    <w:pPr>
      <w:pBdr>
        <w:bottom w:val="single" w:sz="2" w:space="16" w:color="0D382B" w:themeColor="text2"/>
      </w:pBdr>
      <w:spacing w:after="360" w:line="240" w:lineRule="auto"/>
    </w:pPr>
    <w:rPr>
      <w:color w:val="0D382B" w:themeColor="text2"/>
      <w:sz w:val="20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76E4B"/>
    <w:rPr>
      <w:color w:val="0D382B" w:themeColor="text2"/>
      <w:sz w:val="20"/>
      <w:szCs w:val="18"/>
    </w:rPr>
  </w:style>
  <w:style w:type="character" w:styleId="Hyperlink">
    <w:name w:val="Hyperlink"/>
    <w:basedOn w:val="DefaultParagraphFont"/>
    <w:uiPriority w:val="99"/>
    <w:qFormat/>
    <w:rsid w:val="00BD6CE6"/>
    <w:rPr>
      <w:color w:val="000000" w:themeColor="text1"/>
      <w:u w:val="single"/>
    </w:rPr>
  </w:style>
  <w:style w:type="paragraph" w:styleId="ListNumber">
    <w:name w:val="List Number"/>
    <w:basedOn w:val="BodyText"/>
    <w:uiPriority w:val="99"/>
    <w:semiHidden/>
    <w:rsid w:val="009D27EE"/>
    <w:pPr>
      <w:numPr>
        <w:numId w:val="3"/>
      </w:numPr>
      <w:contextualSpacing/>
    </w:pPr>
  </w:style>
  <w:style w:type="paragraph" w:styleId="ListNumber2">
    <w:name w:val="List Number 2"/>
    <w:basedOn w:val="ListNumber"/>
    <w:uiPriority w:val="99"/>
    <w:semiHidden/>
    <w:rsid w:val="009D27EE"/>
    <w:pPr>
      <w:numPr>
        <w:numId w:val="4"/>
      </w:numPr>
    </w:pPr>
  </w:style>
  <w:style w:type="paragraph" w:styleId="ListNumber3">
    <w:name w:val="List Number 3"/>
    <w:basedOn w:val="List2"/>
    <w:uiPriority w:val="99"/>
    <w:semiHidden/>
    <w:rsid w:val="009D27EE"/>
    <w:pPr>
      <w:numPr>
        <w:numId w:val="5"/>
      </w:numPr>
    </w:pPr>
  </w:style>
  <w:style w:type="character" w:styleId="PageNumber">
    <w:name w:val="page number"/>
    <w:basedOn w:val="DefaultParagraphFont"/>
    <w:uiPriority w:val="99"/>
    <w:semiHidden/>
    <w:rsid w:val="009D27EE"/>
  </w:style>
  <w:style w:type="paragraph" w:styleId="List2">
    <w:name w:val="List 2"/>
    <w:basedOn w:val="Normal"/>
    <w:uiPriority w:val="99"/>
    <w:semiHidden/>
    <w:rsid w:val="009D27EE"/>
    <w:pPr>
      <w:ind w:left="566" w:hanging="283"/>
      <w:contextualSpacing/>
    </w:pPr>
  </w:style>
  <w:style w:type="paragraph" w:styleId="TableofFigures">
    <w:name w:val="table of figures"/>
    <w:basedOn w:val="TOC1"/>
    <w:next w:val="BodyText"/>
    <w:uiPriority w:val="99"/>
    <w:rsid w:val="00272B65"/>
    <w:pPr>
      <w:spacing w:before="60"/>
      <w:ind w:left="1418" w:hanging="1418"/>
    </w:pPr>
  </w:style>
  <w:style w:type="character" w:customStyle="1" w:styleId="Heading7Char">
    <w:name w:val="Heading 7 Char"/>
    <w:aliases w:val="(Appendix heading) Char"/>
    <w:basedOn w:val="DefaultParagraphFont"/>
    <w:link w:val="Heading7"/>
    <w:uiPriority w:val="7"/>
    <w:rsid w:val="00542351"/>
    <w:rPr>
      <w:rFonts w:asciiTheme="majorHAnsi" w:eastAsiaTheme="majorEastAsia" w:hAnsiTheme="majorHAnsi" w:cstheme="majorBidi"/>
      <w:bCs/>
      <w:iCs/>
      <w:color w:val="0A1D30" w:themeColor="accent3" w:themeShade="BF"/>
      <w:sz w:val="36"/>
      <w:szCs w:val="40"/>
    </w:rPr>
  </w:style>
  <w:style w:type="paragraph" w:customStyle="1" w:styleId="TableBullet1">
    <w:name w:val="Table Bullet 1"/>
    <w:basedOn w:val="TableText"/>
    <w:uiPriority w:val="3"/>
    <w:qFormat/>
    <w:rsid w:val="00257B97"/>
    <w:pPr>
      <w:numPr>
        <w:numId w:val="7"/>
      </w:numPr>
    </w:pPr>
  </w:style>
  <w:style w:type="paragraph" w:customStyle="1" w:styleId="TableBullet2">
    <w:name w:val="Table Bullet 2"/>
    <w:basedOn w:val="TableBullet1"/>
    <w:uiPriority w:val="7"/>
    <w:qFormat/>
    <w:rsid w:val="00257B97"/>
    <w:pPr>
      <w:numPr>
        <w:ilvl w:val="1"/>
      </w:numPr>
    </w:pPr>
  </w:style>
  <w:style w:type="paragraph" w:customStyle="1" w:styleId="BodyNumbering1">
    <w:name w:val="Body Numbering 1"/>
    <w:basedOn w:val="BodyBullet1"/>
    <w:uiPriority w:val="1"/>
    <w:qFormat/>
    <w:rsid w:val="000612F1"/>
    <w:pPr>
      <w:numPr>
        <w:ilvl w:val="6"/>
        <w:numId w:val="10"/>
      </w:numPr>
    </w:pPr>
  </w:style>
  <w:style w:type="paragraph" w:customStyle="1" w:styleId="BodyNumbering2">
    <w:name w:val="Body Numbering 2"/>
    <w:basedOn w:val="BodyNumbering1"/>
    <w:uiPriority w:val="7"/>
    <w:qFormat/>
    <w:rsid w:val="00257B97"/>
    <w:pPr>
      <w:numPr>
        <w:ilvl w:val="7"/>
      </w:numPr>
    </w:pPr>
  </w:style>
  <w:style w:type="paragraph" w:customStyle="1" w:styleId="BodyBullet1">
    <w:name w:val="Body Bullet 1"/>
    <w:basedOn w:val="BodyText"/>
    <w:uiPriority w:val="1"/>
    <w:qFormat/>
    <w:rsid w:val="00DB139C"/>
    <w:pPr>
      <w:numPr>
        <w:numId w:val="1"/>
      </w:numPr>
      <w:spacing w:before="120"/>
    </w:pPr>
  </w:style>
  <w:style w:type="paragraph" w:customStyle="1" w:styleId="BodyBullet2">
    <w:name w:val="Body Bullet 2"/>
    <w:basedOn w:val="BodyBullet1"/>
    <w:uiPriority w:val="7"/>
    <w:qFormat/>
    <w:rsid w:val="006A72F5"/>
    <w:pPr>
      <w:numPr>
        <w:ilvl w:val="1"/>
      </w:numPr>
    </w:pPr>
  </w:style>
  <w:style w:type="paragraph" w:customStyle="1" w:styleId="BodyBullet3">
    <w:name w:val="Body Bullet 3"/>
    <w:basedOn w:val="BodyBullet2"/>
    <w:uiPriority w:val="7"/>
    <w:qFormat/>
    <w:rsid w:val="006A72F5"/>
    <w:pPr>
      <w:numPr>
        <w:ilvl w:val="2"/>
      </w:numPr>
    </w:pPr>
  </w:style>
  <w:style w:type="paragraph" w:customStyle="1" w:styleId="BodyNumbering3">
    <w:name w:val="Body Numbering 3"/>
    <w:basedOn w:val="BodyNumbering2"/>
    <w:uiPriority w:val="7"/>
    <w:qFormat/>
    <w:rsid w:val="00257B97"/>
    <w:pPr>
      <w:numPr>
        <w:ilvl w:val="8"/>
      </w:numPr>
    </w:pPr>
  </w:style>
  <w:style w:type="paragraph" w:customStyle="1" w:styleId="BodyIndent1">
    <w:name w:val="Body Indent 1"/>
    <w:basedOn w:val="BodyBullet1"/>
    <w:uiPriority w:val="2"/>
    <w:qFormat/>
    <w:rsid w:val="00257B97"/>
    <w:pPr>
      <w:keepLines w:val="0"/>
      <w:numPr>
        <w:numId w:val="0"/>
      </w:numPr>
      <w:ind w:left="340"/>
    </w:pPr>
  </w:style>
  <w:style w:type="paragraph" w:customStyle="1" w:styleId="TableBullet3">
    <w:name w:val="Table Bullet 3"/>
    <w:basedOn w:val="TableBullet2"/>
    <w:uiPriority w:val="7"/>
    <w:qFormat/>
    <w:rsid w:val="00257B97"/>
    <w:pPr>
      <w:numPr>
        <w:ilvl w:val="2"/>
      </w:numPr>
    </w:pPr>
  </w:style>
  <w:style w:type="paragraph" w:customStyle="1" w:styleId="TableNumbering1">
    <w:name w:val="Table Numbering 1"/>
    <w:basedOn w:val="TableBullet1"/>
    <w:uiPriority w:val="4"/>
    <w:qFormat/>
    <w:rsid w:val="00257B97"/>
    <w:pPr>
      <w:numPr>
        <w:numId w:val="8"/>
      </w:numPr>
    </w:pPr>
  </w:style>
  <w:style w:type="paragraph" w:customStyle="1" w:styleId="TableNumbering2">
    <w:name w:val="Table Numbering 2"/>
    <w:basedOn w:val="TableNumbering1"/>
    <w:uiPriority w:val="7"/>
    <w:qFormat/>
    <w:rsid w:val="00257B97"/>
    <w:pPr>
      <w:numPr>
        <w:ilvl w:val="1"/>
      </w:numPr>
    </w:pPr>
  </w:style>
  <w:style w:type="paragraph" w:customStyle="1" w:styleId="TableNumbering3">
    <w:name w:val="Table Numbering 3"/>
    <w:basedOn w:val="TableNumbering2"/>
    <w:uiPriority w:val="7"/>
    <w:qFormat/>
    <w:rsid w:val="00257B97"/>
    <w:pPr>
      <w:numPr>
        <w:ilvl w:val="2"/>
      </w:numPr>
    </w:pPr>
  </w:style>
  <w:style w:type="paragraph" w:customStyle="1" w:styleId="TableIndent1">
    <w:name w:val="Table Indent 1"/>
    <w:basedOn w:val="TableBullet1"/>
    <w:uiPriority w:val="5"/>
    <w:qFormat/>
    <w:rsid w:val="00257B97"/>
    <w:pPr>
      <w:numPr>
        <w:numId w:val="0"/>
      </w:numPr>
      <w:ind w:left="340"/>
    </w:pPr>
  </w:style>
  <w:style w:type="paragraph" w:customStyle="1" w:styleId="TableIndent2">
    <w:name w:val="Table Indent 2"/>
    <w:basedOn w:val="TableBullet2"/>
    <w:uiPriority w:val="7"/>
    <w:qFormat/>
    <w:rsid w:val="00257B97"/>
    <w:pPr>
      <w:numPr>
        <w:ilvl w:val="0"/>
        <w:numId w:val="0"/>
      </w:numPr>
      <w:ind w:left="680"/>
    </w:pPr>
  </w:style>
  <w:style w:type="paragraph" w:customStyle="1" w:styleId="TableIndent3">
    <w:name w:val="Table Indent 3"/>
    <w:basedOn w:val="TableBullet3"/>
    <w:uiPriority w:val="7"/>
    <w:qFormat/>
    <w:rsid w:val="00257B97"/>
    <w:pPr>
      <w:numPr>
        <w:ilvl w:val="0"/>
        <w:numId w:val="0"/>
      </w:numPr>
      <w:ind w:left="1021"/>
    </w:pPr>
  </w:style>
  <w:style w:type="table" w:customStyle="1" w:styleId="MainTableStyle">
    <w:name w:val="Main Table Style"/>
    <w:basedOn w:val="TableNormal"/>
    <w:uiPriority w:val="99"/>
    <w:rsid w:val="008C306C"/>
    <w:pPr>
      <w:spacing w:after="0" w:line="240" w:lineRule="auto"/>
    </w:pPr>
    <w:rPr>
      <w:sz w:val="20"/>
    </w:rPr>
    <w:tblPr>
      <w:tblBorders>
        <w:top w:val="single" w:sz="4" w:space="0" w:color="BFBFBF" w:themeColor="background1" w:themeShade="BF"/>
        <w:bottom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blStylePr w:type="firstRow">
      <w:pPr>
        <w:keepNext/>
        <w:keepLines/>
        <w:widowControl/>
        <w:wordWrap/>
        <w:jc w:val="left"/>
      </w:pPr>
      <w:rPr>
        <w:rFonts w:asciiTheme="minorHAnsi" w:hAnsiTheme="minorHAnsi"/>
        <w:b w:val="0"/>
        <w:i w:val="0"/>
        <w:caps w:val="0"/>
        <w:smallCaps w:val="0"/>
        <w:strike w:val="0"/>
        <w:dstrike w:val="0"/>
        <w:vanish w:val="0"/>
        <w:color w:val="FFFFFF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966E"/>
        <w:vAlign w:val="bottom"/>
      </w:tcPr>
    </w:tblStylePr>
    <w:tblStylePr w:type="lastRow">
      <w:pPr>
        <w:keepLines/>
        <w:widowControl/>
        <w:wordWrap/>
        <w:jc w:val="left"/>
      </w:pPr>
      <w:rPr>
        <w:b w:val="0"/>
        <w:color w:val="0D382B" w:themeColor="text2"/>
      </w:rPr>
      <w:tblPr/>
      <w:tcPr>
        <w:shd w:val="clear" w:color="auto" w:fill="D9D9D9" w:themeFill="background1" w:themeFillShade="D9"/>
      </w:tcPr>
    </w:tblStylePr>
    <w:tblStylePr w:type="firstCol">
      <w:tblPr/>
      <w:tcPr>
        <w:shd w:val="clear" w:color="auto" w:fill="DAF6EE" w:themeFill="text2" w:themeFillTint="1A"/>
      </w:tcPr>
    </w:tblStylePr>
    <w:tblStylePr w:type="lastCol">
      <w:rPr>
        <w:rFonts w:asciiTheme="minorHAnsi" w:hAnsiTheme="minorHAnsi"/>
      </w:rPr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966E" w:themeFill="accent2"/>
      </w:tcPr>
    </w:tblStylePr>
    <w:tblStylePr w:type="nwCel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966E" w:themeFill="accent2"/>
      </w:tcPr>
    </w:tblStylePr>
    <w:tblStylePr w:type="swCell">
      <w:rPr>
        <w:color w:val="0D382B" w:themeColor="text2"/>
      </w:rPr>
    </w:tblStylePr>
  </w:style>
  <w:style w:type="paragraph" w:customStyle="1" w:styleId="BodyTextSingleSpacing">
    <w:name w:val="Body Text Single Spacing"/>
    <w:basedOn w:val="BodyText"/>
    <w:uiPriority w:val="99"/>
    <w:qFormat/>
    <w:rsid w:val="00257B97"/>
    <w:pPr>
      <w:spacing w:before="0" w:after="0"/>
    </w:pPr>
  </w:style>
  <w:style w:type="paragraph" w:customStyle="1" w:styleId="Cover1Title">
    <w:name w:val="Cover 1 – Title"/>
    <w:basedOn w:val="BodyText"/>
    <w:next w:val="Cover2Subtitle"/>
    <w:uiPriority w:val="99"/>
    <w:qFormat/>
    <w:rsid w:val="00176B6C"/>
    <w:pPr>
      <w:spacing w:before="0" w:after="480" w:line="560" w:lineRule="exact"/>
      <w:ind w:left="-567" w:right="5330"/>
    </w:pPr>
    <w:rPr>
      <w:rFonts w:asciiTheme="majorHAnsi" w:hAnsiTheme="majorHAnsi"/>
      <w:color w:val="FFFFFF" w:themeColor="background1"/>
      <w:sz w:val="52"/>
    </w:rPr>
  </w:style>
  <w:style w:type="paragraph" w:customStyle="1" w:styleId="Cover2Subtitle">
    <w:name w:val="Cover 2 – Subtitle"/>
    <w:basedOn w:val="Cover1Title"/>
    <w:next w:val="Normal"/>
    <w:uiPriority w:val="99"/>
    <w:qFormat/>
    <w:rsid w:val="00176B6C"/>
    <w:pPr>
      <w:spacing w:after="800" w:line="480" w:lineRule="atLeast"/>
    </w:pPr>
    <w:rPr>
      <w:color w:val="BFBFBF" w:themeColor="background1" w:themeShade="BF"/>
      <w:sz w:val="40"/>
      <w:szCs w:val="76"/>
    </w:rPr>
  </w:style>
  <w:style w:type="paragraph" w:customStyle="1" w:styleId="Spacer">
    <w:name w:val="Spacer"/>
    <w:basedOn w:val="BodyTextSingleSpacing"/>
    <w:uiPriority w:val="99"/>
    <w:qFormat/>
    <w:rsid w:val="009D27EE"/>
  </w:style>
  <w:style w:type="paragraph" w:styleId="BalloonText">
    <w:name w:val="Balloon Text"/>
    <w:basedOn w:val="Normal"/>
    <w:link w:val="BalloonTextChar"/>
    <w:uiPriority w:val="99"/>
    <w:semiHidden/>
    <w:rsid w:val="009D27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7EE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Text"/>
    <w:uiPriority w:val="8"/>
    <w:qFormat/>
    <w:rsid w:val="00415B5C"/>
    <w:pPr>
      <w:numPr>
        <w:numId w:val="0"/>
      </w:numPr>
    </w:pPr>
  </w:style>
  <w:style w:type="paragraph" w:styleId="Date">
    <w:name w:val="Date"/>
    <w:basedOn w:val="BodyText"/>
    <w:next w:val="BodyTextSingleSpacing"/>
    <w:link w:val="DateChar"/>
    <w:uiPriority w:val="99"/>
    <w:semiHidden/>
    <w:rsid w:val="009D27EE"/>
    <w:pPr>
      <w:pageBreakBefore/>
      <w:spacing w:after="720"/>
    </w:pPr>
  </w:style>
  <w:style w:type="character" w:customStyle="1" w:styleId="DateChar">
    <w:name w:val="Date Char"/>
    <w:basedOn w:val="DefaultParagraphFont"/>
    <w:link w:val="Date"/>
    <w:uiPriority w:val="99"/>
    <w:semiHidden/>
    <w:rsid w:val="009D27EE"/>
  </w:style>
  <w:style w:type="paragraph" w:styleId="Signature">
    <w:name w:val="Signature"/>
    <w:basedOn w:val="BodyText"/>
    <w:next w:val="BodyTextSingleSpacing"/>
    <w:link w:val="SignatureChar"/>
    <w:uiPriority w:val="99"/>
    <w:semiHidden/>
    <w:rsid w:val="009D27EE"/>
    <w:pPr>
      <w:keepNext/>
      <w:spacing w:before="360" w:after="36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D27EE"/>
  </w:style>
  <w:style w:type="paragraph" w:customStyle="1" w:styleId="SubjectLine">
    <w:name w:val="Subject Line"/>
    <w:basedOn w:val="BodyText"/>
    <w:next w:val="BodyText"/>
    <w:uiPriority w:val="99"/>
    <w:semiHidden/>
    <w:rsid w:val="009D27EE"/>
    <w:rPr>
      <w:b/>
      <w:caps/>
    </w:rPr>
  </w:style>
  <w:style w:type="paragraph" w:customStyle="1" w:styleId="Yourssincerely">
    <w:name w:val="Yours sincerely"/>
    <w:basedOn w:val="BodyText"/>
    <w:next w:val="Signature"/>
    <w:uiPriority w:val="99"/>
    <w:semiHidden/>
    <w:rsid w:val="009D27EE"/>
    <w:pPr>
      <w:keepNext/>
    </w:pPr>
  </w:style>
  <w:style w:type="paragraph" w:customStyle="1" w:styleId="Disclaimer">
    <w:name w:val="Disclaimer"/>
    <w:basedOn w:val="Normal"/>
    <w:next w:val="BodyText"/>
    <w:uiPriority w:val="99"/>
    <w:semiHidden/>
    <w:rsid w:val="009D27EE"/>
    <w:pPr>
      <w:spacing w:before="3000" w:line="240" w:lineRule="auto"/>
    </w:pPr>
    <w:rPr>
      <w:sz w:val="16"/>
      <w:szCs w:val="16"/>
    </w:rPr>
  </w:style>
  <w:style w:type="paragraph" w:styleId="TableofAuthorities">
    <w:name w:val="table of authorities"/>
    <w:basedOn w:val="TableofFigures"/>
    <w:next w:val="BodyText"/>
    <w:uiPriority w:val="99"/>
    <w:semiHidden/>
    <w:rsid w:val="009D27EE"/>
  </w:style>
  <w:style w:type="table" w:customStyle="1" w:styleId="SecondaryTableStyle">
    <w:name w:val="Secondary Table Style"/>
    <w:basedOn w:val="TableNormal"/>
    <w:uiPriority w:val="99"/>
    <w:rsid w:val="003865EB"/>
    <w:pPr>
      <w:spacing w:after="0" w:line="240" w:lineRule="auto"/>
    </w:pPr>
    <w:tblPr>
      <w:tblBorders>
        <w:top w:val="single" w:sz="4" w:space="0" w:color="BFBFBF" w:themeColor="background1" w:themeShade="BF"/>
        <w:bottom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pPr>
        <w:keepNext/>
        <w:keepLines/>
        <w:wordWrap/>
      </w:pPr>
      <w:rPr>
        <w:color w:val="00966E" w:themeColor="accent2"/>
      </w:rPr>
      <w:tblPr/>
      <w:trPr>
        <w:cantSplit/>
        <w:tblHeader/>
      </w:trPr>
      <w:tcPr>
        <w:tcBorders>
          <w:top w:val="nil"/>
          <w:left w:val="nil"/>
          <w:bottom w:val="single" w:sz="4" w:space="0" w:color="00966E" w:themeColor="accen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4" w:space="0" w:color="BFBFBF" w:themeColor="background1" w:themeShade="BF"/>
          <w:left w:val="nil"/>
          <w:bottom w:val="single" w:sz="4" w:space="0" w:color="BFBFBF" w:themeColor="background1" w:themeShade="BF"/>
          <w:right w:val="nil"/>
          <w:insideH w:val="nil"/>
          <w:insideV w:val="single" w:sz="4" w:space="0" w:color="BFBFBF" w:themeColor="background1" w:themeShade="BF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tblPr/>
      <w:tcPr>
        <w:tcBorders>
          <w:top w:val="single" w:sz="4" w:space="0" w:color="BFBFBF" w:themeColor="background1" w:themeShade="BF"/>
          <w:left w:val="nil"/>
          <w:bottom w:val="single" w:sz="4" w:space="0" w:color="BFBFBF" w:themeColor="background1" w:themeShade="BF"/>
          <w:right w:val="nil"/>
          <w:insideH w:val="single" w:sz="4" w:space="0" w:color="BFBFBF" w:themeColor="background1" w:themeShade="BF"/>
          <w:insideV w:val="nil"/>
          <w:tl2br w:val="nil"/>
          <w:tr2bl w:val="nil"/>
        </w:tcBorders>
        <w:shd w:val="clear" w:color="auto" w:fill="DAF6EE" w:themeFill="text2" w:themeFillTint="1A"/>
      </w:tcPr>
    </w:tblStylePr>
    <w:tblStylePr w:type="lastCol">
      <w:tblPr/>
      <w:tcPr>
        <w:tcBorders>
          <w:top w:val="single" w:sz="4" w:space="0" w:color="BFBFBF" w:themeColor="background1" w:themeShade="BF"/>
          <w:left w:val="nil"/>
          <w:bottom w:val="single" w:sz="4" w:space="0" w:color="BFBFBF" w:themeColor="background1" w:themeShade="BF"/>
          <w:right w:val="nil"/>
          <w:insideH w:val="single" w:sz="4" w:space="0" w:color="BFBFBF" w:themeColor="background1" w:themeShade="BF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customStyle="1" w:styleId="Heading8Char">
    <w:name w:val="Heading 8 Char"/>
    <w:aliases w:val="(Appendix subheading) Char"/>
    <w:basedOn w:val="DefaultParagraphFont"/>
    <w:link w:val="Heading8"/>
    <w:uiPriority w:val="7"/>
    <w:rsid w:val="001D5F5D"/>
    <w:rPr>
      <w:rFonts w:asciiTheme="majorHAnsi" w:eastAsiaTheme="majorEastAsia" w:hAnsiTheme="majorHAnsi" w:cstheme="majorBidi"/>
      <w:bCs/>
      <w:iCs/>
      <w:color w:val="0A1D30" w:themeColor="accent3" w:themeShade="BF"/>
      <w:sz w:val="32"/>
      <w:szCs w:val="20"/>
    </w:rPr>
  </w:style>
  <w:style w:type="character" w:customStyle="1" w:styleId="Heading9Char">
    <w:name w:val="Heading 9 Char"/>
    <w:aliases w:val="(Appendix minor heading) Char"/>
    <w:basedOn w:val="DefaultParagraphFont"/>
    <w:link w:val="Heading9"/>
    <w:uiPriority w:val="7"/>
    <w:rsid w:val="008A337F"/>
    <w:rPr>
      <w:rFonts w:asciiTheme="majorHAnsi" w:eastAsiaTheme="majorEastAsia" w:hAnsiTheme="majorHAnsi" w:cstheme="majorBidi"/>
      <w:bCs/>
      <w:color w:val="0A1D30" w:themeColor="accent3" w:themeShade="BF"/>
      <w:sz w:val="28"/>
      <w:szCs w:val="20"/>
    </w:rPr>
  </w:style>
  <w:style w:type="paragraph" w:customStyle="1" w:styleId="Object">
    <w:name w:val="Object"/>
    <w:basedOn w:val="BodyText"/>
    <w:next w:val="Source"/>
    <w:uiPriority w:val="99"/>
    <w:qFormat/>
    <w:rsid w:val="00415B5C"/>
    <w:pPr>
      <w:keepNext/>
      <w:spacing w:after="240" w:line="240" w:lineRule="auto"/>
    </w:pPr>
  </w:style>
  <w:style w:type="character" w:styleId="PlaceholderText">
    <w:name w:val="Placeholder Text"/>
    <w:basedOn w:val="DefaultParagraphFont"/>
    <w:uiPriority w:val="99"/>
    <w:rsid w:val="007257D6"/>
    <w:rPr>
      <w:vanish w:val="0"/>
      <w:color w:val="BFBFBF" w:themeColor="background1" w:themeShade="BF"/>
    </w:rPr>
  </w:style>
  <w:style w:type="paragraph" w:styleId="Quote">
    <w:name w:val="Quote"/>
    <w:basedOn w:val="BodyText"/>
    <w:next w:val="BodyText"/>
    <w:link w:val="QuoteChar"/>
    <w:uiPriority w:val="99"/>
    <w:qFormat/>
    <w:rsid w:val="00AF513B"/>
    <w:pPr>
      <w:pBdr>
        <w:left w:val="thinThickSmallGap" w:sz="12" w:space="10" w:color="972914" w:themeColor="accent6"/>
      </w:pBdr>
      <w:spacing w:before="0" w:after="0" w:line="240" w:lineRule="auto"/>
      <w:ind w:left="680" w:right="680"/>
    </w:pPr>
    <w:rPr>
      <w:i/>
      <w:iCs/>
      <w:color w:val="972914" w:themeColor="accent6"/>
    </w:rPr>
  </w:style>
  <w:style w:type="character" w:customStyle="1" w:styleId="QuoteChar">
    <w:name w:val="Quote Char"/>
    <w:basedOn w:val="DefaultParagraphFont"/>
    <w:link w:val="Quote"/>
    <w:uiPriority w:val="99"/>
    <w:rsid w:val="00AF513B"/>
    <w:rPr>
      <w:i/>
      <w:iCs/>
      <w:color w:val="972914" w:themeColor="accent6"/>
      <w:sz w:val="20"/>
    </w:rPr>
  </w:style>
  <w:style w:type="paragraph" w:customStyle="1" w:styleId="PageNo">
    <w:name w:val="Page No"/>
    <w:basedOn w:val="Normal"/>
    <w:link w:val="PageNoChar"/>
    <w:uiPriority w:val="99"/>
    <w:qFormat/>
    <w:rsid w:val="009D27EE"/>
    <w:pPr>
      <w:spacing w:before="860" w:line="240" w:lineRule="auto"/>
      <w:jc w:val="right"/>
    </w:pPr>
    <w:rPr>
      <w:rFonts w:cstheme="minorHAnsi"/>
      <w:noProof/>
      <w:color w:val="006E50" w:themeColor="accent1"/>
      <w:sz w:val="18"/>
      <w:szCs w:val="18"/>
    </w:rPr>
  </w:style>
  <w:style w:type="paragraph" w:customStyle="1" w:styleId="TableHeadingWhiteFont">
    <w:name w:val="Table Heading White Font"/>
    <w:basedOn w:val="TableText"/>
    <w:uiPriority w:val="16"/>
    <w:qFormat/>
    <w:rsid w:val="00207206"/>
    <w:rPr>
      <w:color w:val="FFFFFF" w:themeColor="background1"/>
    </w:rPr>
  </w:style>
  <w:style w:type="character" w:customStyle="1" w:styleId="PageNoChar">
    <w:name w:val="Page No Char"/>
    <w:basedOn w:val="FooterChar"/>
    <w:link w:val="PageNo"/>
    <w:uiPriority w:val="99"/>
    <w:rsid w:val="009D27EE"/>
    <w:rPr>
      <w:rFonts w:cstheme="minorHAnsi"/>
      <w:noProof/>
      <w:color w:val="006E50" w:themeColor="accent1"/>
      <w:sz w:val="18"/>
      <w:szCs w:val="18"/>
    </w:rPr>
  </w:style>
  <w:style w:type="paragraph" w:customStyle="1" w:styleId="Cover-Anchor">
    <w:name w:val="Cover - Anchor"/>
    <w:basedOn w:val="BodyTextSingleSpacing"/>
    <w:uiPriority w:val="99"/>
    <w:qFormat/>
    <w:rsid w:val="007B6652"/>
    <w:pPr>
      <w:spacing w:after="1800" w:line="240" w:lineRule="auto"/>
      <w:ind w:left="-567"/>
    </w:pPr>
    <w:rPr>
      <w:color w:val="808080" w:themeColor="background1" w:themeShade="80"/>
      <w:sz w:val="8"/>
      <w:szCs w:val="96"/>
    </w:rPr>
  </w:style>
  <w:style w:type="paragraph" w:customStyle="1" w:styleId="HeaderEvenPage">
    <w:name w:val="Header Even Page"/>
    <w:basedOn w:val="Header"/>
    <w:uiPriority w:val="99"/>
    <w:qFormat/>
    <w:rsid w:val="00976E4B"/>
    <w:pPr>
      <w:spacing w:before="0"/>
      <w:jc w:val="right"/>
    </w:pPr>
  </w:style>
  <w:style w:type="paragraph" w:customStyle="1" w:styleId="TableHeading">
    <w:name w:val="Table Heading"/>
    <w:basedOn w:val="TableText"/>
    <w:uiPriority w:val="16"/>
    <w:qFormat/>
    <w:rsid w:val="003E53E4"/>
    <w:pPr>
      <w:pBdr>
        <w:bottom w:val="single" w:sz="2" w:space="3" w:color="00966E" w:themeColor="accent2"/>
      </w:pBdr>
      <w:jc w:val="center"/>
    </w:pPr>
    <w:rPr>
      <w:rFonts w:asciiTheme="majorHAnsi" w:hAnsiTheme="majorHAnsi"/>
      <w:color w:val="00966E" w:themeColor="accent2"/>
    </w:rPr>
  </w:style>
  <w:style w:type="character" w:customStyle="1" w:styleId="HighlightYellow">
    <w:name w:val="_Highlight_Yellow"/>
    <w:basedOn w:val="DefaultParagraphFont"/>
    <w:uiPriority w:val="9"/>
    <w:qFormat/>
    <w:rsid w:val="009D27EE"/>
    <w:rPr>
      <w:bdr w:val="none" w:sz="0" w:space="0" w:color="auto"/>
      <w:shd w:val="clear" w:color="auto" w:fill="FFFF00"/>
    </w:rPr>
  </w:style>
  <w:style w:type="character" w:customStyle="1" w:styleId="Reditalics">
    <w:name w:val="_Red italics"/>
    <w:basedOn w:val="BodyTextChar"/>
    <w:uiPriority w:val="1"/>
    <w:rsid w:val="00D214A0"/>
    <w:rPr>
      <w:i/>
      <w:color w:val="972914" w:themeColor="accent6"/>
      <w:sz w:val="20"/>
    </w:rPr>
  </w:style>
  <w:style w:type="character" w:customStyle="1" w:styleId="Underline">
    <w:name w:val="_ Underline"/>
    <w:basedOn w:val="DefaultParagraphFont"/>
    <w:uiPriority w:val="9"/>
    <w:qFormat/>
    <w:rsid w:val="009D27EE"/>
    <w:rPr>
      <w:u w:val="single"/>
    </w:rPr>
  </w:style>
  <w:style w:type="character" w:customStyle="1" w:styleId="Bold">
    <w:name w:val="_Bold"/>
    <w:basedOn w:val="DefaultParagraphFont"/>
    <w:uiPriority w:val="9"/>
    <w:qFormat/>
    <w:rsid w:val="00B50A07"/>
    <w:rPr>
      <w:rFonts w:asciiTheme="minorHAnsi" w:hAnsiTheme="minorHAnsi"/>
      <w:b/>
    </w:rPr>
  </w:style>
  <w:style w:type="character" w:customStyle="1" w:styleId="HighlightGreen">
    <w:name w:val="_Highlight_Green"/>
    <w:basedOn w:val="DefaultParagraphFont"/>
    <w:uiPriority w:val="9"/>
    <w:qFormat/>
    <w:rsid w:val="0084715C"/>
    <w:rPr>
      <w:bdr w:val="none" w:sz="0" w:space="0" w:color="auto"/>
      <w:shd w:val="clear" w:color="auto" w:fill="57F0A0" w:themeFill="background2"/>
    </w:rPr>
  </w:style>
  <w:style w:type="character" w:customStyle="1" w:styleId="Italics">
    <w:name w:val="_Italics"/>
    <w:basedOn w:val="DefaultParagraphFont"/>
    <w:uiPriority w:val="9"/>
    <w:qFormat/>
    <w:rsid w:val="009D27EE"/>
    <w:rPr>
      <w:b w:val="0"/>
      <w:i/>
    </w:rPr>
  </w:style>
  <w:style w:type="character" w:customStyle="1" w:styleId="Strikethrough">
    <w:name w:val="_Strikethrough"/>
    <w:basedOn w:val="DefaultParagraphFont"/>
    <w:uiPriority w:val="9"/>
    <w:qFormat/>
    <w:rsid w:val="009D27EE"/>
    <w:rPr>
      <w:strike/>
      <w:dstrike w:val="0"/>
    </w:rPr>
  </w:style>
  <w:style w:type="character" w:customStyle="1" w:styleId="Subscript">
    <w:name w:val="_Subscript"/>
    <w:basedOn w:val="DefaultParagraphFont"/>
    <w:uiPriority w:val="9"/>
    <w:qFormat/>
    <w:rsid w:val="009D27EE"/>
    <w:rPr>
      <w:vertAlign w:val="subscript"/>
    </w:rPr>
  </w:style>
  <w:style w:type="character" w:customStyle="1" w:styleId="Superscript">
    <w:name w:val="_Superscript"/>
    <w:basedOn w:val="Subscript"/>
    <w:uiPriority w:val="9"/>
    <w:qFormat/>
    <w:rsid w:val="009D27EE"/>
    <w:rPr>
      <w:vertAlign w:val="superscript"/>
    </w:rPr>
  </w:style>
  <w:style w:type="character" w:customStyle="1" w:styleId="Guidance">
    <w:name w:val="_Guidance"/>
    <w:basedOn w:val="DefaultParagraphFont"/>
    <w:uiPriority w:val="9"/>
    <w:qFormat/>
    <w:rsid w:val="004D1857"/>
    <w:rPr>
      <w:color w:val="EB8E43" w:themeColor="accent5"/>
    </w:rPr>
  </w:style>
  <w:style w:type="character" w:customStyle="1" w:styleId="Guidancebold">
    <w:name w:val="_Guidance bold"/>
    <w:basedOn w:val="Guidance"/>
    <w:uiPriority w:val="9"/>
    <w:qFormat/>
    <w:rsid w:val="004D1857"/>
    <w:rPr>
      <w:b/>
      <w:color w:val="EB8E43" w:themeColor="accent5"/>
    </w:rPr>
  </w:style>
  <w:style w:type="paragraph" w:customStyle="1" w:styleId="Heading2NoNumber">
    <w:name w:val="Heading 2 No Number"/>
    <w:basedOn w:val="Heading2"/>
    <w:next w:val="BodyText"/>
    <w:uiPriority w:val="8"/>
    <w:qFormat/>
    <w:rsid w:val="00463094"/>
    <w:pPr>
      <w:numPr>
        <w:ilvl w:val="0"/>
        <w:numId w:val="0"/>
      </w:numPr>
    </w:pPr>
  </w:style>
  <w:style w:type="paragraph" w:customStyle="1" w:styleId="Heading3NoNumber">
    <w:name w:val="Heading 3 No Number"/>
    <w:basedOn w:val="Heading3"/>
    <w:next w:val="BodyText"/>
    <w:uiPriority w:val="8"/>
    <w:qFormat/>
    <w:rsid w:val="00463094"/>
    <w:pPr>
      <w:numPr>
        <w:ilvl w:val="0"/>
        <w:numId w:val="0"/>
      </w:numPr>
    </w:pPr>
  </w:style>
  <w:style w:type="paragraph" w:customStyle="1" w:styleId="HeaderFirstpage">
    <w:name w:val="Header First page"/>
    <w:basedOn w:val="BodyText"/>
    <w:uiPriority w:val="99"/>
    <w:qFormat/>
    <w:rsid w:val="00A60AE1"/>
    <w:pPr>
      <w:spacing w:before="0" w:after="1200"/>
    </w:pPr>
    <w:rPr>
      <w:color w:val="FFFFFF" w:themeColor="background1"/>
    </w:rPr>
  </w:style>
  <w:style w:type="paragraph" w:customStyle="1" w:styleId="TableHeader">
    <w:name w:val="Table Header"/>
    <w:basedOn w:val="TableText"/>
    <w:next w:val="TableText"/>
    <w:uiPriority w:val="99"/>
    <w:rsid w:val="00930E18"/>
    <w:pPr>
      <w:numPr>
        <w:numId w:val="0"/>
      </w:numPr>
    </w:pPr>
    <w:rPr>
      <w:rFonts w:asciiTheme="majorHAnsi" w:hAnsiTheme="majorHAnsi"/>
      <w:color w:val="0A1D30" w:themeColor="accent3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212827"/>
    <w:rPr>
      <w:color w:val="605E5C"/>
      <w:shd w:val="clear" w:color="auto" w:fill="E1DFDD"/>
    </w:rPr>
  </w:style>
  <w:style w:type="paragraph" w:customStyle="1" w:styleId="Heading4nonumber">
    <w:name w:val="Heading 4 no number"/>
    <w:basedOn w:val="Heading4"/>
    <w:uiPriority w:val="8"/>
    <w:qFormat/>
    <w:rsid w:val="002D04F0"/>
    <w:pPr>
      <w:numPr>
        <w:ilvl w:val="0"/>
        <w:numId w:val="0"/>
      </w:numPr>
    </w:pPr>
  </w:style>
  <w:style w:type="paragraph" w:customStyle="1" w:styleId="CoverHeader">
    <w:name w:val="Cover Header"/>
    <w:basedOn w:val="Header"/>
    <w:next w:val="Header"/>
    <w:uiPriority w:val="99"/>
    <w:qFormat/>
    <w:rsid w:val="005B5A3E"/>
    <w:pPr>
      <w:pBdr>
        <w:bottom w:val="none" w:sz="0" w:space="0" w:color="auto"/>
      </w:pBdr>
      <w:tabs>
        <w:tab w:val="left" w:pos="5103"/>
      </w:tabs>
      <w:ind w:left="-567"/>
    </w:pPr>
    <w:rPr>
      <w:noProof/>
    </w:rPr>
  </w:style>
  <w:style w:type="table" w:styleId="TableGridLight">
    <w:name w:val="Grid Table Light"/>
    <w:basedOn w:val="TableNormal"/>
    <w:uiPriority w:val="40"/>
    <w:rsid w:val="00EC377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TextCentred">
    <w:name w:val="Table Text Centred"/>
    <w:basedOn w:val="TableText"/>
    <w:uiPriority w:val="99"/>
    <w:qFormat/>
    <w:rsid w:val="00522BF0"/>
    <w:pPr>
      <w:jc w:val="center"/>
    </w:pPr>
    <w:rPr>
      <w:rFonts w:eastAsia="Batang"/>
    </w:rPr>
  </w:style>
  <w:style w:type="character" w:styleId="FollowedHyperlink">
    <w:name w:val="FollowedHyperlink"/>
    <w:basedOn w:val="DefaultParagraphFont"/>
    <w:uiPriority w:val="99"/>
    <w:rsid w:val="00B21EEB"/>
    <w:rPr>
      <w:color w:val="000000" w:themeColor="text1"/>
      <w:u w:val="single"/>
    </w:rPr>
  </w:style>
  <w:style w:type="character" w:customStyle="1" w:styleId="Reditalicsbold">
    <w:name w:val="_Red italics bold"/>
    <w:basedOn w:val="Reditalics"/>
    <w:uiPriority w:val="1"/>
    <w:rsid w:val="00D214A0"/>
    <w:rPr>
      <w:b/>
      <w:i/>
      <w:color w:val="972914" w:themeColor="accent6"/>
      <w:sz w:val="20"/>
    </w:rPr>
  </w:style>
  <w:style w:type="paragraph" w:customStyle="1" w:styleId="BodyTitle">
    <w:name w:val="Body Title"/>
    <w:basedOn w:val="BodyText"/>
    <w:uiPriority w:val="99"/>
    <w:qFormat/>
    <w:rsid w:val="00C90AC3"/>
    <w:rPr>
      <w:color w:val="0D382B" w:themeColor="text2"/>
      <w:szCs w:val="24"/>
    </w:rPr>
  </w:style>
  <w:style w:type="table" w:customStyle="1" w:styleId="Casestudy">
    <w:name w:val="Case study"/>
    <w:basedOn w:val="TableNormal"/>
    <w:uiPriority w:val="99"/>
    <w:rsid w:val="007749BB"/>
    <w:pPr>
      <w:spacing w:after="0" w:line="240" w:lineRule="auto"/>
    </w:pPr>
    <w:tblPr>
      <w:tblStyleColBandSize w:val="1"/>
      <w:tblBorders>
        <w:top w:val="single" w:sz="12" w:space="0" w:color="0A1D30" w:themeColor="accent3" w:themeShade="BF"/>
        <w:bottom w:val="single" w:sz="12" w:space="0" w:color="0A1D30" w:themeColor="accent3" w:themeShade="BF"/>
      </w:tblBorders>
    </w:tblPr>
    <w:tcPr>
      <w:shd w:val="clear" w:color="auto" w:fill="F2F2F2" w:themeFill="background1" w:themeFillShade="F2"/>
    </w:tcPr>
    <w:tblStylePr w:type="firstRow">
      <w:pPr>
        <w:keepNext/>
        <w:keepLines/>
        <w:widowControl/>
        <w:wordWrap/>
      </w:pPr>
      <w:rPr>
        <w:color w:val="FFFFFF" w:themeColor="background1"/>
      </w:rPr>
      <w:tblPr/>
      <w:tcPr>
        <w:tcBorders>
          <w:top w:val="nil"/>
          <w:left w:val="nil"/>
          <w:bottom w:val="single" w:sz="12" w:space="0" w:color="0A1D30" w:themeColor="accent3" w:themeShade="BF"/>
          <w:right w:val="nil"/>
          <w:insideH w:val="nil"/>
          <w:insideV w:val="nil"/>
          <w:tl2br w:val="nil"/>
          <w:tr2bl w:val="nil"/>
        </w:tcBorders>
        <w:shd w:val="clear" w:color="auto" w:fill="0E2841" w:themeFill="accent3"/>
      </w:tcPr>
    </w:tblStylePr>
    <w:tblStylePr w:type="neCell">
      <w:rPr>
        <w:color w:val="FFFFFF" w:themeColor="background1"/>
      </w:rPr>
      <w:tblPr/>
      <w:trPr>
        <w:cantSplit/>
        <w:tblHeader/>
      </w:trPr>
      <w:tcPr>
        <w:tcBorders>
          <w:top w:val="nil"/>
          <w:left w:val="nil"/>
          <w:bottom w:val="single" w:sz="12" w:space="0" w:color="0A1D30" w:themeColor="accent3" w:themeShade="BF"/>
          <w:right w:val="nil"/>
          <w:insideH w:val="nil"/>
          <w:insideV w:val="nil"/>
          <w:tl2br w:val="nil"/>
          <w:tr2bl w:val="nil"/>
        </w:tcBorders>
        <w:shd w:val="clear" w:color="auto" w:fill="0E2841" w:themeFill="accent3"/>
        <w:vAlign w:val="bottom"/>
      </w:tcPr>
    </w:tblStylePr>
    <w:tblStylePr w:type="nwCell">
      <w:rPr>
        <w:color w:val="F2F2F2" w:themeColor="background1" w:themeShade="F2"/>
      </w:rPr>
      <w:tblPr/>
      <w:tcPr>
        <w:tcBorders>
          <w:top w:val="nil"/>
          <w:left w:val="nil"/>
          <w:bottom w:val="single" w:sz="12" w:space="0" w:color="0A1D30" w:themeColor="accent3" w:themeShade="BF"/>
          <w:right w:val="nil"/>
          <w:insideH w:val="nil"/>
          <w:insideV w:val="nil"/>
          <w:tl2br w:val="nil"/>
          <w:tr2bl w:val="nil"/>
        </w:tcBorders>
        <w:shd w:val="clear" w:color="auto" w:fill="0A1D30" w:themeFill="accent3" w:themeFillShade="BF"/>
      </w:tcPr>
    </w:tblStylePr>
  </w:style>
  <w:style w:type="paragraph" w:customStyle="1" w:styleId="Heading5NoNumber">
    <w:name w:val="Heading 5 No Number"/>
    <w:basedOn w:val="Heading5"/>
    <w:uiPriority w:val="99"/>
    <w:qFormat/>
    <w:rsid w:val="004C57B0"/>
    <w:pPr>
      <w:numPr>
        <w:ilvl w:val="0"/>
        <w:numId w:val="0"/>
      </w:numPr>
    </w:pPr>
  </w:style>
  <w:style w:type="paragraph" w:customStyle="1" w:styleId="Heading6NoNumber">
    <w:name w:val="Heading 6 No Number"/>
    <w:basedOn w:val="Heading6"/>
    <w:uiPriority w:val="99"/>
    <w:qFormat/>
    <w:rsid w:val="004C57B0"/>
    <w:pPr>
      <w:numPr>
        <w:ilvl w:val="0"/>
        <w:numId w:val="0"/>
      </w:numPr>
    </w:pPr>
  </w:style>
  <w:style w:type="character" w:styleId="CommentReference">
    <w:name w:val="annotation reference"/>
    <w:basedOn w:val="DefaultParagraphFont"/>
    <w:uiPriority w:val="99"/>
    <w:unhideWhenUsed/>
    <w:rsid w:val="00BF27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F27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2733"/>
    <w:rPr>
      <w:color w:val="0D382B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27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2733"/>
    <w:rPr>
      <w:b/>
      <w:bCs/>
      <w:color w:val="0D382B" w:themeColor="text2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14FF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3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www.acs.gov.au/pages/national-climate-risk-assessment" TargetMode="External"/><Relationship Id="rId26" Type="http://schemas.openxmlformats.org/officeDocument/2006/relationships/hyperlink" Target="https://cleanenergycouncil.org.au/getmedia/0cb12425-37ab-479e-9a4b-529622cc9c02/clean-energy-australia-2024.pdf" TargetMode="External"/><Relationship Id="rId39" Type="http://schemas.openxmlformats.org/officeDocument/2006/relationships/hyperlink" Target="https://www.gwec.net/reports/globaloffshorewindreport" TargetMode="External"/><Relationship Id="rId21" Type="http://schemas.openxmlformats.org/officeDocument/2006/relationships/hyperlink" Target="https://www.aemo.com.au/-/media/files/major-publications/isp/2024/appendices/a3-renewable-energy-zones.pdf?la=en%20%20Electricity%20Market" TargetMode="External"/><Relationship Id="rId34" Type="http://schemas.openxmlformats.org/officeDocument/2006/relationships/hyperlink" Target="https://www.energy.vic.gov.au/__data/assets/pdf_file/0029/721397/CS-1531-Victorias-Investment-Prospectus_Onshore-Wind_5_DIGITAL.pdf" TargetMode="External"/><Relationship Id="rId42" Type="http://schemas.openxmlformats.org/officeDocument/2006/relationships/hyperlink" Target="https://www.irena.org/-/media/Files/IRENA/Agency/Publication/2021/Jun/IRENA_Impacts_Innovation_2021.pdf" TargetMode="External"/><Relationship Id="rId47" Type="http://schemas.openxmlformats.org/officeDocument/2006/relationships/hyperlink" Target="https://www.vicgrid.com.au/transmission-planning/victorian-transmission-plan" TargetMode="External"/><Relationship Id="rId50" Type="http://schemas.openxmlformats.org/officeDocument/2006/relationships/hyperlink" Target="https://www.abc.net.au/news/2023-09-28/analysis-eraring-lifespan-1-7-billion-damages-annual-coal-730/102901044" TargetMode="External"/><Relationship Id="rId55" Type="http://schemas.openxmlformats.org/officeDocument/2006/relationships/customXml" Target="../customXml/item4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hyperlink" Target="https://www.dcceew.gov.au/sites/default/files/documents/national-climate-resilience-and-adaptation-strategy.pdf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blueeconomycrc.com.au/wp-content/uploads/2022/07/BECRC_OWE-in-Aus-Project-Report_P.3.20.007_V2_e190721.pdf" TargetMode="External"/><Relationship Id="rId32" Type="http://schemas.openxmlformats.org/officeDocument/2006/relationships/hyperlink" Target="https://www.energy.vic.gov.au/renewable-energy/wind-energy" TargetMode="External"/><Relationship Id="rId37" Type="http://schemas.openxmlformats.org/officeDocument/2006/relationships/hyperlink" Target="https://www.dewr.gov.au/supporting-worker-transition-through-energy-system-changes" TargetMode="External"/><Relationship Id="rId40" Type="http://schemas.openxmlformats.org/officeDocument/2006/relationships/hyperlink" Target="https://www.invest.vic.gov.au/__data/assets/pdf_file/0009/958014/Invest-Victoria-International-Investment-Strategy.pdf" TargetMode="External"/><Relationship Id="rId45" Type="http://schemas.openxmlformats.org/officeDocument/2006/relationships/hyperlink" Target="https://www.southgippsland.vic.gov.au/downloads/file/4891/south_gippsland_and_latrobe_city_renewable_energy_impact_and_readiness_study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hyperlink" Target="https://www.auroraenergy.com.au/sites/default/files/2023-10/Annual%20Report%202022-23.pdf" TargetMode="External"/><Relationship Id="rId31" Type="http://schemas.openxmlformats.org/officeDocument/2006/relationships/hyperlink" Target="https://www.dcceew.gov.au/sites/default/files/documents/net-zero-report.pdf" TargetMode="External"/><Relationship Id="rId44" Type="http://schemas.openxmlformats.org/officeDocument/2006/relationships/hyperlink" Target="https://www.starofthesouth.com.au/s/Making-the-move-to-offshore-wind-a-guide-for-workers-r54d.pdf" TargetMode="External"/><Relationship Id="rId52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hyperlink" Target="https://www.aemo.com.au/-/media/files/major-publications/isp/2024/supporting-materials/2024-isp-generation-and-storage-outlook.zip?rev=986359059f934cc0bbbd94d0b5280e68&amp;sc_lang=en" TargetMode="External"/><Relationship Id="rId27" Type="http://schemas.openxmlformats.org/officeDocument/2006/relationships/hyperlink" Target="https://cleanenergycouncil.org.au/getmedia/d570a146-4a09-4920-a29e-9e43110d312b/clean-energy-council-renewable-projects-quarterly-report-q4-2023.pdf" TargetMode="External"/><Relationship Id="rId30" Type="http://schemas.openxmlformats.org/officeDocument/2006/relationships/hyperlink" Target="https://www.dcceew.gov.au/energy/renewable/offshore-wind/areas/gippsland" TargetMode="External"/><Relationship Id="rId35" Type="http://schemas.openxmlformats.org/officeDocument/2006/relationships/hyperlink" Target="https://www.energy.vic.gov.au/__data/assets/pdf_file/0030/603399/The-Victorian-Offshore-Wind-Implementation-Statement-1.pdf" TargetMode="External"/><Relationship Id="rId43" Type="http://schemas.openxmlformats.org/officeDocument/2006/relationships/hyperlink" Target="https://www.nopsema.gov.au/sites/default/files/documents/2021-03/A473026.pdf" TargetMode="External"/><Relationship Id="rId48" Type="http://schemas.openxmlformats.org/officeDocument/2006/relationships/hyperlink" Target="https://www.wellington.vic.gov.au/publications/2021-25-council-plan" TargetMode="External"/><Relationship Id="rId56" Type="http://schemas.openxmlformats.org/officeDocument/2006/relationships/customXml" Target="../customXml/item5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hyperlink" Target="https://www.acs.gov.au/pages/national-climate-risk-assessment" TargetMode="External"/><Relationship Id="rId25" Type="http://schemas.openxmlformats.org/officeDocument/2006/relationships/hyperlink" Target="https://assets.cleanenergycouncil.org.au/documents/Clean-Energy-Australia-Report-2023.pdf" TargetMode="External"/><Relationship Id="rId33" Type="http://schemas.openxmlformats.org/officeDocument/2006/relationships/hyperlink" Target="https://www.energy.vic.gov.au/__data/assets/pdf_file/0026/745235/Offshore-Wind-Energy-Victoria-Implementation-Statement-4.pdf" TargetMode="External"/><Relationship Id="rId38" Type="http://schemas.openxmlformats.org/officeDocument/2006/relationships/hyperlink" Target="https://www.planning.vic.gov.au/environmental-assessments/environmental-assessment-guides/ministerial-guidelines-for-assessment-of-environmental-effects" TargetMode="External"/><Relationship Id="rId46" Type="http://schemas.openxmlformats.org/officeDocument/2006/relationships/hyperlink" Target="https://nla.gov.au/nla.obj-3632611350/view" TargetMode="External"/><Relationship Id="rId20" Type="http://schemas.openxmlformats.org/officeDocument/2006/relationships/hyperlink" Target="https://www.aemo.com.au/energy-systems/major-publications/integrated-system-plan-isp/2024-integrated-system-plan-isp" TargetMode="External"/><Relationship Id="rId41" Type="http://schemas.openxmlformats.org/officeDocument/2006/relationships/hyperlink" Target="https://www.ipcc.ch/2022/02/28/pr-wgii-ar6/" TargetMode="External"/><Relationship Id="rId54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www.aemo.com.au/energy-systems/electricity/national-electricity-market-nem/nem-forecasting-and-planning/forecasting-and-planning-data/generation-information" TargetMode="External"/><Relationship Id="rId28" Type="http://schemas.openxmlformats.org/officeDocument/2006/relationships/hyperlink" Target="https://cleanenergycouncil.org.au/news-resources/winds-of-opportunity" TargetMode="External"/><Relationship Id="rId36" Type="http://schemas.openxmlformats.org/officeDocument/2006/relationships/hyperlink" Target="https://www.vgls.vic.gov.au/client/en_AU/search/asset/1304450/0" TargetMode="External"/><Relationship Id="rId49" Type="http://schemas.openxmlformats.org/officeDocument/2006/relationships/hyperlink" Target="https://www.wellington.vic.gov.au/media-releases/wellington-wins-a-huge-4-7-million-for-renewable-energy-growth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05BCE78DE0546CE8759876172BF0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B64ED-6B22-4E76-AEE4-01F45C4E08C9}"/>
      </w:docPartPr>
      <w:docPartBody>
        <w:p w:rsidR="009825A5" w:rsidRDefault="004D2951">
          <w:pPr>
            <w:pStyle w:val="E05BCE78DE0546CE8759876172BF0492"/>
          </w:pPr>
          <w:r>
            <w:rPr>
              <w:rStyle w:val="PlaceholderText"/>
            </w:rPr>
            <w:t>[Enter title]</w:t>
          </w:r>
        </w:p>
      </w:docPartBody>
    </w:docPart>
    <w:docPart>
      <w:docPartPr>
        <w:name w:val="4AC61DBDD6164FCFA2C7169C6BA2D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A4FCD-FCCB-413D-892D-7515C603D78D}"/>
      </w:docPartPr>
      <w:docPartBody>
        <w:p w:rsidR="009825A5" w:rsidRDefault="004D2951">
          <w:pPr>
            <w:pStyle w:val="4AC61DBDD6164FCFA2C7169C6BA2D57C"/>
          </w:pPr>
          <w:r>
            <w:rPr>
              <w:rStyle w:val="PlaceholderText"/>
            </w:rPr>
            <w:t>[Enter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7D4"/>
    <w:rsid w:val="00100601"/>
    <w:rsid w:val="00164402"/>
    <w:rsid w:val="00202A4E"/>
    <w:rsid w:val="00404EE2"/>
    <w:rsid w:val="004442EA"/>
    <w:rsid w:val="004D2951"/>
    <w:rsid w:val="005903E4"/>
    <w:rsid w:val="005A4E30"/>
    <w:rsid w:val="006F50C6"/>
    <w:rsid w:val="00763ECE"/>
    <w:rsid w:val="0080276C"/>
    <w:rsid w:val="0084758E"/>
    <w:rsid w:val="008E2E5D"/>
    <w:rsid w:val="009825A5"/>
    <w:rsid w:val="0098382C"/>
    <w:rsid w:val="00991B54"/>
    <w:rsid w:val="00A41E6E"/>
    <w:rsid w:val="00A63CB2"/>
    <w:rsid w:val="00AA0DEE"/>
    <w:rsid w:val="00B31385"/>
    <w:rsid w:val="00D23FFD"/>
    <w:rsid w:val="00D717DF"/>
    <w:rsid w:val="00DB18DD"/>
    <w:rsid w:val="00DD7209"/>
    <w:rsid w:val="00E22BF0"/>
    <w:rsid w:val="00EB7F93"/>
    <w:rsid w:val="00F012B0"/>
    <w:rsid w:val="00FB358B"/>
    <w:rsid w:val="00FB7CEB"/>
    <w:rsid w:val="00FE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vanish w:val="0"/>
      <w:color w:val="BFBFBF" w:themeColor="background1" w:themeShade="BF"/>
    </w:rPr>
  </w:style>
  <w:style w:type="paragraph" w:customStyle="1" w:styleId="E05BCE78DE0546CE8759876172BF0492">
    <w:name w:val="E05BCE78DE0546CE8759876172BF0492"/>
  </w:style>
  <w:style w:type="paragraph" w:customStyle="1" w:styleId="4AC61DBDD6164FCFA2C7169C6BA2D57C">
    <w:name w:val="4AC61DBDD6164FCFA2C7169C6BA2D5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tar of the South Theme">
  <a:themeElements>
    <a:clrScheme name="SoutherlyTenColours">
      <a:dk1>
        <a:sysClr val="windowText" lastClr="000000"/>
      </a:dk1>
      <a:lt1>
        <a:srgbClr val="FFFFFF"/>
      </a:lt1>
      <a:dk2>
        <a:srgbClr val="0D382B"/>
      </a:dk2>
      <a:lt2>
        <a:srgbClr val="57F0A0"/>
      </a:lt2>
      <a:accent1>
        <a:srgbClr val="006E50"/>
      </a:accent1>
      <a:accent2>
        <a:srgbClr val="00966E"/>
      </a:accent2>
      <a:accent3>
        <a:srgbClr val="0E2841"/>
      </a:accent3>
      <a:accent4>
        <a:srgbClr val="F1E044"/>
      </a:accent4>
      <a:accent5>
        <a:srgbClr val="EB8E43"/>
      </a:accent5>
      <a:accent6>
        <a:srgbClr val="972914"/>
      </a:accent6>
      <a:hlink>
        <a:srgbClr val="0D382B"/>
      </a:hlink>
      <a:folHlink>
        <a:srgbClr val="006E50"/>
      </a:folHlink>
    </a:clrScheme>
    <a:fontScheme name="SoutherlyTen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Star of the South Theme" id="{B52D245A-C8C0-4E15-B8C1-D1A896A188E2}" vid="{21C94328-AC45-44EA-9353-C0D5F9E81D7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smi04</b:Tag>
    <b:SourceType>Book</b:SourceType>
    <b:Guid>{94430D2E-3D69-4BAA-9E89-6C408CED36CB}</b:Guid>
    <b:Author>
      <b:Author>
        <b:NameList>
          <b:Person>
            <b:Last>smirt</b:Last>
            <b:First>meg</b:First>
          </b:Person>
        </b:NameList>
      </b:Author>
    </b:Author>
    <b:Title>book of journey</b:Title>
    <b:Year>2004</b:Year>
    <b:City>melbourne</b:City>
    <b:Publisher>drfm</b:Publisher>
    <b:RefOrder>1</b:RefOrder>
  </b:Source>
</b:Sources>
</file>

<file path=customXml/item2.xml><?xml version="1.0" encoding="utf-8"?>
<ccMap xmlns="http://schemas.openxmlformats.org/officeDocument/2006/SotS">
  <CCMapElement_46577992/>
  <ccElement_CoverDate/>
  <ccElement_Cover_Status/>
  <ccElement_Classification/>
  <CCMapElement_335192796/>
</ccMap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55BB00F9140941BED9F1C6B67CDFBC" ma:contentTypeVersion="14" ma:contentTypeDescription="Create a new document." ma:contentTypeScope="" ma:versionID="e212a6629b683d33b56313aae81abef0">
  <xsd:schema xmlns:xsd="http://www.w3.org/2001/XMLSchema" xmlns:xs="http://www.w3.org/2001/XMLSchema" xmlns:p="http://schemas.microsoft.com/office/2006/metadata/properties" xmlns:ns2="d805f3dd-2389-46f8-9288-d24e9bcea78e" xmlns:ns3="e5725ddc-d478-4a98-8cc5-b461024a0531" targetNamespace="http://schemas.microsoft.com/office/2006/metadata/properties" ma:root="true" ma:fieldsID="c482c07fac411398666c06f2ed3bbb44" ns2:_="" ns3:_="">
    <xsd:import namespace="d805f3dd-2389-46f8-9288-d24e9bcea78e"/>
    <xsd:import namespace="e5725ddc-d478-4a98-8cc5-b461024a05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5f3dd-2389-46f8-9288-d24e9bcea7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af6f56e-6a3d-417c-a160-7cf7154508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25ddc-d478-4a98-8cc5-b461024a05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42d8f81-abc3-45cc-aa37-59ea0b052e8e}" ma:internalName="TaxCatchAll" ma:showField="CatchAllData" ma:web="e5725ddc-d478-4a98-8cc5-b461024a05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05f3dd-2389-46f8-9288-d24e9bcea78e">
      <Terms xmlns="http://schemas.microsoft.com/office/infopath/2007/PartnerControls"/>
    </lcf76f155ced4ddcb4097134ff3c332f>
    <TaxCatchAll xmlns="e5725ddc-d478-4a98-8cc5-b461024a0531" xsi:nil="true"/>
  </documentManagement>
</p:properties>
</file>

<file path=customXml/itemProps1.xml><?xml version="1.0" encoding="utf-8"?>
<ds:datastoreItem xmlns:ds="http://schemas.openxmlformats.org/officeDocument/2006/customXml" ds:itemID="{FB133F04-C8CC-4B40-AABA-200662E406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5F67CE-3495-4674-B481-829A7A646387}">
  <ds:schemaRefs>
    <ds:schemaRef ds:uri="http://schemas.openxmlformats.org/officeDocument/2006/SotS"/>
  </ds:schemaRefs>
</ds:datastoreItem>
</file>

<file path=customXml/itemProps3.xml><?xml version="1.0" encoding="utf-8"?>
<ds:datastoreItem xmlns:ds="http://schemas.openxmlformats.org/officeDocument/2006/customXml" ds:itemID="{6497463D-41D6-460E-9E18-C099CA744C99}"/>
</file>

<file path=customXml/itemProps4.xml><?xml version="1.0" encoding="utf-8"?>
<ds:datastoreItem xmlns:ds="http://schemas.openxmlformats.org/officeDocument/2006/customXml" ds:itemID="{DEF5C8AA-84F3-4954-987E-6BDD51256598}"/>
</file>

<file path=customXml/itemProps5.xml><?xml version="1.0" encoding="utf-8"?>
<ds:datastoreItem xmlns:ds="http://schemas.openxmlformats.org/officeDocument/2006/customXml" ds:itemID="{412BBBB4-F561-434F-AD86-20A2981ACC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1871</Words>
  <Characters>10667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12513</CharactersWithSpaces>
  <SharedDoc>false</SharedDoc>
  <HLinks>
    <vt:vector size="168" baseType="variant">
      <vt:variant>
        <vt:i4>2359411</vt:i4>
      </vt:variant>
      <vt:variant>
        <vt:i4>81</vt:i4>
      </vt:variant>
      <vt:variant>
        <vt:i4>0</vt:i4>
      </vt:variant>
      <vt:variant>
        <vt:i4>5</vt:i4>
      </vt:variant>
      <vt:variant>
        <vt:lpwstr>https://www.abc.net.au/news/2023-09-28/analysis-eraring-lifespan-1-7-billion-damages-annual-coal-730/102901044</vt:lpwstr>
      </vt:variant>
      <vt:variant>
        <vt:lpwstr/>
      </vt:variant>
      <vt:variant>
        <vt:i4>7078012</vt:i4>
      </vt:variant>
      <vt:variant>
        <vt:i4>78</vt:i4>
      </vt:variant>
      <vt:variant>
        <vt:i4>0</vt:i4>
      </vt:variant>
      <vt:variant>
        <vt:i4>5</vt:i4>
      </vt:variant>
      <vt:variant>
        <vt:lpwstr>https://www.wellington.vic.gov.au/media-releases/wellington-wins-a-huge-4-7-million-for-renewable-energy-growth</vt:lpwstr>
      </vt:variant>
      <vt:variant>
        <vt:lpwstr/>
      </vt:variant>
      <vt:variant>
        <vt:i4>8192098</vt:i4>
      </vt:variant>
      <vt:variant>
        <vt:i4>75</vt:i4>
      </vt:variant>
      <vt:variant>
        <vt:i4>0</vt:i4>
      </vt:variant>
      <vt:variant>
        <vt:i4>5</vt:i4>
      </vt:variant>
      <vt:variant>
        <vt:lpwstr>https://www.wellington.vic.gov.au/publications/2021-25-council-plan</vt:lpwstr>
      </vt:variant>
      <vt:variant>
        <vt:lpwstr/>
      </vt:variant>
      <vt:variant>
        <vt:i4>4587529</vt:i4>
      </vt:variant>
      <vt:variant>
        <vt:i4>72</vt:i4>
      </vt:variant>
      <vt:variant>
        <vt:i4>0</vt:i4>
      </vt:variant>
      <vt:variant>
        <vt:i4>5</vt:i4>
      </vt:variant>
      <vt:variant>
        <vt:lpwstr>https://www.southgippsland.vic.gov.au/downloads/file/4891/south_gippsland_and_latrobe_city_renewable_energy_impact_and_readiness_study</vt:lpwstr>
      </vt:variant>
      <vt:variant>
        <vt:lpwstr/>
      </vt:variant>
      <vt:variant>
        <vt:i4>5505039</vt:i4>
      </vt:variant>
      <vt:variant>
        <vt:i4>69</vt:i4>
      </vt:variant>
      <vt:variant>
        <vt:i4>0</vt:i4>
      </vt:variant>
      <vt:variant>
        <vt:i4>5</vt:i4>
      </vt:variant>
      <vt:variant>
        <vt:lpwstr>https://www.starofthesouth.com.au/s/Making-the-move-to-offshore-wind-a-guide-for-workers-r54d.pdf</vt:lpwstr>
      </vt:variant>
      <vt:variant>
        <vt:lpwstr/>
      </vt:variant>
      <vt:variant>
        <vt:i4>5177466</vt:i4>
      </vt:variant>
      <vt:variant>
        <vt:i4>66</vt:i4>
      </vt:variant>
      <vt:variant>
        <vt:i4>0</vt:i4>
      </vt:variant>
      <vt:variant>
        <vt:i4>5</vt:i4>
      </vt:variant>
      <vt:variant>
        <vt:lpwstr>https://www.oecd.org/en/publications/responsible-business-conduct-for-institutional-investors_8b9e240a-en.html</vt:lpwstr>
      </vt:variant>
      <vt:variant>
        <vt:lpwstr/>
      </vt:variant>
      <vt:variant>
        <vt:i4>6946903</vt:i4>
      </vt:variant>
      <vt:variant>
        <vt:i4>63</vt:i4>
      </vt:variant>
      <vt:variant>
        <vt:i4>0</vt:i4>
      </vt:variant>
      <vt:variant>
        <vt:i4>5</vt:i4>
      </vt:variant>
      <vt:variant>
        <vt:lpwstr>https://www.irena.org/-/media/Files/IRENA/Agency/Publication/2021/Jun/IRENA_Impacts_Innovation_2021.pdf</vt:lpwstr>
      </vt:variant>
      <vt:variant>
        <vt:lpwstr/>
      </vt:variant>
      <vt:variant>
        <vt:i4>3539007</vt:i4>
      </vt:variant>
      <vt:variant>
        <vt:i4>60</vt:i4>
      </vt:variant>
      <vt:variant>
        <vt:i4>0</vt:i4>
      </vt:variant>
      <vt:variant>
        <vt:i4>5</vt:i4>
      </vt:variant>
      <vt:variant>
        <vt:lpwstr>https://www.ipcc.ch/2022/02/28/pr-wgii-ar6/</vt:lpwstr>
      </vt:variant>
      <vt:variant>
        <vt:lpwstr/>
      </vt:variant>
      <vt:variant>
        <vt:i4>5636109</vt:i4>
      </vt:variant>
      <vt:variant>
        <vt:i4>57</vt:i4>
      </vt:variant>
      <vt:variant>
        <vt:i4>0</vt:i4>
      </vt:variant>
      <vt:variant>
        <vt:i4>5</vt:i4>
      </vt:variant>
      <vt:variant>
        <vt:lpwstr>https://www.gwec.net/reports/globaloffshorewindreport</vt:lpwstr>
      </vt:variant>
      <vt:variant>
        <vt:lpwstr/>
      </vt:variant>
      <vt:variant>
        <vt:i4>917504</vt:i4>
      </vt:variant>
      <vt:variant>
        <vt:i4>54</vt:i4>
      </vt:variant>
      <vt:variant>
        <vt:i4>0</vt:i4>
      </vt:variant>
      <vt:variant>
        <vt:i4>5</vt:i4>
      </vt:variant>
      <vt:variant>
        <vt:lpwstr>https://globalwindatlas.info/en/</vt:lpwstr>
      </vt:variant>
      <vt:variant>
        <vt:lpwstr/>
      </vt:variant>
      <vt:variant>
        <vt:i4>6357047</vt:i4>
      </vt:variant>
      <vt:variant>
        <vt:i4>51</vt:i4>
      </vt:variant>
      <vt:variant>
        <vt:i4>0</vt:i4>
      </vt:variant>
      <vt:variant>
        <vt:i4>5</vt:i4>
      </vt:variant>
      <vt:variant>
        <vt:lpwstr>https://www.dewr.gov.au/supporting-worker-transition-through-energy-system-changes</vt:lpwstr>
      </vt:variant>
      <vt:variant>
        <vt:lpwstr/>
      </vt:variant>
      <vt:variant>
        <vt:i4>6160496</vt:i4>
      </vt:variant>
      <vt:variant>
        <vt:i4>48</vt:i4>
      </vt:variant>
      <vt:variant>
        <vt:i4>0</vt:i4>
      </vt:variant>
      <vt:variant>
        <vt:i4>5</vt:i4>
      </vt:variant>
      <vt:variant>
        <vt:lpwstr>https://www.vgls.vic.gov.au/client/en_AU/search/asset/1304450/0</vt:lpwstr>
      </vt:variant>
      <vt:variant>
        <vt:lpwstr/>
      </vt:variant>
      <vt:variant>
        <vt:i4>3145809</vt:i4>
      </vt:variant>
      <vt:variant>
        <vt:i4>45</vt:i4>
      </vt:variant>
      <vt:variant>
        <vt:i4>0</vt:i4>
      </vt:variant>
      <vt:variant>
        <vt:i4>5</vt:i4>
      </vt:variant>
      <vt:variant>
        <vt:lpwstr>https://www.energy.vic.gov.au/__data/assets/pdf_file/0030/603399/The-Victorian-Offshore-Wind-Implementation-Statement-1.pdf</vt:lpwstr>
      </vt:variant>
      <vt:variant>
        <vt:lpwstr/>
      </vt:variant>
      <vt:variant>
        <vt:i4>7471208</vt:i4>
      </vt:variant>
      <vt:variant>
        <vt:i4>42</vt:i4>
      </vt:variant>
      <vt:variant>
        <vt:i4>0</vt:i4>
      </vt:variant>
      <vt:variant>
        <vt:i4>5</vt:i4>
      </vt:variant>
      <vt:variant>
        <vt:lpwstr>https://www.energy.vic.gov.au/__data/assets/pdf_file/0029/721397/CS-1531-Victorias-Investment-Prospectus_Onshore-Wind_5_DIGITAL.pdf</vt:lpwstr>
      </vt:variant>
      <vt:variant>
        <vt:lpwstr/>
      </vt:variant>
      <vt:variant>
        <vt:i4>4259891</vt:i4>
      </vt:variant>
      <vt:variant>
        <vt:i4>39</vt:i4>
      </vt:variant>
      <vt:variant>
        <vt:i4>0</vt:i4>
      </vt:variant>
      <vt:variant>
        <vt:i4>5</vt:i4>
      </vt:variant>
      <vt:variant>
        <vt:lpwstr>https://www.energy.vic.gov.au/__data/assets/pdf_ile/0026/745235/Offshore-Wind-Energy-Victoria-Implementation-Statement-4.pdf</vt:lpwstr>
      </vt:variant>
      <vt:variant>
        <vt:lpwstr/>
      </vt:variant>
      <vt:variant>
        <vt:i4>7536692</vt:i4>
      </vt:variant>
      <vt:variant>
        <vt:i4>36</vt:i4>
      </vt:variant>
      <vt:variant>
        <vt:i4>0</vt:i4>
      </vt:variant>
      <vt:variant>
        <vt:i4>5</vt:i4>
      </vt:variant>
      <vt:variant>
        <vt:lpwstr>https://www.energy.vic.gov.au/renewable-energy/wind-energy</vt:lpwstr>
      </vt:variant>
      <vt:variant>
        <vt:lpwstr/>
      </vt:variant>
      <vt:variant>
        <vt:i4>4849756</vt:i4>
      </vt:variant>
      <vt:variant>
        <vt:i4>33</vt:i4>
      </vt:variant>
      <vt:variant>
        <vt:i4>0</vt:i4>
      </vt:variant>
      <vt:variant>
        <vt:i4>5</vt:i4>
      </vt:variant>
      <vt:variant>
        <vt:lpwstr>https://www.dcceew.gov.au/energy/renewable/offshore-wind/areas/gippsland</vt:lpwstr>
      </vt:variant>
      <vt:variant>
        <vt:lpwstr/>
      </vt:variant>
      <vt:variant>
        <vt:i4>3014768</vt:i4>
      </vt:variant>
      <vt:variant>
        <vt:i4>30</vt:i4>
      </vt:variant>
      <vt:variant>
        <vt:i4>0</vt:i4>
      </vt:variant>
      <vt:variant>
        <vt:i4>5</vt:i4>
      </vt:variant>
      <vt:variant>
        <vt:lpwstr>https://www.dcceew.gov.au/sites/default/files/documents/national-climate-resilience-and-adaptation-strategy.pdf</vt:lpwstr>
      </vt:variant>
      <vt:variant>
        <vt:lpwstr/>
      </vt:variant>
      <vt:variant>
        <vt:i4>4128810</vt:i4>
      </vt:variant>
      <vt:variant>
        <vt:i4>27</vt:i4>
      </vt:variant>
      <vt:variant>
        <vt:i4>0</vt:i4>
      </vt:variant>
      <vt:variant>
        <vt:i4>5</vt:i4>
      </vt:variant>
      <vt:variant>
        <vt:lpwstr>https://www.climatechangeauthority.gov.au/sites/default/files/documents/2025-09/2035 Targets Advice.pdf</vt:lpwstr>
      </vt:variant>
      <vt:variant>
        <vt:lpwstr/>
      </vt:variant>
      <vt:variant>
        <vt:i4>1769482</vt:i4>
      </vt:variant>
      <vt:variant>
        <vt:i4>24</vt:i4>
      </vt:variant>
      <vt:variant>
        <vt:i4>0</vt:i4>
      </vt:variant>
      <vt:variant>
        <vt:i4>5</vt:i4>
      </vt:variant>
      <vt:variant>
        <vt:lpwstr>https://cleanenergycouncil.org.au/news-resources/renewable-projects-quarterly-report-q4-2023</vt:lpwstr>
      </vt:variant>
      <vt:variant>
        <vt:lpwstr/>
      </vt:variant>
      <vt:variant>
        <vt:i4>5570626</vt:i4>
      </vt:variant>
      <vt:variant>
        <vt:i4>21</vt:i4>
      </vt:variant>
      <vt:variant>
        <vt:i4>0</vt:i4>
      </vt:variant>
      <vt:variant>
        <vt:i4>5</vt:i4>
      </vt:variant>
      <vt:variant>
        <vt:lpwstr>https://blueeconomycrc.com.au/wp-content/uploads/2022/07/BECRC_OWE-in-Aus-Project-Report_P.3.20.007_V2_e190721.pdf</vt:lpwstr>
      </vt:variant>
      <vt:variant>
        <vt:lpwstr/>
      </vt:variant>
      <vt:variant>
        <vt:i4>1179734</vt:i4>
      </vt:variant>
      <vt:variant>
        <vt:i4>18</vt:i4>
      </vt:variant>
      <vt:variant>
        <vt:i4>0</vt:i4>
      </vt:variant>
      <vt:variant>
        <vt:i4>5</vt:i4>
      </vt:variant>
      <vt:variant>
        <vt:lpwstr>https://about.bnef.com/insights/clean-energy/1h-2024-offshore-wind-market-outlook-course-correct/</vt:lpwstr>
      </vt:variant>
      <vt:variant>
        <vt:lpwstr/>
      </vt:variant>
      <vt:variant>
        <vt:i4>5505038</vt:i4>
      </vt:variant>
      <vt:variant>
        <vt:i4>15</vt:i4>
      </vt:variant>
      <vt:variant>
        <vt:i4>0</vt:i4>
      </vt:variant>
      <vt:variant>
        <vt:i4>5</vt:i4>
      </vt:variant>
      <vt:variant>
        <vt:lpwstr>https://www.acs.gov.au/pages/national-climate-risk-assessment</vt:lpwstr>
      </vt:variant>
      <vt:variant>
        <vt:lpwstr/>
      </vt:variant>
      <vt:variant>
        <vt:i4>4390940</vt:i4>
      </vt:variant>
      <vt:variant>
        <vt:i4>12</vt:i4>
      </vt:variant>
      <vt:variant>
        <vt:i4>0</vt:i4>
      </vt:variant>
      <vt:variant>
        <vt:i4>5</vt:i4>
      </vt:variant>
      <vt:variant>
        <vt:lpwstr>https://www.energy.gov.au/sites/default/files/2024-12/First Nations Clean Energy Strategy.pdf</vt:lpwstr>
      </vt:variant>
      <vt:variant>
        <vt:lpwstr/>
      </vt:variant>
      <vt:variant>
        <vt:i4>1835102</vt:i4>
      </vt:variant>
      <vt:variant>
        <vt:i4>9</vt:i4>
      </vt:variant>
      <vt:variant>
        <vt:i4>0</vt:i4>
      </vt:variant>
      <vt:variant>
        <vt:i4>5</vt:i4>
      </vt:variant>
      <vt:variant>
        <vt:lpwstr>https://www.aemo.com.au/energy-systems/electricity/national-electricity-market-nem/nem-forecasting-and-planning/forecasting-and-planning-data/generation-information</vt:lpwstr>
      </vt:variant>
      <vt:variant>
        <vt:lpwstr/>
      </vt:variant>
      <vt:variant>
        <vt:i4>2752549</vt:i4>
      </vt:variant>
      <vt:variant>
        <vt:i4>6</vt:i4>
      </vt:variant>
      <vt:variant>
        <vt:i4>0</vt:i4>
      </vt:variant>
      <vt:variant>
        <vt:i4>5</vt:i4>
      </vt:variant>
      <vt:variant>
        <vt:lpwstr>https://www.aemo.com.au/-/media/files/major-publications/isp/2024/appendices/a3-renewable-energy-zones.pdf?la=en%20%20Electricity%20Market</vt:lpwstr>
      </vt:variant>
      <vt:variant>
        <vt:lpwstr/>
      </vt:variant>
      <vt:variant>
        <vt:i4>1769545</vt:i4>
      </vt:variant>
      <vt:variant>
        <vt:i4>3</vt:i4>
      </vt:variant>
      <vt:variant>
        <vt:i4>0</vt:i4>
      </vt:variant>
      <vt:variant>
        <vt:i4>5</vt:i4>
      </vt:variant>
      <vt:variant>
        <vt:lpwstr>https://www.aemo.com.au/energy-systems/major-publications/integrated-system-plan-isp/2024-integrated-system-plan-isp</vt:lpwstr>
      </vt:variant>
      <vt:variant>
        <vt:lpwstr/>
      </vt:variant>
      <vt:variant>
        <vt:i4>6357109</vt:i4>
      </vt:variant>
      <vt:variant>
        <vt:i4>0</vt:i4>
      </vt:variant>
      <vt:variant>
        <vt:i4>0</vt:i4>
      </vt:variant>
      <vt:variant>
        <vt:i4>5</vt:i4>
      </vt:variant>
      <vt:variant>
        <vt:lpwstr>https://www.aemo.com.au/-/media/files/major-publications/isp/2022/2022-documents/2022-integrated-system-plan-isp.pdf?la=en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2026-05-12T00:59:00Z</dcterms:created>
  <dcterms:modified xsi:type="dcterms:W3CDTF">2026-05-12T00:59:00Z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0x0101009155BB00F9140941BED9F1C6B67CDFBC</vt:lpwstr>
  </property>
</Properties>
</file>